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9BE1" w14:textId="77777777" w:rsidR="00DD10E7" w:rsidRDefault="00DD10E7" w:rsidP="00320837">
      <w:r>
        <w:t>Mackenzie Rutherford</w:t>
      </w:r>
    </w:p>
    <w:p w14:paraId="5493E81E" w14:textId="77777777" w:rsidR="00DD10E7" w:rsidRDefault="00DD10E7" w:rsidP="00320837">
      <w:r>
        <w:t xml:space="preserve">Professor </w:t>
      </w:r>
      <w:proofErr w:type="spellStart"/>
      <w:r>
        <w:t>Golub</w:t>
      </w:r>
      <w:proofErr w:type="spellEnd"/>
    </w:p>
    <w:p w14:paraId="38002C89" w14:textId="77777777" w:rsidR="00DD10E7" w:rsidRDefault="00DD10E7" w:rsidP="00320837">
      <w:r>
        <w:t>Race, Violence, and the Law</w:t>
      </w:r>
    </w:p>
    <w:p w14:paraId="5890AC99" w14:textId="77777777" w:rsidR="00DD10E7" w:rsidRDefault="00DD10E7" w:rsidP="00320837">
      <w:r>
        <w:t>20 December 2019</w:t>
      </w:r>
    </w:p>
    <w:p w14:paraId="777DA6C2" w14:textId="3EBC9CC5" w:rsidR="00DD10E7" w:rsidRPr="00C27B85" w:rsidRDefault="00C27B85" w:rsidP="00C27B85">
      <w:pPr>
        <w:spacing w:line="480" w:lineRule="auto"/>
        <w:jc w:val="center"/>
      </w:pPr>
      <w:r>
        <w:t>The Role of Politics in Liberation</w:t>
      </w:r>
    </w:p>
    <w:p w14:paraId="1EFD78CD" w14:textId="7B519814" w:rsidR="00B82F99" w:rsidRPr="00C27B85" w:rsidRDefault="00DD10E7" w:rsidP="00C27B85">
      <w:pPr>
        <w:spacing w:line="480" w:lineRule="auto"/>
        <w:ind w:firstLine="720"/>
      </w:pPr>
      <w:r w:rsidRPr="00C27B85">
        <w:t xml:space="preserve">In Frank </w:t>
      </w:r>
      <w:proofErr w:type="spellStart"/>
      <w:r w:rsidRPr="00C27B85">
        <w:t>Wilderson’s</w:t>
      </w:r>
      <w:proofErr w:type="spellEnd"/>
      <w:r w:rsidRPr="00C27B85">
        <w:t xml:space="preserve"> interview with IMIXWHATILIKE, he references the work of </w:t>
      </w:r>
      <w:proofErr w:type="spellStart"/>
      <w:r w:rsidRPr="00C27B85">
        <w:t>Saidiya</w:t>
      </w:r>
      <w:proofErr w:type="spellEnd"/>
      <w:r w:rsidRPr="00C27B85">
        <w:t xml:space="preserve"> Hartman several times to</w:t>
      </w:r>
      <w:r w:rsidR="00E443BF" w:rsidRPr="00C27B85">
        <w:t xml:space="preserve"> </w:t>
      </w:r>
      <w:r w:rsidR="00C27B85" w:rsidRPr="00C27B85">
        <w:t xml:space="preserve">discuss the totalizing nature of anti-Blackness and the failure of politics to address it. While Wilderson sees politics primarily as an obstacle to Black liberation, Hartman’s newest book </w:t>
      </w:r>
      <w:r w:rsidR="00C27B85" w:rsidRPr="00C27B85">
        <w:rPr>
          <w:i/>
        </w:rPr>
        <w:t>Wayward Lives, Beautiful Experiments</w:t>
      </w:r>
      <w:r w:rsidR="00C27B85" w:rsidRPr="00C27B85">
        <w:t xml:space="preserve"> captures the political nature of Black womanhood, and how the stories of “wayward” women bridge the gap between survival and revolution. In this essay, I am going</w:t>
      </w:r>
      <w:r w:rsidR="00B82F99" w:rsidRPr="00C27B85">
        <w:t xml:space="preserve"> to discuss both </w:t>
      </w:r>
      <w:r w:rsidR="00C27B85" w:rsidRPr="00C27B85">
        <w:t>Hartman’s</w:t>
      </w:r>
      <w:r w:rsidR="00B82F99" w:rsidRPr="00C27B85">
        <w:t xml:space="preserve"> and </w:t>
      </w:r>
      <w:proofErr w:type="spellStart"/>
      <w:r w:rsidR="00C27B85" w:rsidRPr="00C27B85">
        <w:t>Wilderson’s</w:t>
      </w:r>
      <w:proofErr w:type="spellEnd"/>
      <w:r w:rsidR="00B82F99" w:rsidRPr="00C27B85">
        <w:t xml:space="preserve"> unique </w:t>
      </w:r>
      <w:r w:rsidR="00C27B85" w:rsidRPr="00C27B85">
        <w:t xml:space="preserve">and opposing </w:t>
      </w:r>
      <w:r w:rsidR="00B82F99" w:rsidRPr="00C27B85">
        <w:t>understanding</w:t>
      </w:r>
      <w:r w:rsidR="00C27B85" w:rsidRPr="00C27B85">
        <w:t>s</w:t>
      </w:r>
      <w:r w:rsidR="00B82F99" w:rsidRPr="00C27B85">
        <w:t xml:space="preserve"> of politics </w:t>
      </w:r>
      <w:r w:rsidR="00C27B85" w:rsidRPr="00C27B85">
        <w:t xml:space="preserve">in order to explore the </w:t>
      </w:r>
      <w:r w:rsidR="00B82F99" w:rsidRPr="00C27B85">
        <w:t>similarities and differences</w:t>
      </w:r>
      <w:r w:rsidR="00EF0343">
        <w:t xml:space="preserve"> of</w:t>
      </w:r>
      <w:r w:rsidR="00C27B85" w:rsidRPr="00C27B85">
        <w:t xml:space="preserve"> their definitions, arguing that Hartman’s grasp on politics</w:t>
      </w:r>
      <w:r w:rsidR="00C27B85">
        <w:t xml:space="preserve"> offers an important path towards liberation for all Black people, including certain groups that </w:t>
      </w:r>
      <w:proofErr w:type="spellStart"/>
      <w:r w:rsidR="00C27B85">
        <w:t>Wilderson’s</w:t>
      </w:r>
      <w:proofErr w:type="spellEnd"/>
      <w:r w:rsidR="00C27B85">
        <w:t xml:space="preserve"> definition excludes.</w:t>
      </w:r>
    </w:p>
    <w:p w14:paraId="25FEA69B" w14:textId="7AC0A5CD" w:rsidR="005A412C" w:rsidRDefault="005D0916" w:rsidP="00C27B85">
      <w:pPr>
        <w:spacing w:line="480" w:lineRule="auto"/>
        <w:ind w:firstLine="720"/>
        <w:rPr>
          <w:rFonts w:eastAsia="Times New Roman"/>
        </w:rPr>
      </w:pPr>
      <w:r w:rsidRPr="00C27B85">
        <w:t>Wilderson</w:t>
      </w:r>
      <w:r w:rsidR="006D0645" w:rsidRPr="00C27B85">
        <w:t xml:space="preserve"> understands</w:t>
      </w:r>
      <w:r w:rsidR="005A412C" w:rsidRPr="00C27B85">
        <w:t xml:space="preserve"> politics</w:t>
      </w:r>
      <w:r w:rsidR="006D0645" w:rsidRPr="00C27B85">
        <w:t xml:space="preserve"> as a force working against the liberation of Black people, </w:t>
      </w:r>
      <w:r w:rsidRPr="00C27B85">
        <w:t xml:space="preserve">which to him is </w:t>
      </w:r>
      <w:r w:rsidR="006D0645" w:rsidRPr="00C27B85">
        <w:t>only possible through to complete destructio</w:t>
      </w:r>
      <w:r w:rsidR="006D0645">
        <w:t>n of the anti-B</w:t>
      </w:r>
      <w:r>
        <w:t xml:space="preserve">lack world. He views </w:t>
      </w:r>
      <w:r w:rsidR="006D0645">
        <w:t xml:space="preserve">politics as an attempt at abstraction, to make </w:t>
      </w:r>
      <w:r w:rsidR="001E1C31">
        <w:t>t</w:t>
      </w:r>
      <w:r w:rsidR="006D0645">
        <w:t>otalizing existence as socially dead intelligible to the</w:t>
      </w:r>
      <w:r w:rsidR="001E1C31">
        <w:t xml:space="preserve"> white and non-Black world. </w:t>
      </w:r>
      <w:r w:rsidR="00F96558">
        <w:t>Trying</w:t>
      </w:r>
      <w:r w:rsidR="001E1C31">
        <w:t xml:space="preserve"> to make this social death intelligible, however, is an impossibility, because the </w:t>
      </w:r>
      <w:r w:rsidR="006A7F4E">
        <w:t>concepts of humanity that the non-Black world insist upon exist only in opposition to what it means to be Black. As Wilderson asserts, “</w:t>
      </w:r>
      <w:r w:rsidR="006A7F4E">
        <w:rPr>
          <w:rFonts w:eastAsia="Times New Roman"/>
        </w:rPr>
        <w:t>we cannot enter into a structure of recognition as a being, an incorporation into a community of beings, without recognition and incorporation being completely destroyed. We know that we are the antithesis of recognition and incorporation.” (Wilderson 9)</w:t>
      </w:r>
      <w:r w:rsidR="00F96558">
        <w:rPr>
          <w:rFonts w:eastAsia="Times New Roman"/>
        </w:rPr>
        <w:t xml:space="preserve">. This juxtaposition of </w:t>
      </w:r>
      <w:r w:rsidR="00F96558">
        <w:rPr>
          <w:rFonts w:eastAsia="Times New Roman"/>
        </w:rPr>
        <w:lastRenderedPageBreak/>
        <w:t>Blackness and hum</w:t>
      </w:r>
      <w:r w:rsidR="00C50FA4">
        <w:rPr>
          <w:rFonts w:eastAsia="Times New Roman"/>
        </w:rPr>
        <w:t>anity is what Wilderson claims makes Blackness, Black struggle, and Black liberation</w:t>
      </w:r>
      <w:r w:rsidR="00F96558">
        <w:rPr>
          <w:rFonts w:eastAsia="Times New Roman"/>
        </w:rPr>
        <w:t xml:space="preserve"> </w:t>
      </w:r>
      <w:r w:rsidR="00C50FA4">
        <w:rPr>
          <w:rFonts w:eastAsia="Times New Roman"/>
        </w:rPr>
        <w:t xml:space="preserve">outside of the confines </w:t>
      </w:r>
      <w:r w:rsidR="00F96558">
        <w:rPr>
          <w:rFonts w:eastAsia="Times New Roman"/>
        </w:rPr>
        <w:t xml:space="preserve">of politics. </w:t>
      </w:r>
    </w:p>
    <w:p w14:paraId="4E201683" w14:textId="5F2846F0" w:rsidR="004D66C3" w:rsidRDefault="00501272" w:rsidP="00C27B85">
      <w:pPr>
        <w:spacing w:line="480" w:lineRule="auto"/>
        <w:ind w:firstLine="720"/>
        <w:rPr>
          <w:rFonts w:eastAsia="Times New Roman"/>
        </w:rPr>
      </w:pPr>
      <w:r>
        <w:rPr>
          <w:rFonts w:eastAsia="Times New Roman"/>
        </w:rPr>
        <w:t xml:space="preserve">Wilderson </w:t>
      </w:r>
      <w:r w:rsidR="00C50FA4">
        <w:rPr>
          <w:rFonts w:eastAsia="Times New Roman"/>
        </w:rPr>
        <w:t>believes there is a level of instrumentality to the suffering of other groups th</w:t>
      </w:r>
      <w:r w:rsidR="00FF6234">
        <w:rPr>
          <w:rFonts w:eastAsia="Times New Roman"/>
        </w:rPr>
        <w:t xml:space="preserve">at does not exist to define </w:t>
      </w:r>
      <w:r w:rsidR="00C50FA4">
        <w:rPr>
          <w:rFonts w:eastAsia="Times New Roman"/>
        </w:rPr>
        <w:t xml:space="preserve">violence against Black people. </w:t>
      </w:r>
      <w:r w:rsidR="0031532C">
        <w:rPr>
          <w:rFonts w:eastAsia="Times New Roman"/>
        </w:rPr>
        <w:t>In other words, he asserts, that every group except for Black people live within “a context of violence which has what I would call a sort of psychological grounding wire, which means that they can write a sentence about why they are experiencing that violence” (Wilderson 8). This “physiological grounding wire” is, for example, Native Americans being oppressed for the purpose of gaining land or women being oppressed</w:t>
      </w:r>
      <w:r w:rsidR="001824C6">
        <w:rPr>
          <w:rFonts w:eastAsia="Times New Roman"/>
        </w:rPr>
        <w:t xml:space="preserve"> as a means</w:t>
      </w:r>
      <w:r w:rsidR="0031532C">
        <w:rPr>
          <w:rFonts w:eastAsia="Times New Roman"/>
        </w:rPr>
        <w:t xml:space="preserve"> to sustain</w:t>
      </w:r>
      <w:r w:rsidR="001824C6">
        <w:rPr>
          <w:rFonts w:eastAsia="Times New Roman"/>
        </w:rPr>
        <w:t>ing</w:t>
      </w:r>
      <w:r w:rsidR="0031532C">
        <w:rPr>
          <w:rFonts w:eastAsia="Times New Roman"/>
        </w:rPr>
        <w:t xml:space="preserve"> patriarchy.</w:t>
      </w:r>
      <w:r w:rsidR="004D66C3">
        <w:rPr>
          <w:rFonts w:eastAsia="Times New Roman"/>
        </w:rPr>
        <w:t xml:space="preserve"> Anti-Blackness, however, </w:t>
      </w:r>
      <w:r w:rsidR="0031532C">
        <w:rPr>
          <w:rFonts w:eastAsia="Times New Roman"/>
        </w:rPr>
        <w:t>does not have</w:t>
      </w:r>
      <w:r w:rsidR="009723A2">
        <w:rPr>
          <w:rFonts w:eastAsia="Times New Roman"/>
        </w:rPr>
        <w:t xml:space="preserve"> this same kind of </w:t>
      </w:r>
      <w:r w:rsidR="004D66C3">
        <w:rPr>
          <w:rFonts w:eastAsia="Times New Roman"/>
        </w:rPr>
        <w:t xml:space="preserve">function. He argues that, “The violence against us becomes a tactic within a strategy to secure Humanity’s place. It’s not a tactic in an ongoing strategy to take our land away, or to take our rights away. We never had any rights” (Wilderson 8). And because of this, the scope of politics will never be able to address </w:t>
      </w:r>
      <w:r w:rsidR="001824C6">
        <w:rPr>
          <w:rFonts w:eastAsia="Times New Roman"/>
        </w:rPr>
        <w:t>o</w:t>
      </w:r>
      <w:r w:rsidR="004D66C3">
        <w:rPr>
          <w:rFonts w:eastAsia="Times New Roman"/>
        </w:rPr>
        <w:t xml:space="preserve">r redress the violence against Black people. </w:t>
      </w:r>
      <w:r w:rsidR="003F0ECD">
        <w:rPr>
          <w:rFonts w:eastAsia="Times New Roman"/>
        </w:rPr>
        <w:t xml:space="preserve">Part of politics is the configuration of Blackness as antithetical to humanity, which Black people are not and will not be able to reach. </w:t>
      </w:r>
    </w:p>
    <w:p w14:paraId="5B35057E" w14:textId="774DB88F" w:rsidR="0063662C" w:rsidRDefault="0063662C" w:rsidP="00C27B85">
      <w:pPr>
        <w:spacing w:line="480" w:lineRule="auto"/>
        <w:ind w:firstLine="720"/>
        <w:rPr>
          <w:rFonts w:eastAsia="Times New Roman"/>
        </w:rPr>
      </w:pPr>
      <w:r>
        <w:rPr>
          <w:rFonts w:eastAsia="Times New Roman"/>
        </w:rPr>
        <w:t xml:space="preserve">Not only is anti-Blackness </w:t>
      </w:r>
      <w:r w:rsidR="00D47F9D">
        <w:rPr>
          <w:rFonts w:eastAsia="Times New Roman"/>
        </w:rPr>
        <w:t xml:space="preserve">unintelligible to non-Blacks, </w:t>
      </w:r>
      <w:r>
        <w:rPr>
          <w:rFonts w:eastAsia="Times New Roman"/>
        </w:rPr>
        <w:t xml:space="preserve">Wilderson argues that it is actually pleasurable to the white world. </w:t>
      </w:r>
      <w:r w:rsidR="000E69D2">
        <w:rPr>
          <w:rFonts w:eastAsia="Times New Roman"/>
        </w:rPr>
        <w:t>When discussing his co</w:t>
      </w:r>
      <w:r w:rsidR="00FF6234">
        <w:rPr>
          <w:rFonts w:eastAsia="Times New Roman"/>
        </w:rPr>
        <w:t xml:space="preserve">mments on police brutality, he claimed </w:t>
      </w:r>
      <w:r w:rsidR="000E69D2">
        <w:rPr>
          <w:rFonts w:eastAsia="Times New Roman"/>
        </w:rPr>
        <w:t xml:space="preserve">that the Black community is faced with the problem that </w:t>
      </w:r>
      <w:r w:rsidR="00FF6234">
        <w:rPr>
          <w:rFonts w:eastAsia="Times New Roman"/>
        </w:rPr>
        <w:t xml:space="preserve">conversations around </w:t>
      </w:r>
      <w:r w:rsidR="000E69D2">
        <w:rPr>
          <w:rFonts w:eastAsia="Times New Roman"/>
        </w:rPr>
        <w:t xml:space="preserve">police brutality will never address the root of or the majority of anti-Black violence. Almost all anti-Blackness exists in the “libidinal economy”, which Wilderson defines as “the collective unconscious of everybody else” (Wilderson 6). Further, Wilderson asserts that this libidinal economy is not just a space of ignorance or unknowingness, </w:t>
      </w:r>
      <w:r w:rsidR="00D47F9D">
        <w:rPr>
          <w:rFonts w:eastAsia="Times New Roman"/>
        </w:rPr>
        <w:t xml:space="preserve">it is </w:t>
      </w:r>
      <w:r w:rsidR="000E69D2">
        <w:rPr>
          <w:rFonts w:eastAsia="Times New Roman"/>
        </w:rPr>
        <w:t xml:space="preserve">a “form of psychic health and well-being for the rest of the world” (Wilderson 7). </w:t>
      </w:r>
      <w:r w:rsidR="00DD10E7">
        <w:rPr>
          <w:rFonts w:eastAsia="Times New Roman"/>
        </w:rPr>
        <w:t>With this understanding, anti-</w:t>
      </w:r>
      <w:r w:rsidR="00DD10E7">
        <w:rPr>
          <w:rFonts w:eastAsia="Times New Roman"/>
        </w:rPr>
        <w:lastRenderedPageBreak/>
        <w:t xml:space="preserve">Blackness is not just ignorance or senseless violence, but instead a site of pleasure and enjoyment for the rest of the world. He argues that a failure to understand this is rooted in the fact that Black violence is only explained in the language of politics, which he defines as excluding the Black world and the concepts of social death. </w:t>
      </w:r>
      <w:r>
        <w:rPr>
          <w:rFonts w:eastAsia="Times New Roman"/>
        </w:rPr>
        <w:t xml:space="preserve"> </w:t>
      </w:r>
    </w:p>
    <w:p w14:paraId="76C0DD41" w14:textId="3CE7FC3A" w:rsidR="003F0ECD" w:rsidRDefault="0063662C" w:rsidP="00C27B85">
      <w:pPr>
        <w:spacing w:line="480" w:lineRule="auto"/>
        <w:ind w:firstLine="720"/>
        <w:rPr>
          <w:rFonts w:eastAsia="Times New Roman"/>
        </w:rPr>
      </w:pPr>
      <w:r>
        <w:rPr>
          <w:rFonts w:eastAsia="Times New Roman"/>
        </w:rPr>
        <w:t xml:space="preserve">He clearly asserts this </w:t>
      </w:r>
      <w:r w:rsidR="00D47F9D">
        <w:rPr>
          <w:rFonts w:eastAsia="Times New Roman"/>
        </w:rPr>
        <w:t xml:space="preserve">claim </w:t>
      </w:r>
      <w:r>
        <w:rPr>
          <w:rFonts w:eastAsia="Times New Roman"/>
        </w:rPr>
        <w:t xml:space="preserve">through the quote, </w:t>
      </w:r>
      <w:r w:rsidRPr="00914D67">
        <w:rPr>
          <w:rFonts w:eastAsia="Times New Roman"/>
        </w:rPr>
        <w:t xml:space="preserve">“The other part is that, as </w:t>
      </w:r>
      <w:proofErr w:type="spellStart"/>
      <w:r w:rsidRPr="00914D67">
        <w:rPr>
          <w:rFonts w:eastAsia="Times New Roman"/>
        </w:rPr>
        <w:t>Saidiya</w:t>
      </w:r>
      <w:proofErr w:type="spellEnd"/>
      <w:r w:rsidRPr="00914D67">
        <w:rPr>
          <w:rFonts w:eastAsia="Times New Roman"/>
        </w:rPr>
        <w:t xml:space="preserve"> Hartman has said, Black liberation presents us with the prospect of a kind of liberation that is so totalizing</w:t>
      </w:r>
      <w:r>
        <w:rPr>
          <w:rFonts w:eastAsia="Times New Roman"/>
        </w:rPr>
        <w:t xml:space="preserve">… </w:t>
      </w:r>
      <w:r w:rsidRPr="00914D67">
        <w:rPr>
          <w:rFonts w:eastAsia="Times New Roman"/>
        </w:rPr>
        <w:t>that it can’t be ratcheted down and put into political language. If I’m right that the problem that Black people are in is not colonial exploitation and not racism but social death -- which is not to say that Black people don’t experience racism and that Black poor people are not exploited, but that once all that’s over, we’re still going to be socially dead -- then I think that we actually don’t have a political framework to deal with that, certainly not in Marxism, Femin</w:t>
      </w:r>
      <w:r>
        <w:rPr>
          <w:rFonts w:eastAsia="Times New Roman"/>
        </w:rPr>
        <w:t xml:space="preserve">ism, and post-Colonialism” (Wilderson 10). This point is incredibly important to </w:t>
      </w:r>
      <w:proofErr w:type="spellStart"/>
      <w:r>
        <w:rPr>
          <w:rFonts w:eastAsia="Times New Roman"/>
        </w:rPr>
        <w:t>Wilderson’s</w:t>
      </w:r>
      <w:proofErr w:type="spellEnd"/>
      <w:r>
        <w:rPr>
          <w:rFonts w:eastAsia="Times New Roman"/>
        </w:rPr>
        <w:t xml:space="preserve"> work and beliefs that, liberation cannot be achieved by ending racism, patriarchy, or exploitation. The problem Black liberationists are faced with is a reality of the whole world relying on anti-Blackness to maintain the world’s functions. Without destroying the entire world, Wilderson believes that violent anti-Blackness will still exist. This also exemplifies his idea that, any coalition that is built will maintain anti-Blackness. When working in coalition, non-Black coalition members will always turn against Black folks in the end, because their humanity depends on it. </w:t>
      </w:r>
      <w:r w:rsidR="009764F8">
        <w:rPr>
          <w:rFonts w:eastAsia="Times New Roman"/>
        </w:rPr>
        <w:t xml:space="preserve">Wilderson argues that </w:t>
      </w:r>
      <w:r w:rsidR="00D47F9D">
        <w:rPr>
          <w:rFonts w:eastAsia="Times New Roman"/>
        </w:rPr>
        <w:t xml:space="preserve">Black </w:t>
      </w:r>
      <w:r w:rsidR="009764F8">
        <w:rPr>
          <w:rFonts w:eastAsia="Times New Roman"/>
        </w:rPr>
        <w:t>people must move past these movements that will only mobilize off of the energy of Black people and never do anything for their real cause, and “</w:t>
      </w:r>
      <w:r w:rsidRPr="0063662C">
        <w:rPr>
          <w:rFonts w:eastAsia="Times New Roman"/>
        </w:rPr>
        <w:t>move into a c</w:t>
      </w:r>
      <w:r>
        <w:rPr>
          <w:rFonts w:eastAsia="Times New Roman"/>
        </w:rPr>
        <w:t xml:space="preserve">onversation about what is to be </w:t>
      </w:r>
      <w:r w:rsidRPr="0063662C">
        <w:rPr>
          <w:rFonts w:eastAsia="Times New Roman"/>
        </w:rPr>
        <w:t>done, realizing that our language and our concepts (post-colonial,</w:t>
      </w:r>
      <w:r>
        <w:rPr>
          <w:rFonts w:eastAsia="Times New Roman"/>
        </w:rPr>
        <w:t xml:space="preserve"> </w:t>
      </w:r>
      <w:r w:rsidR="009764F8">
        <w:rPr>
          <w:rFonts w:eastAsia="Times New Roman"/>
        </w:rPr>
        <w:t>M</w:t>
      </w:r>
      <w:r w:rsidRPr="0063662C">
        <w:rPr>
          <w:rFonts w:eastAsia="Times New Roman"/>
        </w:rPr>
        <w:t>arxist discourse) are so much a part of other peoples’ problems,</w:t>
      </w:r>
      <w:r>
        <w:rPr>
          <w:rFonts w:eastAsia="Times New Roman"/>
        </w:rPr>
        <w:t xml:space="preserve"> </w:t>
      </w:r>
      <w:r w:rsidRPr="0063662C">
        <w:rPr>
          <w:rFonts w:eastAsia="Times New Roman"/>
        </w:rPr>
        <w:t xml:space="preserve">problems that can be solved, that we’ll really never </w:t>
      </w:r>
      <w:r w:rsidRPr="0063662C">
        <w:rPr>
          <w:rFonts w:eastAsia="Times New Roman"/>
        </w:rPr>
        <w:lastRenderedPageBreak/>
        <w:t>get to the thing</w:t>
      </w:r>
      <w:r>
        <w:rPr>
          <w:rFonts w:eastAsia="Times New Roman"/>
        </w:rPr>
        <w:t xml:space="preserve"> </w:t>
      </w:r>
      <w:r w:rsidRPr="0063662C">
        <w:rPr>
          <w:rFonts w:eastAsia="Times New Roman"/>
        </w:rPr>
        <w:t>that solves our problem — because it’s already there in Fanon: the</w:t>
      </w:r>
      <w:r>
        <w:rPr>
          <w:rFonts w:eastAsia="Times New Roman"/>
        </w:rPr>
        <w:t xml:space="preserve"> </w:t>
      </w:r>
      <w:r w:rsidRPr="0063662C">
        <w:rPr>
          <w:rFonts w:eastAsia="Times New Roman"/>
        </w:rPr>
        <w:t>end of the world</w:t>
      </w:r>
      <w:r>
        <w:rPr>
          <w:rFonts w:eastAsia="Times New Roman"/>
        </w:rPr>
        <w:t>” (Wilderson 18)</w:t>
      </w:r>
      <w:r w:rsidR="00D47F9D">
        <w:rPr>
          <w:rFonts w:eastAsia="Times New Roman"/>
        </w:rPr>
        <w:t>.</w:t>
      </w:r>
    </w:p>
    <w:p w14:paraId="7198015F" w14:textId="7BAE44E0" w:rsidR="00BF2CF5" w:rsidRPr="00BF2CF5" w:rsidRDefault="00DD10E7" w:rsidP="00C27B85">
      <w:pPr>
        <w:spacing w:line="480" w:lineRule="auto"/>
        <w:ind w:firstLine="720"/>
        <w:rPr>
          <w:rFonts w:eastAsia="Times New Roman"/>
        </w:rPr>
      </w:pPr>
      <w:r>
        <w:rPr>
          <w:rFonts w:eastAsia="Times New Roman"/>
        </w:rPr>
        <w:t>H</w:t>
      </w:r>
      <w:r w:rsidR="007D70D5">
        <w:rPr>
          <w:rFonts w:eastAsia="Times New Roman"/>
        </w:rPr>
        <w:t>artman</w:t>
      </w:r>
      <w:r>
        <w:rPr>
          <w:rFonts w:eastAsia="Times New Roman"/>
        </w:rPr>
        <w:t xml:space="preserve">, </w:t>
      </w:r>
      <w:r w:rsidR="007D70D5">
        <w:rPr>
          <w:rFonts w:eastAsia="Times New Roman"/>
        </w:rPr>
        <w:t xml:space="preserve">on the other hand, has </w:t>
      </w:r>
      <w:r>
        <w:rPr>
          <w:rFonts w:eastAsia="Times New Roman"/>
        </w:rPr>
        <w:t xml:space="preserve">a very different understanding of </w:t>
      </w:r>
      <w:r w:rsidR="0018224F">
        <w:rPr>
          <w:rFonts w:eastAsia="Times New Roman"/>
        </w:rPr>
        <w:t>politics</w:t>
      </w:r>
      <w:r w:rsidR="00BF2CF5">
        <w:rPr>
          <w:rFonts w:eastAsia="Times New Roman"/>
        </w:rPr>
        <w:t>. Wilderson references Hartman three times in his IMIXWHATILIKE interview to speak to the totalizing nature of anti-Blackness, and use</w:t>
      </w:r>
      <w:r w:rsidR="00FF6234">
        <w:rPr>
          <w:rFonts w:eastAsia="Times New Roman"/>
        </w:rPr>
        <w:t>s</w:t>
      </w:r>
      <w:r w:rsidR="00BF2CF5">
        <w:rPr>
          <w:rFonts w:eastAsia="Times New Roman"/>
        </w:rPr>
        <w:t xml:space="preserve"> this to prop up his understanding of politics. “</w:t>
      </w:r>
      <w:r w:rsidR="00BF2CF5" w:rsidRPr="00BF2CF5">
        <w:rPr>
          <w:rFonts w:eastAsia="Times New Roman"/>
        </w:rPr>
        <w:t>If we can</w:t>
      </w:r>
    </w:p>
    <w:p w14:paraId="61AE07A8" w14:textId="7458BE08" w:rsidR="00DD10E7" w:rsidRDefault="00BF2CF5" w:rsidP="00C27B85">
      <w:pPr>
        <w:spacing w:line="480" w:lineRule="auto"/>
        <w:rPr>
          <w:rFonts w:eastAsia="Times New Roman"/>
        </w:rPr>
      </w:pPr>
      <w:r w:rsidRPr="00BF2CF5">
        <w:rPr>
          <w:rFonts w:eastAsia="Times New Roman"/>
        </w:rPr>
        <w:t>hel</w:t>
      </w:r>
      <w:r>
        <w:rPr>
          <w:rFonts w:eastAsia="Times New Roman"/>
        </w:rPr>
        <w:t xml:space="preserve">p Black people to stay, as </w:t>
      </w:r>
      <w:proofErr w:type="spellStart"/>
      <w:r>
        <w:rPr>
          <w:rFonts w:eastAsia="Times New Roman"/>
        </w:rPr>
        <w:t>Saidi</w:t>
      </w:r>
      <w:r w:rsidRPr="00BF2CF5">
        <w:rPr>
          <w:rFonts w:eastAsia="Times New Roman"/>
        </w:rPr>
        <w:t>ya</w:t>
      </w:r>
      <w:proofErr w:type="spellEnd"/>
      <w:r w:rsidRPr="00BF2CF5">
        <w:rPr>
          <w:rFonts w:eastAsia="Times New Roman"/>
        </w:rPr>
        <w:t xml:space="preserve"> Hartman says, ‘in the hold</w:t>
      </w:r>
      <w:r>
        <w:rPr>
          <w:rFonts w:eastAsia="Times New Roman"/>
        </w:rPr>
        <w:t xml:space="preserve"> </w:t>
      </w:r>
      <w:r w:rsidRPr="00BF2CF5">
        <w:rPr>
          <w:rFonts w:eastAsia="Times New Roman"/>
        </w:rPr>
        <w:t>of the ship’, that is, to stay in a state of pure analysis, then we can</w:t>
      </w:r>
      <w:r>
        <w:rPr>
          <w:rFonts w:eastAsia="Times New Roman"/>
        </w:rPr>
        <w:t xml:space="preserve"> </w:t>
      </w:r>
      <w:r w:rsidRPr="00BF2CF5">
        <w:rPr>
          <w:rFonts w:eastAsia="Times New Roman"/>
        </w:rPr>
        <w:t>learn more about the totality and the totali</w:t>
      </w:r>
      <w:r>
        <w:rPr>
          <w:rFonts w:eastAsia="Times New Roman"/>
        </w:rPr>
        <w:t>zing nature of Black oppression” (Wilderson 9).</w:t>
      </w:r>
      <w:r w:rsidR="00077450">
        <w:rPr>
          <w:rFonts w:eastAsia="Times New Roman"/>
        </w:rPr>
        <w:t xml:space="preserve"> Despite alluding to</w:t>
      </w:r>
      <w:r w:rsidR="004E3023">
        <w:rPr>
          <w:rFonts w:eastAsia="Times New Roman"/>
        </w:rPr>
        <w:t xml:space="preserve"> Hartman in this interview, he misses the entire political context that Hartman introduces in her 2019 book </w:t>
      </w:r>
      <w:r w:rsidR="004E3023" w:rsidRPr="00EB523A">
        <w:rPr>
          <w:rFonts w:eastAsia="Times New Roman"/>
          <w:i/>
        </w:rPr>
        <w:t>Wayward Lives, Beautiful Experiments</w:t>
      </w:r>
      <w:r w:rsidR="004E3023">
        <w:rPr>
          <w:rFonts w:eastAsia="Times New Roman"/>
        </w:rPr>
        <w:t xml:space="preserve">. While </w:t>
      </w:r>
      <w:proofErr w:type="spellStart"/>
      <w:r w:rsidR="004E3023">
        <w:rPr>
          <w:rFonts w:eastAsia="Times New Roman"/>
        </w:rPr>
        <w:t>Wilderson’s</w:t>
      </w:r>
      <w:proofErr w:type="spellEnd"/>
      <w:r w:rsidR="004E3023">
        <w:rPr>
          <w:rFonts w:eastAsia="Times New Roman"/>
        </w:rPr>
        <w:t xml:space="preserve"> interview was in 2014, five years prior to the publishing of Wayward Lives, Beautiful Experiments, the analysis that Hartman provides shows up regularly in</w:t>
      </w:r>
      <w:r w:rsidR="00003BCE">
        <w:rPr>
          <w:rFonts w:eastAsia="Times New Roman"/>
        </w:rPr>
        <w:t xml:space="preserve"> the</w:t>
      </w:r>
      <w:r w:rsidR="004E3023">
        <w:rPr>
          <w:rFonts w:eastAsia="Times New Roman"/>
        </w:rPr>
        <w:t xml:space="preserve"> Black feminist </w:t>
      </w:r>
      <w:r w:rsidR="00003BCE">
        <w:rPr>
          <w:rFonts w:eastAsia="Times New Roman"/>
        </w:rPr>
        <w:t>tradition.</w:t>
      </w:r>
    </w:p>
    <w:p w14:paraId="45326AE0" w14:textId="5EC08B46" w:rsidR="00160D58" w:rsidRPr="00160D58" w:rsidRDefault="00EB523A" w:rsidP="00C27B85">
      <w:pPr>
        <w:spacing w:line="480" w:lineRule="auto"/>
        <w:rPr>
          <w:rFonts w:eastAsia="Times New Roman"/>
        </w:rPr>
      </w:pPr>
      <w:r>
        <w:rPr>
          <w:rFonts w:eastAsia="Times New Roman"/>
        </w:rPr>
        <w:tab/>
        <w:t>Throughout Wayward Lives,</w:t>
      </w:r>
      <w:r w:rsidR="00B43FA7">
        <w:rPr>
          <w:rFonts w:eastAsia="Times New Roman"/>
        </w:rPr>
        <w:t xml:space="preserve"> Hartman works</w:t>
      </w:r>
      <w:r w:rsidR="001964C1">
        <w:rPr>
          <w:rFonts w:eastAsia="Times New Roman"/>
        </w:rPr>
        <w:t xml:space="preserve"> against what she calls the violence of the archive, the </w:t>
      </w:r>
      <w:r w:rsidR="00160D58">
        <w:rPr>
          <w:rFonts w:eastAsia="Times New Roman"/>
        </w:rPr>
        <w:t>role that archives play in reproducing false narratives and erasures of Black people in history. She does this through telling intimate stories of ordinary Black women and girls she finds in her archival research, Black women who would never be found in a history book let alone a story of resistance and “social upheaval”. She brings the radical nature of these women</w:t>
      </w:r>
      <w:r w:rsidR="004B4CED">
        <w:rPr>
          <w:rFonts w:eastAsia="Times New Roman"/>
        </w:rPr>
        <w:t>’s lives</w:t>
      </w:r>
      <w:r w:rsidR="00160D58">
        <w:rPr>
          <w:rFonts w:eastAsia="Times New Roman"/>
        </w:rPr>
        <w:t xml:space="preserve"> to the forefront of their narratives, and discusses how their simple existence worked in opposition</w:t>
      </w:r>
      <w:r w:rsidR="004B4CED">
        <w:rPr>
          <w:rFonts w:eastAsia="Times New Roman"/>
        </w:rPr>
        <w:t xml:space="preserve"> to </w:t>
      </w:r>
      <w:r w:rsidR="00160D58">
        <w:rPr>
          <w:rFonts w:eastAsia="Times New Roman"/>
        </w:rPr>
        <w:t>law and social o</w:t>
      </w:r>
      <w:r w:rsidR="004B4CED">
        <w:rPr>
          <w:rFonts w:eastAsia="Times New Roman"/>
        </w:rPr>
        <w:t>rder. Here, Hartman contributes</w:t>
      </w:r>
      <w:r w:rsidR="00160D58">
        <w:rPr>
          <w:rFonts w:eastAsia="Times New Roman"/>
        </w:rPr>
        <w:t xml:space="preserve"> to the idea that for women, “the personal is political”, and that all of these women’s stories of survival, love and intimacy are also stories of radical resistance. Hartman asserts, </w:t>
      </w:r>
      <w:r w:rsidR="00160D58" w:rsidRPr="00160D58">
        <w:rPr>
          <w:rFonts w:eastAsia="Times New Roman"/>
        </w:rPr>
        <w:t xml:space="preserve">“What the law designated as crime were the forms of life created by young black women in </w:t>
      </w:r>
      <w:r w:rsidR="00160D58">
        <w:rPr>
          <w:rFonts w:eastAsia="Times New Roman"/>
        </w:rPr>
        <w:t xml:space="preserve">the city” </w:t>
      </w:r>
      <w:r w:rsidR="00160D58">
        <w:rPr>
          <w:rFonts w:eastAsia="Times New Roman"/>
        </w:rPr>
        <w:lastRenderedPageBreak/>
        <w:t>(Hartman 310). She emphasizes the multitude of ways</w:t>
      </w:r>
      <w:r w:rsidR="00BD7CF4">
        <w:rPr>
          <w:rFonts w:eastAsia="Times New Roman"/>
        </w:rPr>
        <w:t xml:space="preserve"> that mere </w:t>
      </w:r>
      <w:r w:rsidR="00160D58">
        <w:rPr>
          <w:rFonts w:eastAsia="Times New Roman"/>
        </w:rPr>
        <w:t>existence is criminalized and thus</w:t>
      </w:r>
      <w:r w:rsidR="006C0376">
        <w:rPr>
          <w:rFonts w:eastAsia="Times New Roman"/>
        </w:rPr>
        <w:t xml:space="preserve"> politicized </w:t>
      </w:r>
      <w:r w:rsidR="00BD7CF4">
        <w:rPr>
          <w:rFonts w:eastAsia="Times New Roman"/>
        </w:rPr>
        <w:t>for Black women, no matter the specifics of their lives.</w:t>
      </w:r>
    </w:p>
    <w:p w14:paraId="762D4763" w14:textId="4D62A29F" w:rsidR="00F12E67" w:rsidRDefault="004E3023" w:rsidP="00C27B85">
      <w:pPr>
        <w:spacing w:line="480" w:lineRule="auto"/>
        <w:rPr>
          <w:rFonts w:eastAsia="Times New Roman"/>
        </w:rPr>
      </w:pPr>
      <w:r>
        <w:rPr>
          <w:rFonts w:eastAsia="Times New Roman"/>
        </w:rPr>
        <w:tab/>
        <w:t xml:space="preserve">In </w:t>
      </w:r>
      <w:r w:rsidR="00BD7CF4">
        <w:rPr>
          <w:rFonts w:eastAsia="Times New Roman"/>
        </w:rPr>
        <w:t>the</w:t>
      </w:r>
      <w:r w:rsidR="009719D8">
        <w:rPr>
          <w:rFonts w:eastAsia="Times New Roman"/>
        </w:rPr>
        <w:t xml:space="preserve"> chapter, </w:t>
      </w:r>
      <w:r w:rsidR="00003BCE" w:rsidRPr="00003BCE">
        <w:rPr>
          <w:rFonts w:eastAsia="Times New Roman"/>
        </w:rPr>
        <w:t>“The Anarchy of Colored Girls Assembled in a Riotous Manner”</w:t>
      </w:r>
      <w:r w:rsidR="009719D8">
        <w:rPr>
          <w:rFonts w:eastAsia="Times New Roman"/>
        </w:rPr>
        <w:t xml:space="preserve">, Hartman discusses the political implications of </w:t>
      </w:r>
      <w:r w:rsidR="00B93153">
        <w:rPr>
          <w:rFonts w:eastAsia="Times New Roman"/>
        </w:rPr>
        <w:t>Esther Brown’</w:t>
      </w:r>
      <w:r w:rsidR="00BD7CF4">
        <w:rPr>
          <w:rFonts w:eastAsia="Times New Roman"/>
        </w:rPr>
        <w:t>s actions. Esther</w:t>
      </w:r>
      <w:r w:rsidR="00B93153">
        <w:rPr>
          <w:rFonts w:eastAsia="Times New Roman"/>
        </w:rPr>
        <w:t xml:space="preserve"> was a young girl living </w:t>
      </w:r>
      <w:r w:rsidR="0025114A">
        <w:rPr>
          <w:rFonts w:eastAsia="Times New Roman"/>
        </w:rPr>
        <w:t xml:space="preserve">in Harlem who was bored with a life of working and </w:t>
      </w:r>
      <w:r w:rsidR="00973856">
        <w:rPr>
          <w:rFonts w:eastAsia="Times New Roman"/>
        </w:rPr>
        <w:t xml:space="preserve">desired to remain adrift and wandering. Esther’s life of </w:t>
      </w:r>
      <w:r w:rsidR="00973856" w:rsidRPr="00973856">
        <w:rPr>
          <w:rFonts w:eastAsia="Times New Roman"/>
        </w:rPr>
        <w:t>“strolling along Harlem’s wide avenues to staying home</w:t>
      </w:r>
      <w:r w:rsidR="00973856">
        <w:rPr>
          <w:rFonts w:eastAsia="Times New Roman"/>
        </w:rPr>
        <w:t xml:space="preserve"> and staring at four walls, and… </w:t>
      </w:r>
      <w:r w:rsidR="00973856" w:rsidRPr="00973856">
        <w:rPr>
          <w:rFonts w:eastAsia="Times New Roman"/>
        </w:rPr>
        <w:t>losing herself in cabarets and</w:t>
      </w:r>
      <w:r w:rsidR="00973856">
        <w:rPr>
          <w:rFonts w:eastAsia="Times New Roman"/>
        </w:rPr>
        <w:t xml:space="preserve"> movie houses</w:t>
      </w:r>
      <w:r w:rsidR="00973856" w:rsidRPr="00973856">
        <w:rPr>
          <w:rFonts w:eastAsia="Times New Roman"/>
        </w:rPr>
        <w:t>”</w:t>
      </w:r>
      <w:r w:rsidR="00973856">
        <w:rPr>
          <w:rFonts w:eastAsia="Times New Roman"/>
        </w:rPr>
        <w:t xml:space="preserve"> was not a life allotted for Black women at the time. </w:t>
      </w:r>
      <w:r w:rsidR="00F12E67">
        <w:rPr>
          <w:rFonts w:eastAsia="Times New Roman"/>
        </w:rPr>
        <w:t>To the white world, s</w:t>
      </w:r>
      <w:r w:rsidR="00C2347C">
        <w:rPr>
          <w:rFonts w:eastAsia="Times New Roman"/>
        </w:rPr>
        <w:t xml:space="preserve">he was wild, </w:t>
      </w:r>
      <w:r w:rsidR="00F12E67">
        <w:rPr>
          <w:rFonts w:eastAsia="Times New Roman"/>
        </w:rPr>
        <w:t xml:space="preserve">devious, </w:t>
      </w:r>
      <w:r w:rsidR="007A237A">
        <w:rPr>
          <w:rFonts w:eastAsia="Times New Roman"/>
        </w:rPr>
        <w:t>and “would not hesitate to smash things up”</w:t>
      </w:r>
      <w:r w:rsidR="00F12E67">
        <w:rPr>
          <w:rFonts w:eastAsia="Times New Roman"/>
        </w:rPr>
        <w:t>. To herself, s</w:t>
      </w:r>
      <w:r w:rsidR="00C2347C">
        <w:rPr>
          <w:rFonts w:eastAsia="Times New Roman"/>
        </w:rPr>
        <w:t>he “longed for another world. She was hungry for more, for otherwise, for better.”</w:t>
      </w:r>
      <w:r w:rsidR="00AF05BC">
        <w:rPr>
          <w:rFonts w:eastAsia="Times New Roman"/>
        </w:rPr>
        <w:t xml:space="preserve"> (Hartman 235</w:t>
      </w:r>
      <w:r w:rsidR="00C2347C">
        <w:rPr>
          <w:rFonts w:eastAsia="Times New Roman"/>
        </w:rPr>
        <w:t xml:space="preserve">). </w:t>
      </w:r>
      <w:r w:rsidR="00F12E67">
        <w:rPr>
          <w:rFonts w:eastAsia="Times New Roman"/>
        </w:rPr>
        <w:t xml:space="preserve">Her free movement, her indulgence in her desires, and her retaliatory attitude made her a political advocate of herself and her dreams. She was a threat to the white world, and because of this, she became a political prisoner. </w:t>
      </w:r>
      <w:r w:rsidR="00C84158">
        <w:rPr>
          <w:rFonts w:eastAsia="Times New Roman"/>
        </w:rPr>
        <w:t>Esther Brown was arrested for going in private with her friend and two men, which by law is not a crime. But because Esther Brown was a Black woman defying the laws of white civil society by exercising her freedom, she was “</w:t>
      </w:r>
      <w:r w:rsidR="003F088B">
        <w:rPr>
          <w:rFonts w:eastAsia="Times New Roman"/>
        </w:rPr>
        <w:t>deemed an</w:t>
      </w:r>
      <w:r w:rsidR="00C84158">
        <w:rPr>
          <w:rFonts w:eastAsia="Times New Roman"/>
        </w:rPr>
        <w:t xml:space="preserve"> outlaw” who “should be sent away to be rescued from a life in the streets” (Hartman </w:t>
      </w:r>
      <w:r w:rsidR="00AF05BC">
        <w:rPr>
          <w:rFonts w:eastAsia="Times New Roman"/>
        </w:rPr>
        <w:t>239-240</w:t>
      </w:r>
      <w:r w:rsidR="00C84158">
        <w:rPr>
          <w:rFonts w:eastAsia="Times New Roman"/>
        </w:rPr>
        <w:t>). Undoubtedly, Hartman sees Esther as a revolutionary living a life of insurrection.</w:t>
      </w:r>
    </w:p>
    <w:p w14:paraId="17E87C67" w14:textId="3C660290" w:rsidR="006157D6" w:rsidRDefault="00BE2FCD" w:rsidP="00C27B85">
      <w:pPr>
        <w:spacing w:line="480" w:lineRule="auto"/>
        <w:ind w:firstLine="720"/>
        <w:rPr>
          <w:rFonts w:eastAsia="Times New Roman"/>
        </w:rPr>
      </w:pPr>
      <w:r>
        <w:rPr>
          <w:rFonts w:eastAsia="Times New Roman"/>
        </w:rPr>
        <w:t>Her life was defined by</w:t>
      </w:r>
      <w:r w:rsidR="00486459">
        <w:rPr>
          <w:rFonts w:eastAsia="Times New Roman"/>
        </w:rPr>
        <w:t xml:space="preserve"> resistance to the norms.</w:t>
      </w:r>
      <w:r w:rsidR="00C84158" w:rsidRPr="00C84158">
        <w:rPr>
          <w:rFonts w:eastAsia="Times New Roman"/>
        </w:rPr>
        <w:t xml:space="preserve"> </w:t>
      </w:r>
      <w:r w:rsidR="006157D6">
        <w:rPr>
          <w:rFonts w:eastAsia="Times New Roman"/>
        </w:rPr>
        <w:t>Hart</w:t>
      </w:r>
      <w:r w:rsidR="00FF6234">
        <w:rPr>
          <w:rFonts w:eastAsia="Times New Roman"/>
        </w:rPr>
        <w:t xml:space="preserve">man describes that the only ways </w:t>
      </w:r>
      <w:r w:rsidR="006157D6">
        <w:rPr>
          <w:rFonts w:eastAsia="Times New Roman"/>
        </w:rPr>
        <w:t xml:space="preserve">to survive in an anti-Black </w:t>
      </w:r>
      <w:r w:rsidR="00FF6234">
        <w:rPr>
          <w:rFonts w:eastAsia="Times New Roman"/>
        </w:rPr>
        <w:t xml:space="preserve">world were defined by the law as </w:t>
      </w:r>
      <w:r w:rsidR="006157D6">
        <w:rPr>
          <w:rFonts w:eastAsia="Times New Roman"/>
        </w:rPr>
        <w:t xml:space="preserve">illegal. She states, </w:t>
      </w:r>
      <w:r w:rsidR="00C84158" w:rsidRPr="00C84158">
        <w:rPr>
          <w:rFonts w:eastAsia="Times New Roman"/>
        </w:rPr>
        <w:t xml:space="preserve">“The mutuality and creativity necessary to sustain living in the context of intermittent wages, controlled depletion, economic exclusion, coercion, and </w:t>
      </w:r>
      <w:proofErr w:type="spellStart"/>
      <w:r w:rsidR="00C84158" w:rsidRPr="00C84158">
        <w:rPr>
          <w:rFonts w:eastAsia="Times New Roman"/>
        </w:rPr>
        <w:t>antiblack</w:t>
      </w:r>
      <w:proofErr w:type="spellEnd"/>
      <w:r w:rsidR="00C84158" w:rsidRPr="00C84158">
        <w:rPr>
          <w:rFonts w:eastAsia="Times New Roman"/>
        </w:rPr>
        <w:t xml:space="preserve"> violence often bordered on the extralegal and the criminal. Esther’s beautiful, wayward experiments entailed an ‘open rebellion’ </w:t>
      </w:r>
      <w:r w:rsidR="006157D6">
        <w:rPr>
          <w:rFonts w:eastAsia="Times New Roman"/>
        </w:rPr>
        <w:t>against the world</w:t>
      </w:r>
      <w:r w:rsidR="00C84158" w:rsidRPr="00C84158">
        <w:rPr>
          <w:rFonts w:eastAsia="Times New Roman"/>
        </w:rPr>
        <w:t>” (</w:t>
      </w:r>
      <w:r w:rsidR="006157D6">
        <w:rPr>
          <w:rFonts w:eastAsia="Times New Roman"/>
        </w:rPr>
        <w:t xml:space="preserve">Hartman </w:t>
      </w:r>
      <w:r w:rsidR="006D4238">
        <w:rPr>
          <w:rFonts w:eastAsia="Times New Roman"/>
        </w:rPr>
        <w:t>237</w:t>
      </w:r>
      <w:r w:rsidR="00C84158" w:rsidRPr="00C84158">
        <w:rPr>
          <w:rFonts w:eastAsia="Times New Roman"/>
        </w:rPr>
        <w:t>)</w:t>
      </w:r>
      <w:r w:rsidR="006157D6">
        <w:rPr>
          <w:rFonts w:eastAsia="Times New Roman"/>
        </w:rPr>
        <w:t xml:space="preserve">. Understanding Esther’s life and inherent </w:t>
      </w:r>
      <w:r w:rsidR="006157D6">
        <w:rPr>
          <w:rFonts w:eastAsia="Times New Roman"/>
        </w:rPr>
        <w:lastRenderedPageBreak/>
        <w:t xml:space="preserve">criminality in the context of 1920s anti-Black violence is inherently political in Hartman’s understanding of politics. Just through living, Esther was taking part in the radical world unmaking that Wilderson calls for. </w:t>
      </w:r>
      <w:r w:rsidR="006157D6" w:rsidRPr="006157D6">
        <w:rPr>
          <w:rFonts w:eastAsia="Times New Roman"/>
        </w:rPr>
        <w:t>“The acts of the wayward—the wild thoughts, reckless dreams, interminable protests, spontaneous strikes, riotous behavior, nonparticipation, willfulness, and bold-faced refusal—redistributed the balance of need and want and sought a line of escape from debt and duty in the atte</w:t>
      </w:r>
      <w:r w:rsidR="006157D6">
        <w:rPr>
          <w:rFonts w:eastAsia="Times New Roman"/>
        </w:rPr>
        <w:t>mpt to create a path elsewhere”, and this path elsewhere, is likely the world that Wilderson calls for, a world where anti-Bla</w:t>
      </w:r>
      <w:r w:rsidR="00B82F99">
        <w:rPr>
          <w:rFonts w:eastAsia="Times New Roman"/>
        </w:rPr>
        <w:t>ckness is destroyed (Hartman 237</w:t>
      </w:r>
      <w:r w:rsidR="006157D6">
        <w:rPr>
          <w:rFonts w:eastAsia="Times New Roman"/>
        </w:rPr>
        <w:t xml:space="preserve">). </w:t>
      </w:r>
    </w:p>
    <w:p w14:paraId="5CA29089" w14:textId="5188AB7A" w:rsidR="00FF3DA4" w:rsidRDefault="003F088B" w:rsidP="00C27B85">
      <w:pPr>
        <w:spacing w:line="480" w:lineRule="auto"/>
        <w:ind w:firstLine="720"/>
        <w:rPr>
          <w:rFonts w:eastAsia="Times New Roman"/>
        </w:rPr>
      </w:pPr>
      <w:r>
        <w:rPr>
          <w:rFonts w:eastAsia="Times New Roman"/>
        </w:rPr>
        <w:t xml:space="preserve">Though Wilderson and Hartman’s definitions of what politics is and its function in Black liberation are clearly different, if not directly in opposition, it is important to note that </w:t>
      </w:r>
      <w:proofErr w:type="spellStart"/>
      <w:r>
        <w:rPr>
          <w:rFonts w:eastAsia="Times New Roman"/>
        </w:rPr>
        <w:t>Wilderson’s</w:t>
      </w:r>
      <w:proofErr w:type="spellEnd"/>
      <w:r>
        <w:rPr>
          <w:rFonts w:eastAsia="Times New Roman"/>
        </w:rPr>
        <w:t xml:space="preserve"> disavowal of politics does not mean that Wilderson disagrees with Hartman.</w:t>
      </w:r>
      <w:r w:rsidR="00FF3DA4">
        <w:rPr>
          <w:rFonts w:eastAsia="Times New Roman"/>
        </w:rPr>
        <w:t xml:space="preserve"> Wilderson calls for the end of the world, a complete destruction of the current world that anti-Blackness is </w:t>
      </w:r>
      <w:r w:rsidR="00FF6234">
        <w:rPr>
          <w:rFonts w:eastAsia="Times New Roman"/>
        </w:rPr>
        <w:t xml:space="preserve">based upon. Though Hartman’s </w:t>
      </w:r>
      <w:r w:rsidR="00FF3DA4">
        <w:rPr>
          <w:rFonts w:eastAsia="Times New Roman"/>
        </w:rPr>
        <w:t xml:space="preserve">focus is not </w:t>
      </w:r>
      <w:r w:rsidR="00FF6234">
        <w:rPr>
          <w:rFonts w:eastAsia="Times New Roman"/>
        </w:rPr>
        <w:t xml:space="preserve">the violent </w:t>
      </w:r>
      <w:r w:rsidR="00FF3DA4">
        <w:rPr>
          <w:rFonts w:eastAsia="Times New Roman"/>
        </w:rPr>
        <w:t>world destruction</w:t>
      </w:r>
      <w:r w:rsidR="00FF6234">
        <w:rPr>
          <w:rFonts w:eastAsia="Times New Roman"/>
        </w:rPr>
        <w:t xml:space="preserve"> Wilderson directly calls for</w:t>
      </w:r>
      <w:r w:rsidR="00FF3DA4">
        <w:rPr>
          <w:rFonts w:eastAsia="Times New Roman"/>
        </w:rPr>
        <w:t>, she does make clear that the women she discusses are involved in the radical world unmaking project that is necessary in the interim for destroying the world. Each stor</w:t>
      </w:r>
      <w:r w:rsidR="00257A2C">
        <w:rPr>
          <w:rFonts w:eastAsia="Times New Roman"/>
        </w:rPr>
        <w:t>y is a story of world unmaking, and as I will discuss later, these stories are brought together as a collection to represent the radical survival and world destruction that takes place in the interconnected lives of these women.</w:t>
      </w:r>
    </w:p>
    <w:p w14:paraId="6A789377" w14:textId="77777777" w:rsidR="00257A2C" w:rsidRDefault="00DD30D5" w:rsidP="00C27B85">
      <w:pPr>
        <w:spacing w:line="480" w:lineRule="auto"/>
        <w:ind w:firstLine="720"/>
        <w:rPr>
          <w:rFonts w:eastAsia="Times New Roman"/>
        </w:rPr>
      </w:pPr>
      <w:r>
        <w:rPr>
          <w:rFonts w:eastAsia="Times New Roman"/>
        </w:rPr>
        <w:t>Hartman describes Esther Brown’</w:t>
      </w:r>
      <w:r w:rsidR="00257A2C">
        <w:rPr>
          <w:rFonts w:eastAsia="Times New Roman"/>
        </w:rPr>
        <w:t xml:space="preserve">s life as </w:t>
      </w:r>
      <w:r>
        <w:rPr>
          <w:rFonts w:eastAsia="Times New Roman"/>
        </w:rPr>
        <w:t xml:space="preserve">one of resistance. Hartman asserts, </w:t>
      </w:r>
      <w:r w:rsidR="00FF3DA4">
        <w:rPr>
          <w:rFonts w:eastAsia="Times New Roman"/>
        </w:rPr>
        <w:t>“Her way of living was nothing short of anarchy” (</w:t>
      </w:r>
      <w:r>
        <w:rPr>
          <w:rFonts w:eastAsia="Times New Roman"/>
        </w:rPr>
        <w:t xml:space="preserve">Hartman </w:t>
      </w:r>
      <w:r w:rsidR="00FF3DA4">
        <w:rPr>
          <w:rFonts w:eastAsia="Times New Roman"/>
        </w:rPr>
        <w:t>230)</w:t>
      </w:r>
      <w:r>
        <w:rPr>
          <w:rFonts w:eastAsia="Times New Roman"/>
        </w:rPr>
        <w:t xml:space="preserve"> and </w:t>
      </w:r>
      <w:r w:rsidR="00FF3DA4">
        <w:rPr>
          <w:rFonts w:eastAsia="Times New Roman"/>
        </w:rPr>
        <w:t xml:space="preserve">“With no social considerations to constrain her, she was ungovernable” </w:t>
      </w:r>
      <w:r w:rsidR="00B85B43">
        <w:rPr>
          <w:rFonts w:eastAsia="Times New Roman"/>
        </w:rPr>
        <w:t>(</w:t>
      </w:r>
      <w:r>
        <w:rPr>
          <w:rFonts w:eastAsia="Times New Roman"/>
        </w:rPr>
        <w:t xml:space="preserve">Hartman </w:t>
      </w:r>
      <w:r w:rsidR="00B85B43">
        <w:rPr>
          <w:rFonts w:eastAsia="Times New Roman"/>
        </w:rPr>
        <w:t>236)</w:t>
      </w:r>
      <w:r>
        <w:rPr>
          <w:rFonts w:eastAsia="Times New Roman"/>
        </w:rPr>
        <w:t xml:space="preserve">. Though Esther Brown was just living her life, surviving, and following her desires, she was breaking the law. As previously mentioned, Esther lived in defiance to the law, and although she was just one </w:t>
      </w:r>
      <w:r>
        <w:rPr>
          <w:rFonts w:eastAsia="Times New Roman"/>
        </w:rPr>
        <w:lastRenderedPageBreak/>
        <w:t xml:space="preserve">person, her defiance of the law was part of a larger movement to destroy the world. Esther Brown, in her desires and life, was </w:t>
      </w:r>
      <w:r w:rsidR="00257A2C">
        <w:rPr>
          <w:rFonts w:eastAsia="Times New Roman"/>
        </w:rPr>
        <w:t xml:space="preserve">both making a world that she could live in and contributing to the project that Wilderson defines as destroying the world. </w:t>
      </w:r>
    </w:p>
    <w:p w14:paraId="0DF359FC" w14:textId="29478BD2" w:rsidR="00257A2C" w:rsidRDefault="00257A2C" w:rsidP="00C27B85">
      <w:pPr>
        <w:spacing w:line="480" w:lineRule="auto"/>
        <w:ind w:firstLine="720"/>
        <w:rPr>
          <w:rFonts w:eastAsia="Times New Roman"/>
        </w:rPr>
      </w:pPr>
      <w:r>
        <w:rPr>
          <w:rFonts w:eastAsia="Times New Roman"/>
        </w:rPr>
        <w:t>Hartman also discusses a prisoner,</w:t>
      </w:r>
      <w:r w:rsidR="00DD30D5">
        <w:rPr>
          <w:rFonts w:eastAsia="Times New Roman"/>
        </w:rPr>
        <w:t xml:space="preserve"> </w:t>
      </w:r>
      <w:r>
        <w:rPr>
          <w:rFonts w:eastAsia="Times New Roman"/>
        </w:rPr>
        <w:t>Eva Perkins as a woman who</w:t>
      </w:r>
      <w:r w:rsidR="00B85B43">
        <w:rPr>
          <w:rFonts w:eastAsia="Times New Roman"/>
        </w:rPr>
        <w:t xml:space="preserve"> </w:t>
      </w:r>
      <w:r>
        <w:rPr>
          <w:rFonts w:eastAsia="Times New Roman"/>
        </w:rPr>
        <w:t>“</w:t>
      </w:r>
      <w:r w:rsidR="00B85B43">
        <w:rPr>
          <w:rFonts w:eastAsia="Times New Roman"/>
        </w:rPr>
        <w:t xml:space="preserve">would never stop </w:t>
      </w:r>
      <w:r w:rsidR="00E261BF">
        <w:rPr>
          <w:rFonts w:eastAsia="Times New Roman"/>
        </w:rPr>
        <w:t>fighting them</w:t>
      </w:r>
      <w:r>
        <w:rPr>
          <w:rFonts w:eastAsia="Times New Roman"/>
        </w:rPr>
        <w:t xml:space="preserve"> [the conditions and enforcers of her suffering]</w:t>
      </w:r>
      <w:r w:rsidR="00E261BF">
        <w:rPr>
          <w:rFonts w:eastAsia="Times New Roman"/>
        </w:rPr>
        <w:t>, she would never submit” (</w:t>
      </w:r>
      <w:r>
        <w:rPr>
          <w:rFonts w:eastAsia="Times New Roman"/>
        </w:rPr>
        <w:t xml:space="preserve">Hartman </w:t>
      </w:r>
      <w:r w:rsidR="00E261BF">
        <w:rPr>
          <w:rFonts w:eastAsia="Times New Roman"/>
        </w:rPr>
        <w:t>281)</w:t>
      </w:r>
      <w:r>
        <w:rPr>
          <w:rFonts w:eastAsia="Times New Roman"/>
        </w:rPr>
        <w:t xml:space="preserve"> In her time in the Rebecca Hall “reformatory”, Eva took place in a riot, because to survive in the condition that she was placed in, “riot was the only remedy within reach” (Hartman 283).</w:t>
      </w:r>
      <w:r w:rsidR="00E261BF">
        <w:rPr>
          <w:rFonts w:eastAsia="Times New Roman"/>
        </w:rPr>
        <w:t xml:space="preserve"> </w:t>
      </w:r>
      <w:r w:rsidR="00832E1F">
        <w:rPr>
          <w:rFonts w:eastAsia="Times New Roman"/>
        </w:rPr>
        <w:t xml:space="preserve"> </w:t>
      </w:r>
      <w:r>
        <w:rPr>
          <w:rFonts w:eastAsia="Times New Roman"/>
        </w:rPr>
        <w:t xml:space="preserve">Here, Hartman exemplifies the world destruction that takes place in these stories of survival. </w:t>
      </w:r>
    </w:p>
    <w:p w14:paraId="26F8CD4B" w14:textId="1CCC1F4E" w:rsidR="006157D6" w:rsidRDefault="003F088B" w:rsidP="00C27B85">
      <w:pPr>
        <w:spacing w:line="480" w:lineRule="auto"/>
        <w:ind w:firstLine="720"/>
        <w:rPr>
          <w:rFonts w:eastAsia="Times New Roman"/>
        </w:rPr>
      </w:pPr>
      <w:r>
        <w:rPr>
          <w:rFonts w:eastAsia="Times New Roman"/>
        </w:rPr>
        <w:t xml:space="preserve"> </w:t>
      </w:r>
      <w:r w:rsidRPr="00FF6234">
        <w:rPr>
          <w:rFonts w:eastAsia="Times New Roman"/>
          <w:i/>
        </w:rPr>
        <w:t xml:space="preserve">Wayward Lives, Beautiful Experiments </w:t>
      </w:r>
      <w:r>
        <w:rPr>
          <w:rFonts w:eastAsia="Times New Roman"/>
        </w:rPr>
        <w:t xml:space="preserve">affirms some of </w:t>
      </w:r>
      <w:proofErr w:type="spellStart"/>
      <w:r>
        <w:rPr>
          <w:rFonts w:eastAsia="Times New Roman"/>
        </w:rPr>
        <w:t>Wilderson’s</w:t>
      </w:r>
      <w:proofErr w:type="spellEnd"/>
      <w:r>
        <w:rPr>
          <w:rFonts w:eastAsia="Times New Roman"/>
        </w:rPr>
        <w:t xml:space="preserve"> key claims in his IMIXWHATILIKE interview.</w:t>
      </w:r>
      <w:r w:rsidR="000608E3">
        <w:rPr>
          <w:rFonts w:eastAsia="Times New Roman"/>
        </w:rPr>
        <w:t xml:space="preserve"> One of the main arguments in </w:t>
      </w:r>
      <w:proofErr w:type="spellStart"/>
      <w:r w:rsidR="000608E3">
        <w:rPr>
          <w:rFonts w:eastAsia="Times New Roman"/>
        </w:rPr>
        <w:t>Wilderson’s</w:t>
      </w:r>
      <w:proofErr w:type="spellEnd"/>
      <w:r w:rsidR="000608E3">
        <w:rPr>
          <w:rFonts w:eastAsia="Times New Roman"/>
        </w:rPr>
        <w:t xml:space="preserve"> interview is </w:t>
      </w:r>
      <w:r w:rsidR="009968E2">
        <w:rPr>
          <w:rFonts w:eastAsia="Times New Roman"/>
        </w:rPr>
        <w:t>that politics fails in its attempt to make Black life intelligible</w:t>
      </w:r>
      <w:r w:rsidR="007655B2">
        <w:rPr>
          <w:rFonts w:eastAsia="Times New Roman"/>
        </w:rPr>
        <w:t xml:space="preserve"> to the white gaze. In the chapter “Riot and Refrain”, Hartman discusses the lives of </w:t>
      </w:r>
      <w:r w:rsidR="00515FDF">
        <w:rPr>
          <w:rFonts w:eastAsia="Times New Roman"/>
        </w:rPr>
        <w:t>“</w:t>
      </w:r>
      <w:r w:rsidR="007655B2">
        <w:rPr>
          <w:rFonts w:eastAsia="Times New Roman"/>
        </w:rPr>
        <w:t>reformatory girls</w:t>
      </w:r>
      <w:r w:rsidR="00515FDF">
        <w:rPr>
          <w:rFonts w:eastAsia="Times New Roman"/>
        </w:rPr>
        <w:t>”</w:t>
      </w:r>
      <w:r w:rsidR="007655B2">
        <w:rPr>
          <w:rFonts w:eastAsia="Times New Roman"/>
        </w:rPr>
        <w:t xml:space="preserve">, specifically Eva </w:t>
      </w:r>
      <w:r w:rsidR="00012D6B">
        <w:rPr>
          <w:rFonts w:eastAsia="Times New Roman"/>
        </w:rPr>
        <w:t>Perkins and her complicated love life through prison walls. Hartman includes detailed stories about Eva and Aaron’s relationship during Eva’s prison time – marked by Aaron’s frustration and embarrassment at his inability to take care of Eva. Aaron’s conscience was plagued with self-doubt and insecure masculinity, causing him asking himself questions like, “What kind of man couldn’t provide a home for the woman he loved?” (Har</w:t>
      </w:r>
      <w:r w:rsidR="00FF6234">
        <w:rPr>
          <w:rFonts w:eastAsia="Times New Roman"/>
        </w:rPr>
        <w:t>t</w:t>
      </w:r>
      <w:r w:rsidR="00012D6B">
        <w:rPr>
          <w:rFonts w:eastAsia="Times New Roman"/>
        </w:rPr>
        <w:t xml:space="preserve">man 274). Hartman includes a powerful section of the chapter on how this language of manhood and gender roles in a relationship did nothing but harm Eva and Aaron. She states, “Maybe if they could find their way beyond this language of being a man and being a woman, this grammar of the human that regarded them as both monsters and deviants, and break free from a scheme never fashioned for them but imposed indifferently and cruelly, the might find their way to another kind of </w:t>
      </w:r>
      <w:r w:rsidR="00012D6B">
        <w:rPr>
          <w:rFonts w:eastAsia="Times New Roman"/>
        </w:rPr>
        <w:lastRenderedPageBreak/>
        <w:t xml:space="preserve">love and support, one capable of withstanding the daily assault of a world dead set against them. Why should they be tethered to white folks’ notion of what or who they should be?” (Hartman 274). In this excerpt, Hartman illustrates exactly what Wilderson was calling for in his interview, </w:t>
      </w:r>
      <w:r w:rsidR="00FF3DA4">
        <w:rPr>
          <w:rFonts w:eastAsia="Times New Roman"/>
        </w:rPr>
        <w:t>abandoning the language and resisting being intelligible to the white world. Hartman clearly does not believe the political resistance lies in intelligibility or coll</w:t>
      </w:r>
      <w:r w:rsidR="00FF6234">
        <w:rPr>
          <w:rFonts w:eastAsia="Times New Roman"/>
        </w:rPr>
        <w:t xml:space="preserve">aboration with the white world. Instead, she </w:t>
      </w:r>
      <w:r w:rsidR="00FF3DA4">
        <w:rPr>
          <w:rFonts w:eastAsia="Times New Roman"/>
        </w:rPr>
        <w:t>interrogates the failures of intelligibility, and calls for a world where Black people are able to “find their way beyond this language” (Hartman 274). To Hartman as well as Wilderson, this unintelligibility is key to destroying the world.</w:t>
      </w:r>
    </w:p>
    <w:p w14:paraId="17F51B95" w14:textId="2DDDEBFD" w:rsidR="009266C8" w:rsidRDefault="00832E1F" w:rsidP="00C27B85">
      <w:pPr>
        <w:spacing w:line="480" w:lineRule="auto"/>
        <w:ind w:firstLine="720"/>
        <w:rPr>
          <w:rFonts w:eastAsia="Times New Roman"/>
        </w:rPr>
      </w:pPr>
      <w:r>
        <w:rPr>
          <w:rFonts w:eastAsia="Times New Roman"/>
        </w:rPr>
        <w:t xml:space="preserve">While Hartman’s and </w:t>
      </w:r>
      <w:proofErr w:type="spellStart"/>
      <w:r>
        <w:rPr>
          <w:rFonts w:eastAsia="Times New Roman"/>
        </w:rPr>
        <w:t>Wilderson’s</w:t>
      </w:r>
      <w:proofErr w:type="spellEnd"/>
      <w:r>
        <w:rPr>
          <w:rFonts w:eastAsia="Times New Roman"/>
        </w:rPr>
        <w:t xml:space="preserve"> understandings of politics merge in these ways, I argue that there are several areas that Hartman’s definition</w:t>
      </w:r>
      <w:r w:rsidR="00FF6234">
        <w:rPr>
          <w:rFonts w:eastAsia="Times New Roman"/>
        </w:rPr>
        <w:t xml:space="preserve"> prevails</w:t>
      </w:r>
      <w:r>
        <w:rPr>
          <w:rFonts w:eastAsia="Times New Roman"/>
        </w:rPr>
        <w:t xml:space="preserve">. </w:t>
      </w:r>
      <w:r w:rsidR="009266C8">
        <w:rPr>
          <w:rFonts w:eastAsia="Times New Roman"/>
        </w:rPr>
        <w:t xml:space="preserve">In </w:t>
      </w:r>
      <w:proofErr w:type="spellStart"/>
      <w:r w:rsidR="009266C8">
        <w:rPr>
          <w:rFonts w:eastAsia="Times New Roman"/>
        </w:rPr>
        <w:t>Wilderson’s</w:t>
      </w:r>
      <w:proofErr w:type="spellEnd"/>
      <w:r w:rsidR="009266C8">
        <w:rPr>
          <w:rFonts w:eastAsia="Times New Roman"/>
        </w:rPr>
        <w:t xml:space="preserve"> interview, he expresses his hesitancy around coalitions.</w:t>
      </w:r>
      <w:r w:rsidR="009266C8">
        <w:rPr>
          <w:rFonts w:eastAsia="Times New Roman"/>
        </w:rPr>
        <w:t xml:space="preserve"> </w:t>
      </w:r>
      <w:r w:rsidR="00B3080C">
        <w:rPr>
          <w:rFonts w:eastAsia="Times New Roman"/>
        </w:rPr>
        <w:t>He</w:t>
      </w:r>
      <w:r w:rsidR="00656774">
        <w:rPr>
          <w:rFonts w:eastAsia="Times New Roman"/>
        </w:rPr>
        <w:t xml:space="preserve"> </w:t>
      </w:r>
      <w:r w:rsidR="00B3080C">
        <w:rPr>
          <w:rFonts w:eastAsia="Times New Roman"/>
        </w:rPr>
        <w:t>stresses</w:t>
      </w:r>
      <w:r w:rsidR="00656774">
        <w:rPr>
          <w:rFonts w:eastAsia="Times New Roman"/>
        </w:rPr>
        <w:t xml:space="preserve"> that every group relies on Blackness to secure their humanity, and without Blackness, their humanity could be endangered. He argues that, </w:t>
      </w:r>
      <w:r w:rsidR="00656774" w:rsidRPr="00656774">
        <w:rPr>
          <w:rFonts w:eastAsia="Times New Roman"/>
        </w:rPr>
        <w:t>“the collective unconscious is not ready to ac</w:t>
      </w:r>
      <w:r w:rsidR="00656774">
        <w:rPr>
          <w:rFonts w:eastAsia="Times New Roman"/>
        </w:rPr>
        <w:t>cept that Blacks are Hu</w:t>
      </w:r>
      <w:r w:rsidR="00FF6234">
        <w:rPr>
          <w:rFonts w:eastAsia="Times New Roman"/>
        </w:rPr>
        <w:t>man”.</w:t>
      </w:r>
      <w:r w:rsidR="00DD6016">
        <w:rPr>
          <w:rFonts w:eastAsia="Times New Roman"/>
        </w:rPr>
        <w:t xml:space="preserve"> </w:t>
      </w:r>
      <w:r w:rsidR="00FF6234">
        <w:rPr>
          <w:rFonts w:eastAsia="Times New Roman"/>
        </w:rPr>
        <w:t>W</w:t>
      </w:r>
      <w:r w:rsidR="00DD6016">
        <w:rPr>
          <w:rFonts w:eastAsia="Times New Roman"/>
        </w:rPr>
        <w:t>ithin the non-Black unconscious,</w:t>
      </w:r>
      <w:r w:rsidR="00FF6234">
        <w:rPr>
          <w:rFonts w:eastAsia="Times New Roman"/>
        </w:rPr>
        <w:t xml:space="preserve"> every non-Black person knows,</w:t>
      </w:r>
      <w:r w:rsidR="00DD6016">
        <w:rPr>
          <w:rFonts w:eastAsia="Times New Roman"/>
        </w:rPr>
        <w:t xml:space="preserve"> “</w:t>
      </w:r>
      <w:r w:rsidR="00656774" w:rsidRPr="00656774">
        <w:rPr>
          <w:rFonts w:eastAsia="Times New Roman"/>
        </w:rPr>
        <w:t>If I recognize the Black body as having lost something that it had prior to my oppression, then what does that mean for me? I los</w:t>
      </w:r>
      <w:r w:rsidR="00DD6016">
        <w:rPr>
          <w:rFonts w:eastAsia="Times New Roman"/>
        </w:rPr>
        <w:t>e my integrity as a human” (Wilderson 22). This reliance on Black non-being by other oppressed groups not only will make coalition with them impossible, but taking part in their</w:t>
      </w:r>
      <w:r w:rsidR="00DD6016" w:rsidRPr="00DD6016">
        <w:rPr>
          <w:rFonts w:eastAsia="Times New Roman"/>
        </w:rPr>
        <w:t xml:space="preserve"> </w:t>
      </w:r>
      <w:r w:rsidR="00DD6016">
        <w:rPr>
          <w:rFonts w:eastAsia="Times New Roman"/>
        </w:rPr>
        <w:t>“</w:t>
      </w:r>
      <w:r w:rsidR="00DD6016" w:rsidRPr="00DD6016">
        <w:rPr>
          <w:rFonts w:eastAsia="Times New Roman"/>
        </w:rPr>
        <w:t xml:space="preserve">political projects will liberate one terrain, and intensify our suffering more by being parasitic on our inability to speak and on the Black energy that we lend to their questions </w:t>
      </w:r>
      <w:r w:rsidR="00DD6016">
        <w:rPr>
          <w:rFonts w:eastAsia="Times New Roman"/>
        </w:rPr>
        <w:t>and which crowd out an analysis”</w:t>
      </w:r>
      <w:r w:rsidR="00DD6016" w:rsidRPr="00DD6016">
        <w:rPr>
          <w:rFonts w:eastAsia="Times New Roman"/>
        </w:rPr>
        <w:t xml:space="preserve"> (</w:t>
      </w:r>
      <w:r w:rsidR="00DD6016">
        <w:rPr>
          <w:rFonts w:eastAsia="Times New Roman"/>
        </w:rPr>
        <w:t xml:space="preserve">Wilderson </w:t>
      </w:r>
      <w:r w:rsidR="00DD6016" w:rsidRPr="00DD6016">
        <w:rPr>
          <w:rFonts w:eastAsia="Times New Roman"/>
        </w:rPr>
        <w:t>20)</w:t>
      </w:r>
      <w:r w:rsidR="00DD6016">
        <w:rPr>
          <w:rFonts w:eastAsia="Times New Roman"/>
        </w:rPr>
        <w:t xml:space="preserve">. With this in mind, coalition is more damaging and dangerous to Black liberation than anything. However, Hartman would argue quite the opposite. Book Three of </w:t>
      </w:r>
      <w:r w:rsidR="00DD6016" w:rsidRPr="00DD6016">
        <w:rPr>
          <w:rFonts w:eastAsia="Times New Roman"/>
          <w:i/>
        </w:rPr>
        <w:t>Wayward Lives, Beautiful Experiments</w:t>
      </w:r>
      <w:r w:rsidR="00DD6016">
        <w:rPr>
          <w:rFonts w:eastAsia="Times New Roman"/>
        </w:rPr>
        <w:t xml:space="preserve"> is titled, “Beautiful Experiments”, and focuses on the </w:t>
      </w:r>
      <w:r w:rsidR="008419D3">
        <w:rPr>
          <w:rFonts w:eastAsia="Times New Roman"/>
        </w:rPr>
        <w:t xml:space="preserve">beauty of the collective. </w:t>
      </w:r>
      <w:r w:rsidR="00752688">
        <w:rPr>
          <w:rFonts w:eastAsia="Times New Roman"/>
        </w:rPr>
        <w:t xml:space="preserve">Building </w:t>
      </w:r>
      <w:r w:rsidR="00AE750C">
        <w:rPr>
          <w:rFonts w:eastAsia="Times New Roman"/>
        </w:rPr>
        <w:t>coali</w:t>
      </w:r>
      <w:r w:rsidR="00752688">
        <w:rPr>
          <w:rFonts w:eastAsia="Times New Roman"/>
        </w:rPr>
        <w:t xml:space="preserve">tion of shared </w:t>
      </w:r>
      <w:r w:rsidR="00752688">
        <w:rPr>
          <w:rFonts w:eastAsia="Times New Roman"/>
        </w:rPr>
        <w:lastRenderedPageBreak/>
        <w:t>experiences was necessary for</w:t>
      </w:r>
      <w:r w:rsidR="00AE750C">
        <w:rPr>
          <w:rFonts w:eastAsia="Times New Roman"/>
        </w:rPr>
        <w:t xml:space="preserve"> survival</w:t>
      </w:r>
      <w:r w:rsidR="00752688">
        <w:rPr>
          <w:rFonts w:eastAsia="Times New Roman"/>
        </w:rPr>
        <w:t xml:space="preserve"> in this world where their existence was criminal</w:t>
      </w:r>
      <w:r w:rsidR="00AE750C">
        <w:rPr>
          <w:rFonts w:eastAsia="Times New Roman"/>
        </w:rPr>
        <w:t>, as Hartman claims, “</w:t>
      </w:r>
      <w:r w:rsidR="00752688">
        <w:rPr>
          <w:rFonts w:eastAsia="Times New Roman"/>
        </w:rPr>
        <w:t>s</w:t>
      </w:r>
      <w:r w:rsidR="00AE750C" w:rsidRPr="00AE750C">
        <w:rPr>
          <w:rFonts w:eastAsia="Times New Roman"/>
        </w:rPr>
        <w:t>urvival required acts of collaboration and genius, guessing at the unforeseen.”</w:t>
      </w:r>
      <w:r w:rsidR="00691A08">
        <w:rPr>
          <w:rFonts w:eastAsia="Times New Roman"/>
        </w:rPr>
        <w:t xml:space="preserve"> (</w:t>
      </w:r>
      <w:r w:rsidR="00752688">
        <w:rPr>
          <w:rFonts w:eastAsia="Times New Roman"/>
        </w:rPr>
        <w:t xml:space="preserve">Hartman 237). Coalitions are not just helpful but necessary to survival for Hartman. And further, Hartman argues that the chorus is the only path towards true liberation. The individual can and must resist to survive, but without the chorus, there will be no change. In her chapter, “The Chorus Opens the Way”, Hartman asserts, “The chorus propels transformation. It is an incubator of possibility, an assembly sustaining dreams of the otherwise. Somewhere down the line the numbers increase, the tribe increases. The chorus increases. So how do you keep on? She can’t help it… The struggle is eternal. Somebody else carries on.” (Hartman 348). In telling beautiful, intimate stories of women living in what she would call the afterlives of slavery, Hartman does not only seek to provide an alternative narrative to the lives of wayward women, or attempt to redress the harm done by the archive, but indicate the movement towards something greater: the chorus, the eternal struggle against an anti-Black world, against the afterlives of slavery that every wayward Black woman takes on. While Hartman and Wilderson agree that the world is </w:t>
      </w:r>
      <w:r w:rsidR="00E50F7B">
        <w:t xml:space="preserve">constitutively anti-Black and must be destroyed, Hartman focuses on the in-between, the living and small-scale efforts of resistance that are necessary for destroying this world that are taken up by Black women. She states, </w:t>
      </w:r>
      <w:r w:rsidR="009266C8" w:rsidRPr="00752688">
        <w:rPr>
          <w:rFonts w:eastAsia="Times New Roman"/>
        </w:rPr>
        <w:t xml:space="preserve">“In the surreal, utopian nonsense of it all, and at the heart of the riot, was the anarchy of colored girls: treason </w:t>
      </w:r>
      <w:proofErr w:type="spellStart"/>
      <w:r w:rsidR="009266C8" w:rsidRPr="00752688">
        <w:rPr>
          <w:rFonts w:eastAsia="Times New Roman"/>
        </w:rPr>
        <w:t>en</w:t>
      </w:r>
      <w:proofErr w:type="spellEnd"/>
      <w:r w:rsidR="009266C8" w:rsidRPr="00752688">
        <w:rPr>
          <w:rFonts w:eastAsia="Times New Roman"/>
        </w:rPr>
        <w:t xml:space="preserve"> masse,</w:t>
      </w:r>
      <w:r w:rsidR="00FF6234">
        <w:rPr>
          <w:rFonts w:eastAsia="Times New Roman"/>
        </w:rPr>
        <w:t xml:space="preserve"> tumult, gathering together,</w:t>
      </w:r>
      <w:r w:rsidR="009266C8" w:rsidRPr="00752688">
        <w:rPr>
          <w:rFonts w:eastAsia="Times New Roman"/>
        </w:rPr>
        <w:t xml:space="preserve"> mutua</w:t>
      </w:r>
      <w:r w:rsidR="00FF6234">
        <w:rPr>
          <w:rFonts w:eastAsia="Times New Roman"/>
        </w:rPr>
        <w:t xml:space="preserve">l collaboration…” </w:t>
      </w:r>
      <w:r w:rsidR="009266C8" w:rsidRPr="00752688">
        <w:rPr>
          <w:rFonts w:eastAsia="Times New Roman"/>
        </w:rPr>
        <w:t>(</w:t>
      </w:r>
      <w:r w:rsidR="00E50F7B">
        <w:rPr>
          <w:rFonts w:eastAsia="Times New Roman"/>
        </w:rPr>
        <w:t xml:space="preserve">Hartman </w:t>
      </w:r>
      <w:r w:rsidR="009266C8" w:rsidRPr="00752688">
        <w:rPr>
          <w:rFonts w:eastAsia="Times New Roman"/>
        </w:rPr>
        <w:t>235)</w:t>
      </w:r>
      <w:r w:rsidR="00E50F7B">
        <w:rPr>
          <w:rFonts w:eastAsia="Times New Roman"/>
        </w:rPr>
        <w:t xml:space="preserve">. </w:t>
      </w:r>
    </w:p>
    <w:p w14:paraId="5EED2354" w14:textId="374B517F" w:rsidR="00F93244" w:rsidRDefault="00F93244" w:rsidP="00C27B85">
      <w:pPr>
        <w:spacing w:line="480" w:lineRule="auto"/>
        <w:ind w:firstLine="720"/>
        <w:rPr>
          <w:rFonts w:eastAsia="Times New Roman"/>
        </w:rPr>
      </w:pPr>
      <w:r>
        <w:rPr>
          <w:rFonts w:eastAsia="Times New Roman"/>
        </w:rPr>
        <w:t xml:space="preserve">Book Three, </w:t>
      </w:r>
      <w:r w:rsidR="00E50F7B" w:rsidRPr="009266C8">
        <w:rPr>
          <w:rFonts w:eastAsia="Times New Roman"/>
        </w:rPr>
        <w:t>“</w:t>
      </w:r>
      <w:r w:rsidR="00E50F7B">
        <w:rPr>
          <w:rFonts w:eastAsia="Times New Roman"/>
        </w:rPr>
        <w:t>Beautiful Experiments</w:t>
      </w:r>
      <w:r w:rsidR="00E50F7B" w:rsidRPr="009266C8">
        <w:rPr>
          <w:rFonts w:eastAsia="Times New Roman"/>
        </w:rPr>
        <w:t>”</w:t>
      </w:r>
      <w:r w:rsidR="00E50F7B">
        <w:rPr>
          <w:rFonts w:eastAsia="Times New Roman"/>
        </w:rPr>
        <w:t xml:space="preserve"> </w:t>
      </w:r>
      <w:r w:rsidR="00E50F7B">
        <w:rPr>
          <w:rFonts w:eastAsia="Times New Roman"/>
        </w:rPr>
        <w:t xml:space="preserve">not only </w:t>
      </w:r>
      <w:r w:rsidR="00E50F7B">
        <w:rPr>
          <w:rFonts w:eastAsia="Times New Roman"/>
        </w:rPr>
        <w:t>centers the collective, or “the chorus” of wayward girls that</w:t>
      </w:r>
      <w:r w:rsidR="00E50F7B">
        <w:rPr>
          <w:rFonts w:eastAsia="Times New Roman"/>
        </w:rPr>
        <w:t xml:space="preserve"> works to resist the enclosure</w:t>
      </w:r>
      <w:r w:rsidR="00FF6234">
        <w:rPr>
          <w:rFonts w:eastAsia="Times New Roman"/>
        </w:rPr>
        <w:t xml:space="preserve"> of anti-Blackness</w:t>
      </w:r>
      <w:r w:rsidR="00E50F7B">
        <w:rPr>
          <w:rFonts w:eastAsia="Times New Roman"/>
        </w:rPr>
        <w:t>, but</w:t>
      </w:r>
      <w:r w:rsidR="00FF6234">
        <w:rPr>
          <w:rFonts w:eastAsia="Times New Roman"/>
        </w:rPr>
        <w:t xml:space="preserve"> also</w:t>
      </w:r>
      <w:r w:rsidR="00E50F7B">
        <w:rPr>
          <w:rFonts w:eastAsia="Times New Roman"/>
        </w:rPr>
        <w:t xml:space="preserve"> the beauty within moments of enclosure</w:t>
      </w:r>
      <w:r w:rsidR="00FF6234">
        <w:rPr>
          <w:rFonts w:eastAsia="Times New Roman"/>
        </w:rPr>
        <w:t>, and how the strategies of</w:t>
      </w:r>
      <w:r w:rsidR="00E50F7B">
        <w:rPr>
          <w:rFonts w:eastAsia="Times New Roman"/>
        </w:rPr>
        <w:t xml:space="preserve"> </w:t>
      </w:r>
      <w:r w:rsidR="00FF6234">
        <w:rPr>
          <w:rFonts w:eastAsia="Times New Roman"/>
        </w:rPr>
        <w:t>survival are an art form</w:t>
      </w:r>
      <w:r w:rsidR="00E50F7B">
        <w:rPr>
          <w:rFonts w:eastAsia="Times New Roman"/>
        </w:rPr>
        <w:t xml:space="preserve">. Wilderson </w:t>
      </w:r>
      <w:r w:rsidR="00DC0A74">
        <w:rPr>
          <w:rFonts w:eastAsia="Times New Roman"/>
        </w:rPr>
        <w:lastRenderedPageBreak/>
        <w:t xml:space="preserve">proposes that </w:t>
      </w:r>
      <w:r w:rsidR="00FF6234">
        <w:rPr>
          <w:rFonts w:eastAsia="Times New Roman"/>
        </w:rPr>
        <w:t xml:space="preserve">in order to survive, Black people </w:t>
      </w:r>
      <w:r w:rsidR="00DC0A74">
        <w:rPr>
          <w:rFonts w:eastAsia="Times New Roman"/>
        </w:rPr>
        <w:t>need a place to analyze and then determine what must be done,</w:t>
      </w:r>
      <w:r>
        <w:rPr>
          <w:rFonts w:eastAsia="Times New Roman"/>
        </w:rPr>
        <w:t xml:space="preserve"> “</w:t>
      </w:r>
      <w:r>
        <w:rPr>
          <w:rFonts w:eastAsia="Times New Roman"/>
        </w:rPr>
        <w:t xml:space="preserve">What I think that Black professors, psychologists and journalists can do is to provide a space for us to talk about the impossibility of Black </w:t>
      </w:r>
      <w:r>
        <w:rPr>
          <w:rFonts w:eastAsia="Times New Roman"/>
        </w:rPr>
        <w:t xml:space="preserve">life, and I think that is a revolutionary act and is highly significant” (Wilderson 12). </w:t>
      </w:r>
      <w:r w:rsidR="00DC0A74">
        <w:rPr>
          <w:rFonts w:eastAsia="Times New Roman"/>
        </w:rPr>
        <w:t xml:space="preserve">Hartman </w:t>
      </w:r>
      <w:r>
        <w:rPr>
          <w:rFonts w:eastAsia="Times New Roman"/>
        </w:rPr>
        <w:t xml:space="preserve">on the other hand </w:t>
      </w:r>
      <w:r w:rsidR="00DC0A74">
        <w:rPr>
          <w:rFonts w:eastAsia="Times New Roman"/>
        </w:rPr>
        <w:t xml:space="preserve">argues that each day, Black women have to calculate what must be done and improvise survival. Hartman </w:t>
      </w:r>
      <w:r w:rsidR="00B3080C">
        <w:rPr>
          <w:rFonts w:eastAsia="Times New Roman"/>
        </w:rPr>
        <w:t>emphasizes</w:t>
      </w:r>
      <w:r>
        <w:rPr>
          <w:rFonts w:eastAsia="Times New Roman"/>
        </w:rPr>
        <w:t xml:space="preserve"> that Black women not only talked and analyzed the impossibility of their lives but also took part in the revolutionary act of</w:t>
      </w:r>
      <w:r w:rsidR="00DC0A74">
        <w:rPr>
          <w:rFonts w:eastAsia="Times New Roman"/>
        </w:rPr>
        <w:t xml:space="preserve">, </w:t>
      </w:r>
      <w:r w:rsidR="00DC0A74" w:rsidRPr="00DC0A74">
        <w:rPr>
          <w:rFonts w:eastAsia="Times New Roman"/>
        </w:rPr>
        <w:t xml:space="preserve">“Guessing at </w:t>
      </w:r>
      <w:r>
        <w:rPr>
          <w:rFonts w:eastAsia="Times New Roman"/>
        </w:rPr>
        <w:t>the world and seizing at change…”, and in this way, “</w:t>
      </w:r>
      <w:r w:rsidR="00DC0A74" w:rsidRPr="00DC0A74">
        <w:rPr>
          <w:rFonts w:eastAsia="Times New Roman"/>
        </w:rPr>
        <w:t xml:space="preserve">she </w:t>
      </w:r>
      <w:r w:rsidR="00DC0A74">
        <w:rPr>
          <w:rFonts w:eastAsia="Times New Roman"/>
        </w:rPr>
        <w:t xml:space="preserve">[a wayward girl] </w:t>
      </w:r>
      <w:r w:rsidR="00DC0A74" w:rsidRPr="00DC0A74">
        <w:rPr>
          <w:rFonts w:eastAsia="Times New Roman"/>
        </w:rPr>
        <w:t>eludes the law and transforms the terms of the possible” (</w:t>
      </w:r>
      <w:r w:rsidR="00DC0A74">
        <w:rPr>
          <w:rFonts w:eastAsia="Times New Roman"/>
        </w:rPr>
        <w:t xml:space="preserve">Hartman </w:t>
      </w:r>
      <w:r w:rsidR="00DC0A74" w:rsidRPr="00DC0A74">
        <w:rPr>
          <w:rFonts w:eastAsia="Times New Roman"/>
        </w:rPr>
        <w:t>349)</w:t>
      </w:r>
      <w:r>
        <w:rPr>
          <w:rFonts w:eastAsia="Times New Roman"/>
        </w:rPr>
        <w:t>. Again, Hartman focuses in on the existence within the impossibility, rather than just an analysis of it. Another important aspect to Hartman is that this existence is more than just revolutionary, it is beautiful. In her final chapter, “The Chorus Opens the Way”, Hartman asserts,</w:t>
      </w:r>
      <w:r w:rsidRPr="00F93244">
        <w:rPr>
          <w:rFonts w:eastAsia="Times New Roman"/>
        </w:rPr>
        <w:t xml:space="preserve"> </w:t>
      </w:r>
      <w:r w:rsidR="00E50F7B" w:rsidRPr="00F93244">
        <w:rPr>
          <w:rFonts w:eastAsia="Times New Roman"/>
        </w:rPr>
        <w:t>“The chorus bears all of it for us. The Greek etymology of the word chorus refers to dance within an enclosure. What better articulates the long history of struggle, the ceaseless practice of black radicalism and refusal, the tumult and upheaval of open rebellion than the acts of collaboration and improvisation that unfold within the space of enclosure? The chorus is the vehicle for another kind of story, not of the great man or the tragic hero, but one in which all modalities play a part, where the headless group incites change, where mutual aid provides the resource for collective action, not leader and mass, where the untranslatable songs and seeming nonsense make good the promise of revolution. The chorus propels transformation. It is an incubator of possibility, an assembly sustaining drea</w:t>
      </w:r>
      <w:r>
        <w:rPr>
          <w:rFonts w:eastAsia="Times New Roman"/>
        </w:rPr>
        <w:t>ms of the otherwise</w:t>
      </w:r>
      <w:r w:rsidR="00E50F7B" w:rsidRPr="00F93244">
        <w:rPr>
          <w:rFonts w:eastAsia="Times New Roman"/>
        </w:rPr>
        <w:t>” (Hartman 347-348)</w:t>
      </w:r>
      <w:r>
        <w:rPr>
          <w:rFonts w:eastAsia="Times New Roman"/>
        </w:rPr>
        <w:t xml:space="preserve">. Here, Hartman emphasizes the dancing within an enclosure that Black women have been able to do. While Wilderson focuses on </w:t>
      </w:r>
      <w:r>
        <w:rPr>
          <w:rFonts w:eastAsia="Times New Roman"/>
        </w:rPr>
        <w:lastRenderedPageBreak/>
        <w:t xml:space="preserve">encouraging Black people to “pick up the gun and move against the system” (Wilderson 9) Hartman discusses the exquisiteness in the indirect ways of subversion. </w:t>
      </w:r>
    </w:p>
    <w:p w14:paraId="3CE1DD29" w14:textId="082FECE7" w:rsidR="00F93244" w:rsidRDefault="00C27B85" w:rsidP="00320837">
      <w:pPr>
        <w:spacing w:line="480" w:lineRule="auto"/>
        <w:ind w:firstLine="720"/>
        <w:rPr>
          <w:rFonts w:eastAsia="Times New Roman"/>
        </w:rPr>
      </w:pPr>
      <w:proofErr w:type="spellStart"/>
      <w:r>
        <w:rPr>
          <w:rFonts w:eastAsia="Times New Roman"/>
        </w:rPr>
        <w:t>Wilderson’s</w:t>
      </w:r>
      <w:proofErr w:type="spellEnd"/>
      <w:r>
        <w:rPr>
          <w:rFonts w:eastAsia="Times New Roman"/>
        </w:rPr>
        <w:t xml:space="preserve"> opposition to </w:t>
      </w:r>
      <w:r w:rsidR="00E317BE">
        <w:rPr>
          <w:rFonts w:eastAsia="Times New Roman"/>
        </w:rPr>
        <w:t>building coalitions</w:t>
      </w:r>
      <w:r w:rsidR="003C701F">
        <w:rPr>
          <w:rFonts w:eastAsia="Times New Roman"/>
        </w:rPr>
        <w:t xml:space="preserve"> also</w:t>
      </w:r>
      <w:r w:rsidR="00B51D4B">
        <w:rPr>
          <w:rFonts w:eastAsia="Times New Roman"/>
        </w:rPr>
        <w:t xml:space="preserve"> </w:t>
      </w:r>
      <w:r w:rsidR="003C701F">
        <w:rPr>
          <w:rFonts w:eastAsia="Times New Roman"/>
        </w:rPr>
        <w:t xml:space="preserve">diminishes the intersecting identities of Black communities. He argues, </w:t>
      </w:r>
      <w:r>
        <w:rPr>
          <w:rFonts w:eastAsia="Times New Roman"/>
        </w:rPr>
        <w:t xml:space="preserve">“We can still fight for folks to get their land back, and still fight for folks to </w:t>
      </w:r>
      <w:r>
        <w:rPr>
          <w:rFonts w:eastAsia="Times New Roman"/>
        </w:rPr>
        <w:t>you know, get green cards and immigration, and all these demands that ultimately help civil society, and, at the same time, have an understanding that they are our next target</w:t>
      </w:r>
      <w:r>
        <w:rPr>
          <w:rFonts w:eastAsia="Times New Roman"/>
        </w:rPr>
        <w:t>” (Wilderson 21)</w:t>
      </w:r>
      <w:r w:rsidR="003C701F">
        <w:rPr>
          <w:rFonts w:eastAsia="Times New Roman"/>
        </w:rPr>
        <w:t xml:space="preserve">. </w:t>
      </w:r>
      <w:r w:rsidR="00FF6234">
        <w:rPr>
          <w:rFonts w:eastAsia="Times New Roman"/>
        </w:rPr>
        <w:t>In this example, t</w:t>
      </w:r>
      <w:r w:rsidR="003C701F">
        <w:rPr>
          <w:rFonts w:eastAsia="Times New Roman"/>
        </w:rPr>
        <w:t xml:space="preserve">his quote </w:t>
      </w:r>
      <w:r w:rsidR="00FF6234">
        <w:rPr>
          <w:rFonts w:eastAsia="Times New Roman"/>
        </w:rPr>
        <w:t xml:space="preserve">directly </w:t>
      </w:r>
      <w:r w:rsidR="003C701F">
        <w:rPr>
          <w:rFonts w:eastAsia="Times New Roman"/>
        </w:rPr>
        <w:t>erases Black immigrants and Black indigenous people. While Wilderson accurately emphasizes that anti-Blackness is worldwide and omnipotent,</w:t>
      </w:r>
      <w:r w:rsidR="00FF6234">
        <w:rPr>
          <w:rFonts w:eastAsia="Times New Roman"/>
        </w:rPr>
        <w:t xml:space="preserve"> in the context of </w:t>
      </w:r>
      <w:r w:rsidR="00FF6234">
        <w:rPr>
          <w:rFonts w:eastAsia="Times New Roman"/>
          <w:i/>
        </w:rPr>
        <w:t>Wayward Lives,</w:t>
      </w:r>
      <w:r w:rsidR="00FF6234" w:rsidRPr="00FF6234">
        <w:rPr>
          <w:rFonts w:eastAsia="Times New Roman"/>
          <w:i/>
        </w:rPr>
        <w:t xml:space="preserve"> Beautiful Experiments</w:t>
      </w:r>
      <w:r w:rsidR="00FF6234">
        <w:rPr>
          <w:rFonts w:eastAsia="Times New Roman"/>
        </w:rPr>
        <w:t xml:space="preserve">, </w:t>
      </w:r>
      <w:r w:rsidR="003C701F">
        <w:rPr>
          <w:rFonts w:eastAsia="Times New Roman"/>
        </w:rPr>
        <w:t>his anti-coalition stance invalidates</w:t>
      </w:r>
      <w:r w:rsidR="00FF6234">
        <w:rPr>
          <w:rFonts w:eastAsia="Times New Roman"/>
        </w:rPr>
        <w:t xml:space="preserve"> centering </w:t>
      </w:r>
      <w:r w:rsidR="003C701F">
        <w:rPr>
          <w:rFonts w:eastAsia="Times New Roman"/>
        </w:rPr>
        <w:t xml:space="preserve">feminism, </w:t>
      </w:r>
      <w:r w:rsidR="00FF6234">
        <w:rPr>
          <w:rFonts w:eastAsia="Times New Roman"/>
        </w:rPr>
        <w:t xml:space="preserve">trans </w:t>
      </w:r>
      <w:r w:rsidR="003C701F">
        <w:rPr>
          <w:rFonts w:eastAsia="Times New Roman"/>
        </w:rPr>
        <w:t xml:space="preserve">rights, gay rights, </w:t>
      </w:r>
      <w:proofErr w:type="spellStart"/>
      <w:r w:rsidR="003C701F">
        <w:rPr>
          <w:rFonts w:eastAsia="Times New Roman"/>
        </w:rPr>
        <w:t>etc</w:t>
      </w:r>
      <w:proofErr w:type="spellEnd"/>
      <w:r w:rsidR="003C701F">
        <w:rPr>
          <w:rFonts w:eastAsia="Times New Roman"/>
        </w:rPr>
        <w:t>, because they do not necessarily center Black life.</w:t>
      </w:r>
      <w:r w:rsidR="00FF6234">
        <w:rPr>
          <w:rFonts w:eastAsia="Times New Roman"/>
        </w:rPr>
        <w:t xml:space="preserve"> In</w:t>
      </w:r>
      <w:r w:rsidR="003C701F">
        <w:rPr>
          <w:rFonts w:eastAsia="Times New Roman"/>
        </w:rPr>
        <w:t xml:space="preserve"> </w:t>
      </w:r>
      <w:r w:rsidR="003C701F" w:rsidRPr="003C701F">
        <w:rPr>
          <w:rFonts w:eastAsia="Times New Roman"/>
          <w:i/>
        </w:rPr>
        <w:t>Wayward Lives, Beautiful Experiments</w:t>
      </w:r>
      <w:r w:rsidR="003C701F">
        <w:rPr>
          <w:rFonts w:eastAsia="Times New Roman"/>
        </w:rPr>
        <w:t xml:space="preserve">, however, Hartman’s focus on the coalition of Black women – </w:t>
      </w:r>
      <w:proofErr w:type="spellStart"/>
      <w:r w:rsidR="003C701F">
        <w:rPr>
          <w:rFonts w:eastAsia="Times New Roman"/>
        </w:rPr>
        <w:t>cishet</w:t>
      </w:r>
      <w:proofErr w:type="spellEnd"/>
      <w:r w:rsidR="003C701F">
        <w:rPr>
          <w:rFonts w:eastAsia="Times New Roman"/>
        </w:rPr>
        <w:t>, queer, trans, poor Black women shows the power of coalitio</w:t>
      </w:r>
      <w:r w:rsidR="00FF6234">
        <w:rPr>
          <w:rFonts w:eastAsia="Times New Roman"/>
        </w:rPr>
        <w:t xml:space="preserve">n. Following the Black feminist tradition, all of these intersecting political injustices are necessary for Black liberation because Black women are often most vulnerable on all other political issues. Without </w:t>
      </w:r>
      <w:proofErr w:type="spellStart"/>
      <w:r w:rsidR="00FF6234">
        <w:rPr>
          <w:rFonts w:eastAsia="Times New Roman"/>
        </w:rPr>
        <w:t>Wilderson’s</w:t>
      </w:r>
      <w:proofErr w:type="spellEnd"/>
      <w:r w:rsidR="00FF6234">
        <w:rPr>
          <w:rFonts w:eastAsia="Times New Roman"/>
        </w:rPr>
        <w:t xml:space="preserve"> acknowledgement of these overlapping and intersecting struggles, Wilderson devalues.</w:t>
      </w:r>
    </w:p>
    <w:p w14:paraId="3FEE4530" w14:textId="172A565B" w:rsidR="00F93244" w:rsidRDefault="00B51D4B" w:rsidP="00F93244">
      <w:pPr>
        <w:spacing w:line="480" w:lineRule="auto"/>
        <w:ind w:firstLine="720"/>
        <w:rPr>
          <w:rFonts w:eastAsia="Times New Roman"/>
        </w:rPr>
      </w:pPr>
      <w:r>
        <w:rPr>
          <w:rFonts w:eastAsia="Times New Roman"/>
        </w:rPr>
        <w:t xml:space="preserve">After comparing Frank </w:t>
      </w:r>
      <w:proofErr w:type="spellStart"/>
      <w:r>
        <w:rPr>
          <w:rFonts w:eastAsia="Times New Roman"/>
        </w:rPr>
        <w:t>Wilderson’s</w:t>
      </w:r>
      <w:proofErr w:type="spellEnd"/>
      <w:r>
        <w:rPr>
          <w:rFonts w:eastAsia="Times New Roman"/>
        </w:rPr>
        <w:t xml:space="preserve"> understanding of politics to </w:t>
      </w:r>
      <w:proofErr w:type="spellStart"/>
      <w:r>
        <w:rPr>
          <w:rFonts w:eastAsia="Times New Roman"/>
        </w:rPr>
        <w:t>Saidiya</w:t>
      </w:r>
      <w:proofErr w:type="spellEnd"/>
      <w:r>
        <w:rPr>
          <w:rFonts w:eastAsia="Times New Roman"/>
        </w:rPr>
        <w:t xml:space="preserve"> Hartman’s grasp on politics in </w:t>
      </w:r>
      <w:r w:rsidRPr="00FF6234">
        <w:rPr>
          <w:rFonts w:eastAsia="Times New Roman"/>
          <w:i/>
        </w:rPr>
        <w:t>Wayward Lives, Beautiful Experiments</w:t>
      </w:r>
      <w:r>
        <w:rPr>
          <w:rFonts w:eastAsia="Times New Roman"/>
        </w:rPr>
        <w:t xml:space="preserve">, it is clear that </w:t>
      </w:r>
      <w:proofErr w:type="spellStart"/>
      <w:r>
        <w:rPr>
          <w:rFonts w:eastAsia="Times New Roman"/>
        </w:rPr>
        <w:t>W</w:t>
      </w:r>
      <w:r w:rsidR="00C27B85">
        <w:rPr>
          <w:rFonts w:eastAsia="Times New Roman"/>
        </w:rPr>
        <w:t>ilderson’</w:t>
      </w:r>
      <w:r>
        <w:rPr>
          <w:rFonts w:eastAsia="Times New Roman"/>
        </w:rPr>
        <w:t>s</w:t>
      </w:r>
      <w:proofErr w:type="spellEnd"/>
      <w:r>
        <w:rPr>
          <w:rFonts w:eastAsia="Times New Roman"/>
        </w:rPr>
        <w:t xml:space="preserve"> definition neglects </w:t>
      </w:r>
      <w:r w:rsidR="00FF6234">
        <w:rPr>
          <w:rFonts w:eastAsia="Times New Roman"/>
        </w:rPr>
        <w:t xml:space="preserve">the definition of </w:t>
      </w:r>
      <w:r w:rsidR="00353B8F">
        <w:rPr>
          <w:rFonts w:eastAsia="Times New Roman"/>
        </w:rPr>
        <w:t xml:space="preserve">politics in the Black feminist tradition. This negligence and disdain for coalition minimizes </w:t>
      </w:r>
      <w:r w:rsidR="00C27B85">
        <w:rPr>
          <w:rFonts w:eastAsia="Times New Roman"/>
        </w:rPr>
        <w:t xml:space="preserve">the overlapping oppressions of black women, trans women, queer women, </w:t>
      </w:r>
      <w:r w:rsidR="00FF6234">
        <w:rPr>
          <w:rFonts w:eastAsia="Times New Roman"/>
        </w:rPr>
        <w:t xml:space="preserve">and </w:t>
      </w:r>
      <w:r w:rsidR="00C27B85">
        <w:rPr>
          <w:rFonts w:eastAsia="Times New Roman"/>
        </w:rPr>
        <w:t>black feminists</w:t>
      </w:r>
      <w:r w:rsidR="00353B8F">
        <w:rPr>
          <w:rFonts w:eastAsia="Times New Roman"/>
        </w:rPr>
        <w:t xml:space="preserve"> that Hartman works to unite in her description of the chorus. Wilderson also misses the beauty of resistance that Hartman draws out, maintaining</w:t>
      </w:r>
      <w:r w:rsidR="00C27B85">
        <w:rPr>
          <w:rFonts w:eastAsia="Times New Roman"/>
        </w:rPr>
        <w:t xml:space="preserve"> a masculine understanding of what liberation must be</w:t>
      </w:r>
      <w:r w:rsidR="00353B8F">
        <w:rPr>
          <w:rFonts w:eastAsia="Times New Roman"/>
        </w:rPr>
        <w:t xml:space="preserve">: of picking up the gun and </w:t>
      </w:r>
      <w:r w:rsidR="00353B8F">
        <w:rPr>
          <w:rFonts w:eastAsia="Times New Roman"/>
        </w:rPr>
        <w:lastRenderedPageBreak/>
        <w:t>violently resisting</w:t>
      </w:r>
      <w:r w:rsidR="00C27B85">
        <w:rPr>
          <w:rFonts w:eastAsia="Times New Roman"/>
        </w:rPr>
        <w:t xml:space="preserve">. </w:t>
      </w:r>
      <w:r w:rsidR="00320837">
        <w:rPr>
          <w:rFonts w:eastAsia="Times New Roman"/>
        </w:rPr>
        <w:t>Wilderson claims, “</w:t>
      </w:r>
      <w:r w:rsidR="00320837" w:rsidRPr="00353B8F">
        <w:rPr>
          <w:rFonts w:eastAsia="Times New Roman"/>
        </w:rPr>
        <w:t>what are they trying to do? They’re trying to build a better world. What are we trying to do? We’re trying to destroy the world. Two irreconcilable projects.” (Wilderson 20)</w:t>
      </w:r>
      <w:r w:rsidR="00320837">
        <w:rPr>
          <w:rFonts w:eastAsia="Times New Roman"/>
        </w:rPr>
        <w:t xml:space="preserve"> </w:t>
      </w:r>
      <w:r w:rsidR="00C27B85">
        <w:rPr>
          <w:rFonts w:eastAsia="Times New Roman"/>
        </w:rPr>
        <w:t>Hartman’</w:t>
      </w:r>
      <w:r w:rsidR="00353B8F">
        <w:rPr>
          <w:rFonts w:eastAsia="Times New Roman"/>
        </w:rPr>
        <w:t xml:space="preserve">s </w:t>
      </w:r>
      <w:r w:rsidR="00353B8F" w:rsidRPr="00353B8F">
        <w:rPr>
          <w:rFonts w:eastAsia="Times New Roman"/>
          <w:i/>
        </w:rPr>
        <w:t>Wayward Lives, Beautiful Experiments</w:t>
      </w:r>
      <w:r w:rsidR="00C27B85" w:rsidRPr="00353B8F">
        <w:rPr>
          <w:rFonts w:eastAsia="Times New Roman"/>
          <w:i/>
        </w:rPr>
        <w:t xml:space="preserve"> </w:t>
      </w:r>
      <w:r w:rsidR="00353B8F">
        <w:rPr>
          <w:rFonts w:eastAsia="Times New Roman"/>
        </w:rPr>
        <w:t xml:space="preserve">goes a step further than Wilderson, and </w:t>
      </w:r>
      <w:r w:rsidR="00FF6234">
        <w:rPr>
          <w:rFonts w:eastAsia="Times New Roman"/>
        </w:rPr>
        <w:t xml:space="preserve">reroutes the narrative </w:t>
      </w:r>
      <w:bookmarkStart w:id="0" w:name="_GoBack"/>
      <w:bookmarkEnd w:id="0"/>
      <w:r w:rsidR="00C27B85">
        <w:rPr>
          <w:rFonts w:eastAsia="Times New Roman"/>
        </w:rPr>
        <w:t>to the beauty of intimate resistance, the beauty of the chorus, and a more beautiful project of destroying the world and making it bette</w:t>
      </w:r>
      <w:r>
        <w:rPr>
          <w:rFonts w:eastAsia="Times New Roman"/>
        </w:rPr>
        <w:t xml:space="preserve">r, or more livable, at the same time. </w:t>
      </w:r>
      <w:r w:rsidR="00C27B85">
        <w:rPr>
          <w:rFonts w:eastAsia="Times New Roman"/>
        </w:rPr>
        <w:t>Hartman proves that these projects</w:t>
      </w:r>
      <w:r w:rsidR="00353B8F">
        <w:rPr>
          <w:rFonts w:eastAsia="Times New Roman"/>
        </w:rPr>
        <w:t xml:space="preserve"> of world making and world unmaking</w:t>
      </w:r>
      <w:r w:rsidR="00C27B85">
        <w:rPr>
          <w:rFonts w:eastAsia="Times New Roman"/>
        </w:rPr>
        <w:t xml:space="preserve"> are</w:t>
      </w:r>
      <w:r w:rsidR="00353B8F">
        <w:rPr>
          <w:rFonts w:eastAsia="Times New Roman"/>
        </w:rPr>
        <w:t xml:space="preserve"> in fact</w:t>
      </w:r>
      <w:r w:rsidR="00C27B85">
        <w:rPr>
          <w:rFonts w:eastAsia="Times New Roman"/>
        </w:rPr>
        <w:t xml:space="preserve"> reconcilable. </w:t>
      </w:r>
    </w:p>
    <w:p w14:paraId="533AF57C" w14:textId="77777777" w:rsidR="006157D6" w:rsidRPr="00C84158" w:rsidRDefault="006157D6" w:rsidP="00353B8F">
      <w:pPr>
        <w:spacing w:line="480" w:lineRule="auto"/>
        <w:rPr>
          <w:rFonts w:eastAsia="Times New Roman"/>
        </w:rPr>
      </w:pPr>
    </w:p>
    <w:p w14:paraId="56B0114F" w14:textId="77777777" w:rsidR="006157D6" w:rsidRPr="00832E1F" w:rsidRDefault="006157D6" w:rsidP="00832E1F">
      <w:pPr>
        <w:rPr>
          <w:rFonts w:eastAsia="Times New Roman"/>
        </w:rPr>
      </w:pPr>
    </w:p>
    <w:p w14:paraId="294C8AD8" w14:textId="26E3863B" w:rsidR="006D0645" w:rsidRPr="00C84158" w:rsidRDefault="006D0645" w:rsidP="00C84158">
      <w:pPr>
        <w:rPr>
          <w:rFonts w:eastAsia="Times New Roman"/>
        </w:rPr>
      </w:pPr>
    </w:p>
    <w:p w14:paraId="42B2078B" w14:textId="77777777" w:rsidR="00BD7CF4" w:rsidRPr="00BD7CF4" w:rsidRDefault="00BD7CF4" w:rsidP="00BD7CF4">
      <w:pPr>
        <w:pStyle w:val="ListParagraph"/>
        <w:ind w:left="1440"/>
        <w:rPr>
          <w:rFonts w:eastAsia="Times New Roman"/>
        </w:rPr>
      </w:pPr>
    </w:p>
    <w:p w14:paraId="1DA9D0F0" w14:textId="67493CA2" w:rsidR="00A24F72" w:rsidRDefault="00A24F72" w:rsidP="00774874">
      <w:pPr>
        <w:ind w:firstLine="360"/>
      </w:pPr>
    </w:p>
    <w:sectPr w:rsidR="00A24F72" w:rsidSect="00320837">
      <w:headerReference w:type="even" r:id="rId7"/>
      <w:headerReference w:type="default" r:id="rId8"/>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F7005" w14:textId="77777777" w:rsidR="00A34775" w:rsidRDefault="00A34775" w:rsidP="00656774">
      <w:r>
        <w:separator/>
      </w:r>
    </w:p>
  </w:endnote>
  <w:endnote w:type="continuationSeparator" w:id="0">
    <w:p w14:paraId="4F4CD9A2" w14:textId="77777777" w:rsidR="00A34775" w:rsidRDefault="00A34775" w:rsidP="0065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106" w14:textId="77777777" w:rsidR="00A34775" w:rsidRDefault="00A34775" w:rsidP="00656774">
      <w:r>
        <w:separator/>
      </w:r>
    </w:p>
  </w:footnote>
  <w:footnote w:type="continuationSeparator" w:id="0">
    <w:p w14:paraId="6B50C08B" w14:textId="77777777" w:rsidR="00A34775" w:rsidRDefault="00A34775" w:rsidP="006567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33C3" w14:textId="77777777" w:rsidR="00656774" w:rsidRDefault="00656774" w:rsidP="00CB7B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1E46BF" w14:textId="77777777" w:rsidR="00656774" w:rsidRDefault="00656774" w:rsidP="0065677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AFA2" w14:textId="0118B9D1" w:rsidR="00656774" w:rsidRDefault="00656774" w:rsidP="00656774">
    <w:pPr>
      <w:pStyle w:val="Header"/>
      <w:framePr w:wrap="notBeside" w:vAnchor="text" w:hAnchor="margin" w:xAlign="right" w:y="1"/>
      <w:rPr>
        <w:rStyle w:val="PageNumber"/>
      </w:rPr>
    </w:pPr>
    <w:r>
      <w:rPr>
        <w:rStyle w:val="PageNumber"/>
      </w:rPr>
      <w:t xml:space="preserve">Rutherford </w:t>
    </w:r>
    <w:r>
      <w:rPr>
        <w:rStyle w:val="PageNumber"/>
      </w:rPr>
      <w:fldChar w:fldCharType="begin"/>
    </w:r>
    <w:r>
      <w:rPr>
        <w:rStyle w:val="PageNumber"/>
      </w:rPr>
      <w:instrText xml:space="preserve">PAGE  </w:instrText>
    </w:r>
    <w:r>
      <w:rPr>
        <w:rStyle w:val="PageNumber"/>
      </w:rPr>
      <w:fldChar w:fldCharType="separate"/>
    </w:r>
    <w:r w:rsidR="00FF6234">
      <w:rPr>
        <w:rStyle w:val="PageNumber"/>
        <w:noProof/>
      </w:rPr>
      <w:t>1</w:t>
    </w:r>
    <w:r>
      <w:rPr>
        <w:rStyle w:val="PageNumber"/>
      </w:rPr>
      <w:fldChar w:fldCharType="end"/>
    </w:r>
  </w:p>
  <w:p w14:paraId="0AC404F8" w14:textId="77777777" w:rsidR="00656774" w:rsidRDefault="00656774" w:rsidP="0065677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245"/>
    <w:multiLevelType w:val="hybridMultilevel"/>
    <w:tmpl w:val="4A22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A1CC2"/>
    <w:multiLevelType w:val="hybridMultilevel"/>
    <w:tmpl w:val="E596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86B08"/>
    <w:multiLevelType w:val="hybridMultilevel"/>
    <w:tmpl w:val="ACD88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4E227E"/>
    <w:multiLevelType w:val="hybridMultilevel"/>
    <w:tmpl w:val="59AA3E70"/>
    <w:lvl w:ilvl="0" w:tplc="1CB0EA68">
      <w:start w:val="1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CED"/>
    <w:multiLevelType w:val="hybridMultilevel"/>
    <w:tmpl w:val="5FE43020"/>
    <w:lvl w:ilvl="0" w:tplc="9EC20D9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77059BB"/>
    <w:multiLevelType w:val="hybridMultilevel"/>
    <w:tmpl w:val="94EC9F52"/>
    <w:lvl w:ilvl="0" w:tplc="03A88D84">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5B4C66"/>
    <w:multiLevelType w:val="hybridMultilevel"/>
    <w:tmpl w:val="66565568"/>
    <w:lvl w:ilvl="0" w:tplc="0C36F97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802B2"/>
    <w:multiLevelType w:val="hybridMultilevel"/>
    <w:tmpl w:val="5560B83C"/>
    <w:lvl w:ilvl="0" w:tplc="04E2B00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94849"/>
    <w:multiLevelType w:val="hybridMultilevel"/>
    <w:tmpl w:val="BF86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0769D"/>
    <w:multiLevelType w:val="hybridMultilevel"/>
    <w:tmpl w:val="7158CD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A69BD"/>
    <w:multiLevelType w:val="hybridMultilevel"/>
    <w:tmpl w:val="3066125C"/>
    <w:lvl w:ilvl="0" w:tplc="88500C82">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4"/>
  </w:num>
  <w:num w:numId="6">
    <w:abstractNumId w:val="7"/>
  </w:num>
  <w:num w:numId="7">
    <w:abstractNumId w:val="5"/>
  </w:num>
  <w:num w:numId="8">
    <w:abstractNumId w:val="3"/>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9F"/>
    <w:rsid w:val="00003BCE"/>
    <w:rsid w:val="00012D6B"/>
    <w:rsid w:val="000270FC"/>
    <w:rsid w:val="000608E3"/>
    <w:rsid w:val="00077450"/>
    <w:rsid w:val="000C655B"/>
    <w:rsid w:val="000E68F0"/>
    <w:rsid w:val="000E69D2"/>
    <w:rsid w:val="000F246F"/>
    <w:rsid w:val="00101FBB"/>
    <w:rsid w:val="00160D58"/>
    <w:rsid w:val="001709DE"/>
    <w:rsid w:val="00171243"/>
    <w:rsid w:val="0018224F"/>
    <w:rsid w:val="001824C6"/>
    <w:rsid w:val="001964C1"/>
    <w:rsid w:val="001B78F4"/>
    <w:rsid w:val="001C3A62"/>
    <w:rsid w:val="001E1C31"/>
    <w:rsid w:val="00234FEC"/>
    <w:rsid w:val="0025114A"/>
    <w:rsid w:val="00257A2C"/>
    <w:rsid w:val="00277F32"/>
    <w:rsid w:val="00285572"/>
    <w:rsid w:val="002A111A"/>
    <w:rsid w:val="002B6EF0"/>
    <w:rsid w:val="002C4969"/>
    <w:rsid w:val="003064A2"/>
    <w:rsid w:val="0031532C"/>
    <w:rsid w:val="00320837"/>
    <w:rsid w:val="00353B8F"/>
    <w:rsid w:val="00371390"/>
    <w:rsid w:val="00374D21"/>
    <w:rsid w:val="003B4764"/>
    <w:rsid w:val="003C701F"/>
    <w:rsid w:val="003F088B"/>
    <w:rsid w:val="003F0ECD"/>
    <w:rsid w:val="003F4010"/>
    <w:rsid w:val="00417E89"/>
    <w:rsid w:val="00427DB1"/>
    <w:rsid w:val="00481050"/>
    <w:rsid w:val="00486459"/>
    <w:rsid w:val="004B4CED"/>
    <w:rsid w:val="004D66C3"/>
    <w:rsid w:val="004D7C49"/>
    <w:rsid w:val="004E3023"/>
    <w:rsid w:val="004F6373"/>
    <w:rsid w:val="00501272"/>
    <w:rsid w:val="00515FDF"/>
    <w:rsid w:val="005258E1"/>
    <w:rsid w:val="0058255A"/>
    <w:rsid w:val="005A412C"/>
    <w:rsid w:val="005D0916"/>
    <w:rsid w:val="00613948"/>
    <w:rsid w:val="006157D6"/>
    <w:rsid w:val="00621394"/>
    <w:rsid w:val="0063662C"/>
    <w:rsid w:val="00656774"/>
    <w:rsid w:val="006616C3"/>
    <w:rsid w:val="00691A08"/>
    <w:rsid w:val="00693DA3"/>
    <w:rsid w:val="006A3236"/>
    <w:rsid w:val="006A7F4E"/>
    <w:rsid w:val="006C0376"/>
    <w:rsid w:val="006C1C81"/>
    <w:rsid w:val="006D0645"/>
    <w:rsid w:val="006D4238"/>
    <w:rsid w:val="006E68E6"/>
    <w:rsid w:val="006F58D7"/>
    <w:rsid w:val="006F7656"/>
    <w:rsid w:val="00703085"/>
    <w:rsid w:val="00752688"/>
    <w:rsid w:val="007655B2"/>
    <w:rsid w:val="00774874"/>
    <w:rsid w:val="007755A7"/>
    <w:rsid w:val="007855AD"/>
    <w:rsid w:val="007909A7"/>
    <w:rsid w:val="007A237A"/>
    <w:rsid w:val="007D2F0C"/>
    <w:rsid w:val="007D70D5"/>
    <w:rsid w:val="007E729C"/>
    <w:rsid w:val="00802E37"/>
    <w:rsid w:val="00812E66"/>
    <w:rsid w:val="00820EF6"/>
    <w:rsid w:val="00832E1F"/>
    <w:rsid w:val="008419D3"/>
    <w:rsid w:val="00873256"/>
    <w:rsid w:val="008E65DA"/>
    <w:rsid w:val="008F6AFD"/>
    <w:rsid w:val="00903EB9"/>
    <w:rsid w:val="009133DE"/>
    <w:rsid w:val="00914D67"/>
    <w:rsid w:val="009266C8"/>
    <w:rsid w:val="00934E5A"/>
    <w:rsid w:val="00940F6B"/>
    <w:rsid w:val="00945B4F"/>
    <w:rsid w:val="009719D8"/>
    <w:rsid w:val="009723A2"/>
    <w:rsid w:val="00973856"/>
    <w:rsid w:val="009764F8"/>
    <w:rsid w:val="00982734"/>
    <w:rsid w:val="009968E2"/>
    <w:rsid w:val="00996CCC"/>
    <w:rsid w:val="009A0ED3"/>
    <w:rsid w:val="009C6609"/>
    <w:rsid w:val="009D7BE9"/>
    <w:rsid w:val="00A24F72"/>
    <w:rsid w:val="00A26B2A"/>
    <w:rsid w:val="00A34775"/>
    <w:rsid w:val="00A96331"/>
    <w:rsid w:val="00AE750C"/>
    <w:rsid w:val="00AF05BC"/>
    <w:rsid w:val="00B240FE"/>
    <w:rsid w:val="00B3080C"/>
    <w:rsid w:val="00B43FA7"/>
    <w:rsid w:val="00B51D4B"/>
    <w:rsid w:val="00B55A46"/>
    <w:rsid w:val="00B75399"/>
    <w:rsid w:val="00B82F99"/>
    <w:rsid w:val="00B85B43"/>
    <w:rsid w:val="00B93153"/>
    <w:rsid w:val="00BC17DF"/>
    <w:rsid w:val="00BD6B98"/>
    <w:rsid w:val="00BD7CF4"/>
    <w:rsid w:val="00BE2FCD"/>
    <w:rsid w:val="00BF2CF5"/>
    <w:rsid w:val="00BF38EB"/>
    <w:rsid w:val="00C172F6"/>
    <w:rsid w:val="00C2347C"/>
    <w:rsid w:val="00C27B85"/>
    <w:rsid w:val="00C50FA4"/>
    <w:rsid w:val="00C84158"/>
    <w:rsid w:val="00C97E64"/>
    <w:rsid w:val="00CB38BD"/>
    <w:rsid w:val="00CE21C8"/>
    <w:rsid w:val="00D20E44"/>
    <w:rsid w:val="00D316E4"/>
    <w:rsid w:val="00D47F9D"/>
    <w:rsid w:val="00D54D25"/>
    <w:rsid w:val="00D869E4"/>
    <w:rsid w:val="00DA3595"/>
    <w:rsid w:val="00DC0A74"/>
    <w:rsid w:val="00DD10E7"/>
    <w:rsid w:val="00DD30D5"/>
    <w:rsid w:val="00DD6016"/>
    <w:rsid w:val="00DE211E"/>
    <w:rsid w:val="00DE31D5"/>
    <w:rsid w:val="00E01AD8"/>
    <w:rsid w:val="00E03F4E"/>
    <w:rsid w:val="00E15E10"/>
    <w:rsid w:val="00E261BF"/>
    <w:rsid w:val="00E317BE"/>
    <w:rsid w:val="00E443BF"/>
    <w:rsid w:val="00E50F7B"/>
    <w:rsid w:val="00E656BF"/>
    <w:rsid w:val="00E73B9F"/>
    <w:rsid w:val="00E97CAF"/>
    <w:rsid w:val="00EB523A"/>
    <w:rsid w:val="00EF0343"/>
    <w:rsid w:val="00F12E67"/>
    <w:rsid w:val="00F2113D"/>
    <w:rsid w:val="00F44D34"/>
    <w:rsid w:val="00F93244"/>
    <w:rsid w:val="00F96558"/>
    <w:rsid w:val="00FA39A7"/>
    <w:rsid w:val="00FB2950"/>
    <w:rsid w:val="00FC6C7B"/>
    <w:rsid w:val="00FF3DA4"/>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8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6C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9F"/>
    <w:pPr>
      <w:ind w:left="720"/>
      <w:contextualSpacing/>
    </w:pPr>
    <w:rPr>
      <w:rFonts w:eastAsia="MS Mincho"/>
    </w:rPr>
  </w:style>
  <w:style w:type="paragraph" w:styleId="Header">
    <w:name w:val="header"/>
    <w:basedOn w:val="Normal"/>
    <w:link w:val="HeaderChar"/>
    <w:uiPriority w:val="99"/>
    <w:unhideWhenUsed/>
    <w:rsid w:val="00656774"/>
    <w:pPr>
      <w:tabs>
        <w:tab w:val="center" w:pos="4680"/>
        <w:tab w:val="right" w:pos="9360"/>
      </w:tabs>
    </w:pPr>
  </w:style>
  <w:style w:type="character" w:customStyle="1" w:styleId="HeaderChar">
    <w:name w:val="Header Char"/>
    <w:basedOn w:val="DefaultParagraphFont"/>
    <w:link w:val="Header"/>
    <w:uiPriority w:val="99"/>
    <w:rsid w:val="00656774"/>
    <w:rPr>
      <w:rFonts w:ascii="Times New Roman" w:hAnsi="Times New Roman" w:cs="Times New Roman"/>
    </w:rPr>
  </w:style>
  <w:style w:type="paragraph" w:styleId="Footer">
    <w:name w:val="footer"/>
    <w:basedOn w:val="Normal"/>
    <w:link w:val="FooterChar"/>
    <w:uiPriority w:val="99"/>
    <w:unhideWhenUsed/>
    <w:rsid w:val="00656774"/>
    <w:pPr>
      <w:tabs>
        <w:tab w:val="center" w:pos="4680"/>
        <w:tab w:val="right" w:pos="9360"/>
      </w:tabs>
    </w:pPr>
  </w:style>
  <w:style w:type="character" w:customStyle="1" w:styleId="FooterChar">
    <w:name w:val="Footer Char"/>
    <w:basedOn w:val="DefaultParagraphFont"/>
    <w:link w:val="Footer"/>
    <w:uiPriority w:val="99"/>
    <w:rsid w:val="00656774"/>
    <w:rPr>
      <w:rFonts w:ascii="Times New Roman" w:hAnsi="Times New Roman" w:cs="Times New Roman"/>
    </w:rPr>
  </w:style>
  <w:style w:type="character" w:styleId="PageNumber">
    <w:name w:val="page number"/>
    <w:basedOn w:val="DefaultParagraphFont"/>
    <w:uiPriority w:val="99"/>
    <w:semiHidden/>
    <w:unhideWhenUsed/>
    <w:rsid w:val="0065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4289">
      <w:bodyDiv w:val="1"/>
      <w:marLeft w:val="0"/>
      <w:marRight w:val="0"/>
      <w:marTop w:val="0"/>
      <w:marBottom w:val="0"/>
      <w:divBdr>
        <w:top w:val="none" w:sz="0" w:space="0" w:color="auto"/>
        <w:left w:val="none" w:sz="0" w:space="0" w:color="auto"/>
        <w:bottom w:val="none" w:sz="0" w:space="0" w:color="auto"/>
        <w:right w:val="none" w:sz="0" w:space="0" w:color="auto"/>
      </w:divBdr>
    </w:div>
    <w:div w:id="335765126">
      <w:bodyDiv w:val="1"/>
      <w:marLeft w:val="0"/>
      <w:marRight w:val="0"/>
      <w:marTop w:val="0"/>
      <w:marBottom w:val="0"/>
      <w:divBdr>
        <w:top w:val="none" w:sz="0" w:space="0" w:color="auto"/>
        <w:left w:val="none" w:sz="0" w:space="0" w:color="auto"/>
        <w:bottom w:val="none" w:sz="0" w:space="0" w:color="auto"/>
        <w:right w:val="none" w:sz="0" w:space="0" w:color="auto"/>
      </w:divBdr>
    </w:div>
    <w:div w:id="375743577">
      <w:bodyDiv w:val="1"/>
      <w:marLeft w:val="0"/>
      <w:marRight w:val="0"/>
      <w:marTop w:val="0"/>
      <w:marBottom w:val="0"/>
      <w:divBdr>
        <w:top w:val="none" w:sz="0" w:space="0" w:color="auto"/>
        <w:left w:val="none" w:sz="0" w:space="0" w:color="auto"/>
        <w:bottom w:val="none" w:sz="0" w:space="0" w:color="auto"/>
        <w:right w:val="none" w:sz="0" w:space="0" w:color="auto"/>
      </w:divBdr>
    </w:div>
    <w:div w:id="407074383">
      <w:bodyDiv w:val="1"/>
      <w:marLeft w:val="0"/>
      <w:marRight w:val="0"/>
      <w:marTop w:val="0"/>
      <w:marBottom w:val="0"/>
      <w:divBdr>
        <w:top w:val="none" w:sz="0" w:space="0" w:color="auto"/>
        <w:left w:val="none" w:sz="0" w:space="0" w:color="auto"/>
        <w:bottom w:val="none" w:sz="0" w:space="0" w:color="auto"/>
        <w:right w:val="none" w:sz="0" w:space="0" w:color="auto"/>
      </w:divBdr>
    </w:div>
    <w:div w:id="447430532">
      <w:bodyDiv w:val="1"/>
      <w:marLeft w:val="0"/>
      <w:marRight w:val="0"/>
      <w:marTop w:val="0"/>
      <w:marBottom w:val="0"/>
      <w:divBdr>
        <w:top w:val="none" w:sz="0" w:space="0" w:color="auto"/>
        <w:left w:val="none" w:sz="0" w:space="0" w:color="auto"/>
        <w:bottom w:val="none" w:sz="0" w:space="0" w:color="auto"/>
        <w:right w:val="none" w:sz="0" w:space="0" w:color="auto"/>
      </w:divBdr>
    </w:div>
    <w:div w:id="538517015">
      <w:bodyDiv w:val="1"/>
      <w:marLeft w:val="0"/>
      <w:marRight w:val="0"/>
      <w:marTop w:val="0"/>
      <w:marBottom w:val="0"/>
      <w:divBdr>
        <w:top w:val="none" w:sz="0" w:space="0" w:color="auto"/>
        <w:left w:val="none" w:sz="0" w:space="0" w:color="auto"/>
        <w:bottom w:val="none" w:sz="0" w:space="0" w:color="auto"/>
        <w:right w:val="none" w:sz="0" w:space="0" w:color="auto"/>
      </w:divBdr>
    </w:div>
    <w:div w:id="543715121">
      <w:bodyDiv w:val="1"/>
      <w:marLeft w:val="0"/>
      <w:marRight w:val="0"/>
      <w:marTop w:val="0"/>
      <w:marBottom w:val="0"/>
      <w:divBdr>
        <w:top w:val="none" w:sz="0" w:space="0" w:color="auto"/>
        <w:left w:val="none" w:sz="0" w:space="0" w:color="auto"/>
        <w:bottom w:val="none" w:sz="0" w:space="0" w:color="auto"/>
        <w:right w:val="none" w:sz="0" w:space="0" w:color="auto"/>
      </w:divBdr>
    </w:div>
    <w:div w:id="695691360">
      <w:bodyDiv w:val="1"/>
      <w:marLeft w:val="0"/>
      <w:marRight w:val="0"/>
      <w:marTop w:val="0"/>
      <w:marBottom w:val="0"/>
      <w:divBdr>
        <w:top w:val="none" w:sz="0" w:space="0" w:color="auto"/>
        <w:left w:val="none" w:sz="0" w:space="0" w:color="auto"/>
        <w:bottom w:val="none" w:sz="0" w:space="0" w:color="auto"/>
        <w:right w:val="none" w:sz="0" w:space="0" w:color="auto"/>
      </w:divBdr>
    </w:div>
    <w:div w:id="723914646">
      <w:bodyDiv w:val="1"/>
      <w:marLeft w:val="0"/>
      <w:marRight w:val="0"/>
      <w:marTop w:val="0"/>
      <w:marBottom w:val="0"/>
      <w:divBdr>
        <w:top w:val="none" w:sz="0" w:space="0" w:color="auto"/>
        <w:left w:val="none" w:sz="0" w:space="0" w:color="auto"/>
        <w:bottom w:val="none" w:sz="0" w:space="0" w:color="auto"/>
        <w:right w:val="none" w:sz="0" w:space="0" w:color="auto"/>
      </w:divBdr>
    </w:div>
    <w:div w:id="852496004">
      <w:bodyDiv w:val="1"/>
      <w:marLeft w:val="0"/>
      <w:marRight w:val="0"/>
      <w:marTop w:val="0"/>
      <w:marBottom w:val="0"/>
      <w:divBdr>
        <w:top w:val="none" w:sz="0" w:space="0" w:color="auto"/>
        <w:left w:val="none" w:sz="0" w:space="0" w:color="auto"/>
        <w:bottom w:val="none" w:sz="0" w:space="0" w:color="auto"/>
        <w:right w:val="none" w:sz="0" w:space="0" w:color="auto"/>
      </w:divBdr>
    </w:div>
    <w:div w:id="878858827">
      <w:bodyDiv w:val="1"/>
      <w:marLeft w:val="0"/>
      <w:marRight w:val="0"/>
      <w:marTop w:val="0"/>
      <w:marBottom w:val="0"/>
      <w:divBdr>
        <w:top w:val="none" w:sz="0" w:space="0" w:color="auto"/>
        <w:left w:val="none" w:sz="0" w:space="0" w:color="auto"/>
        <w:bottom w:val="none" w:sz="0" w:space="0" w:color="auto"/>
        <w:right w:val="none" w:sz="0" w:space="0" w:color="auto"/>
      </w:divBdr>
    </w:div>
    <w:div w:id="886066736">
      <w:bodyDiv w:val="1"/>
      <w:marLeft w:val="0"/>
      <w:marRight w:val="0"/>
      <w:marTop w:val="0"/>
      <w:marBottom w:val="0"/>
      <w:divBdr>
        <w:top w:val="none" w:sz="0" w:space="0" w:color="auto"/>
        <w:left w:val="none" w:sz="0" w:space="0" w:color="auto"/>
        <w:bottom w:val="none" w:sz="0" w:space="0" w:color="auto"/>
        <w:right w:val="none" w:sz="0" w:space="0" w:color="auto"/>
      </w:divBdr>
    </w:div>
    <w:div w:id="897474093">
      <w:bodyDiv w:val="1"/>
      <w:marLeft w:val="0"/>
      <w:marRight w:val="0"/>
      <w:marTop w:val="0"/>
      <w:marBottom w:val="0"/>
      <w:divBdr>
        <w:top w:val="none" w:sz="0" w:space="0" w:color="auto"/>
        <w:left w:val="none" w:sz="0" w:space="0" w:color="auto"/>
        <w:bottom w:val="none" w:sz="0" w:space="0" w:color="auto"/>
        <w:right w:val="none" w:sz="0" w:space="0" w:color="auto"/>
      </w:divBdr>
    </w:div>
    <w:div w:id="952591450">
      <w:bodyDiv w:val="1"/>
      <w:marLeft w:val="0"/>
      <w:marRight w:val="0"/>
      <w:marTop w:val="0"/>
      <w:marBottom w:val="0"/>
      <w:divBdr>
        <w:top w:val="none" w:sz="0" w:space="0" w:color="auto"/>
        <w:left w:val="none" w:sz="0" w:space="0" w:color="auto"/>
        <w:bottom w:val="none" w:sz="0" w:space="0" w:color="auto"/>
        <w:right w:val="none" w:sz="0" w:space="0" w:color="auto"/>
      </w:divBdr>
    </w:div>
    <w:div w:id="1023555092">
      <w:bodyDiv w:val="1"/>
      <w:marLeft w:val="0"/>
      <w:marRight w:val="0"/>
      <w:marTop w:val="0"/>
      <w:marBottom w:val="0"/>
      <w:divBdr>
        <w:top w:val="none" w:sz="0" w:space="0" w:color="auto"/>
        <w:left w:val="none" w:sz="0" w:space="0" w:color="auto"/>
        <w:bottom w:val="none" w:sz="0" w:space="0" w:color="auto"/>
        <w:right w:val="none" w:sz="0" w:space="0" w:color="auto"/>
      </w:divBdr>
    </w:div>
    <w:div w:id="1126310868">
      <w:bodyDiv w:val="1"/>
      <w:marLeft w:val="0"/>
      <w:marRight w:val="0"/>
      <w:marTop w:val="0"/>
      <w:marBottom w:val="0"/>
      <w:divBdr>
        <w:top w:val="none" w:sz="0" w:space="0" w:color="auto"/>
        <w:left w:val="none" w:sz="0" w:space="0" w:color="auto"/>
        <w:bottom w:val="none" w:sz="0" w:space="0" w:color="auto"/>
        <w:right w:val="none" w:sz="0" w:space="0" w:color="auto"/>
      </w:divBdr>
    </w:div>
    <w:div w:id="1157038136">
      <w:bodyDiv w:val="1"/>
      <w:marLeft w:val="0"/>
      <w:marRight w:val="0"/>
      <w:marTop w:val="0"/>
      <w:marBottom w:val="0"/>
      <w:divBdr>
        <w:top w:val="none" w:sz="0" w:space="0" w:color="auto"/>
        <w:left w:val="none" w:sz="0" w:space="0" w:color="auto"/>
        <w:bottom w:val="none" w:sz="0" w:space="0" w:color="auto"/>
        <w:right w:val="none" w:sz="0" w:space="0" w:color="auto"/>
      </w:divBdr>
    </w:div>
    <w:div w:id="1248003835">
      <w:bodyDiv w:val="1"/>
      <w:marLeft w:val="0"/>
      <w:marRight w:val="0"/>
      <w:marTop w:val="0"/>
      <w:marBottom w:val="0"/>
      <w:divBdr>
        <w:top w:val="none" w:sz="0" w:space="0" w:color="auto"/>
        <w:left w:val="none" w:sz="0" w:space="0" w:color="auto"/>
        <w:bottom w:val="none" w:sz="0" w:space="0" w:color="auto"/>
        <w:right w:val="none" w:sz="0" w:space="0" w:color="auto"/>
      </w:divBdr>
    </w:div>
    <w:div w:id="1275866439">
      <w:bodyDiv w:val="1"/>
      <w:marLeft w:val="0"/>
      <w:marRight w:val="0"/>
      <w:marTop w:val="0"/>
      <w:marBottom w:val="0"/>
      <w:divBdr>
        <w:top w:val="none" w:sz="0" w:space="0" w:color="auto"/>
        <w:left w:val="none" w:sz="0" w:space="0" w:color="auto"/>
        <w:bottom w:val="none" w:sz="0" w:space="0" w:color="auto"/>
        <w:right w:val="none" w:sz="0" w:space="0" w:color="auto"/>
      </w:divBdr>
    </w:div>
    <w:div w:id="1350063832">
      <w:bodyDiv w:val="1"/>
      <w:marLeft w:val="0"/>
      <w:marRight w:val="0"/>
      <w:marTop w:val="0"/>
      <w:marBottom w:val="0"/>
      <w:divBdr>
        <w:top w:val="none" w:sz="0" w:space="0" w:color="auto"/>
        <w:left w:val="none" w:sz="0" w:space="0" w:color="auto"/>
        <w:bottom w:val="none" w:sz="0" w:space="0" w:color="auto"/>
        <w:right w:val="none" w:sz="0" w:space="0" w:color="auto"/>
      </w:divBdr>
    </w:div>
    <w:div w:id="1524711572">
      <w:bodyDiv w:val="1"/>
      <w:marLeft w:val="0"/>
      <w:marRight w:val="0"/>
      <w:marTop w:val="0"/>
      <w:marBottom w:val="0"/>
      <w:divBdr>
        <w:top w:val="none" w:sz="0" w:space="0" w:color="auto"/>
        <w:left w:val="none" w:sz="0" w:space="0" w:color="auto"/>
        <w:bottom w:val="none" w:sz="0" w:space="0" w:color="auto"/>
        <w:right w:val="none" w:sz="0" w:space="0" w:color="auto"/>
      </w:divBdr>
    </w:div>
    <w:div w:id="1580945182">
      <w:bodyDiv w:val="1"/>
      <w:marLeft w:val="0"/>
      <w:marRight w:val="0"/>
      <w:marTop w:val="0"/>
      <w:marBottom w:val="0"/>
      <w:divBdr>
        <w:top w:val="none" w:sz="0" w:space="0" w:color="auto"/>
        <w:left w:val="none" w:sz="0" w:space="0" w:color="auto"/>
        <w:bottom w:val="none" w:sz="0" w:space="0" w:color="auto"/>
        <w:right w:val="none" w:sz="0" w:space="0" w:color="auto"/>
      </w:divBdr>
    </w:div>
    <w:div w:id="1685548424">
      <w:bodyDiv w:val="1"/>
      <w:marLeft w:val="0"/>
      <w:marRight w:val="0"/>
      <w:marTop w:val="0"/>
      <w:marBottom w:val="0"/>
      <w:divBdr>
        <w:top w:val="none" w:sz="0" w:space="0" w:color="auto"/>
        <w:left w:val="none" w:sz="0" w:space="0" w:color="auto"/>
        <w:bottom w:val="none" w:sz="0" w:space="0" w:color="auto"/>
        <w:right w:val="none" w:sz="0" w:space="0" w:color="auto"/>
      </w:divBdr>
    </w:div>
    <w:div w:id="1802965048">
      <w:bodyDiv w:val="1"/>
      <w:marLeft w:val="0"/>
      <w:marRight w:val="0"/>
      <w:marTop w:val="0"/>
      <w:marBottom w:val="0"/>
      <w:divBdr>
        <w:top w:val="none" w:sz="0" w:space="0" w:color="auto"/>
        <w:left w:val="none" w:sz="0" w:space="0" w:color="auto"/>
        <w:bottom w:val="none" w:sz="0" w:space="0" w:color="auto"/>
        <w:right w:val="none" w:sz="0" w:space="0" w:color="auto"/>
      </w:divBdr>
    </w:div>
    <w:div w:id="1919486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3358</Words>
  <Characters>19144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Ann Rutherford</dc:creator>
  <cp:keywords/>
  <dc:description/>
  <cp:lastModifiedBy>Mackenzie Ann Rutherford</cp:lastModifiedBy>
  <cp:revision>2</cp:revision>
  <dcterms:created xsi:type="dcterms:W3CDTF">2019-12-22T06:07:00Z</dcterms:created>
  <dcterms:modified xsi:type="dcterms:W3CDTF">2019-12-22T06:07:00Z</dcterms:modified>
</cp:coreProperties>
</file>