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BE94" w14:textId="5BF0CA7A" w:rsidR="00BA36A5" w:rsidRDefault="00086EC7">
      <w:pPr>
        <w:pStyle w:val="BodyText"/>
        <w:spacing w:before="7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487470080" behindDoc="1" locked="0" layoutInCell="1" allowOverlap="1" wp14:anchorId="2805BEDB" wp14:editId="3EFA9431">
            <wp:simplePos x="0" y="0"/>
            <wp:positionH relativeFrom="margin">
              <wp:posOffset>143510</wp:posOffset>
            </wp:positionH>
            <wp:positionV relativeFrom="paragraph">
              <wp:posOffset>92710</wp:posOffset>
            </wp:positionV>
            <wp:extent cx="2159000" cy="794385"/>
            <wp:effectExtent l="0" t="0" r="0" b="571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3F791" w14:textId="77777777" w:rsidR="00D3373A" w:rsidRPr="00AE4E71" w:rsidRDefault="00B366DD" w:rsidP="00B366DD">
      <w:pPr>
        <w:spacing w:before="58"/>
        <w:ind w:left="4992" w:right="518"/>
        <w:jc w:val="center"/>
        <w:rPr>
          <w:rFonts w:asciiTheme="majorHAnsi" w:hAnsiTheme="majorHAnsi"/>
          <w:b/>
          <w:bCs/>
          <w:sz w:val="28"/>
          <w:szCs w:val="28"/>
          <w:lang w:val="es-MX"/>
        </w:rPr>
      </w:pPr>
      <w:bookmarkStart w:id="0" w:name="PRINT_LIST_FOR_RANDOM_SELECTION_DRAWING"/>
      <w:bookmarkStart w:id="1" w:name="CHANGE_STUDENT_STATUS"/>
      <w:bookmarkStart w:id="2" w:name="ASSIGN_CHILDREN_TO_CLASSES"/>
      <w:bookmarkStart w:id="3" w:name="PRINT_CLASS_ROSTERS"/>
      <w:bookmarkStart w:id="4" w:name="STUDENT_DETAIL_PAGE_(continued)"/>
      <w:bookmarkStart w:id="5" w:name="USEFUL_VIEWS_AND_REPORTS_FOR_CHECKING_AD"/>
      <w:bookmarkStart w:id="6" w:name="Additional_Information_for_Directors"/>
      <w:bookmarkEnd w:id="0"/>
      <w:bookmarkEnd w:id="1"/>
      <w:bookmarkEnd w:id="2"/>
      <w:bookmarkEnd w:id="3"/>
      <w:bookmarkEnd w:id="4"/>
      <w:bookmarkEnd w:id="5"/>
      <w:bookmarkEnd w:id="6"/>
      <w:r w:rsidRPr="00AE4E71">
        <w:rPr>
          <w:rFonts w:asciiTheme="majorHAnsi" w:hAnsiTheme="majorHAnsi"/>
          <w:b/>
          <w:bCs/>
          <w:sz w:val="28"/>
          <w:szCs w:val="28"/>
          <w:lang w:val="es-MX"/>
        </w:rPr>
        <w:t>PRE-K DE PRIMERA CLASE</w:t>
      </w:r>
    </w:p>
    <w:p w14:paraId="66EBF646" w14:textId="3E3F3431" w:rsidR="00086EC7" w:rsidRPr="00AE4E71" w:rsidRDefault="00651A6E" w:rsidP="00B366DD">
      <w:pPr>
        <w:spacing w:before="58"/>
        <w:ind w:left="4992" w:right="518"/>
        <w:jc w:val="center"/>
        <w:rPr>
          <w:sz w:val="28"/>
          <w:szCs w:val="28"/>
          <w:lang w:val="es-MX"/>
        </w:rPr>
      </w:pPr>
      <w:r w:rsidRPr="00AE4E71">
        <w:rPr>
          <w:rFonts w:asciiTheme="majorHAnsi" w:hAnsiTheme="majorHAnsi"/>
          <w:b/>
          <w:bCs/>
          <w:sz w:val="24"/>
          <w:szCs w:val="24"/>
          <w:lang w:val="es-MX"/>
        </w:rPr>
        <w:t>Program</w:t>
      </w:r>
      <w:bookmarkStart w:id="7" w:name="PRE-REGISTRATION"/>
      <w:bookmarkEnd w:id="7"/>
      <w:r w:rsidR="00B366DD" w:rsidRPr="00AE4E71">
        <w:rPr>
          <w:rFonts w:asciiTheme="majorHAnsi" w:hAnsiTheme="majorHAnsi"/>
          <w:b/>
          <w:bCs/>
          <w:sz w:val="24"/>
          <w:szCs w:val="24"/>
          <w:lang w:val="es-MX"/>
        </w:rPr>
        <w:t xml:space="preserve">a de Pre-K Voluntario de </w:t>
      </w:r>
      <w:r w:rsidR="00D3373A" w:rsidRPr="00AE4E71">
        <w:rPr>
          <w:rFonts w:asciiTheme="majorHAnsi" w:hAnsiTheme="majorHAnsi"/>
          <w:b/>
          <w:bCs/>
          <w:sz w:val="24"/>
          <w:szCs w:val="24"/>
          <w:lang w:val="es-MX"/>
        </w:rPr>
        <w:t>A</w:t>
      </w:r>
      <w:r w:rsidR="00B366DD" w:rsidRPr="00AE4E71">
        <w:rPr>
          <w:rFonts w:asciiTheme="majorHAnsi" w:hAnsiTheme="majorHAnsi"/>
          <w:b/>
          <w:bCs/>
          <w:sz w:val="24"/>
          <w:szCs w:val="24"/>
          <w:lang w:val="es-MX"/>
        </w:rPr>
        <w:t>labama</w:t>
      </w:r>
      <w:r w:rsidR="00086EC7" w:rsidRPr="00AE4E71">
        <w:rPr>
          <w:sz w:val="24"/>
          <w:szCs w:val="24"/>
          <w:lang w:val="es-MX"/>
        </w:rPr>
        <w:br/>
      </w:r>
      <w:r w:rsidR="00B366DD" w:rsidRPr="00AE4E71">
        <w:rPr>
          <w:rFonts w:ascii="Cambria" w:hAnsi="Cambria"/>
          <w:b/>
          <w:sz w:val="28"/>
          <w:szCs w:val="28"/>
          <w:lang w:val="es-MX"/>
        </w:rPr>
        <w:t>APLICACIÓN</w:t>
      </w:r>
      <w:bookmarkStart w:id="8" w:name="By_April_13th:"/>
      <w:bookmarkEnd w:id="8"/>
    </w:p>
    <w:p w14:paraId="7178F4FF" w14:textId="7E2B9E46" w:rsidR="00B366DD" w:rsidRPr="00AE4E71" w:rsidRDefault="00B366DD" w:rsidP="00B366DD">
      <w:pPr>
        <w:tabs>
          <w:tab w:val="left" w:pos="345"/>
        </w:tabs>
        <w:spacing w:before="3"/>
        <w:ind w:right="186"/>
        <w:rPr>
          <w:sz w:val="26"/>
          <w:szCs w:val="26"/>
          <w:lang w:val="es-MX"/>
        </w:rPr>
      </w:pPr>
    </w:p>
    <w:p w14:paraId="6A63CE33" w14:textId="77777777" w:rsidR="00B366DD" w:rsidRPr="00AE4E71" w:rsidRDefault="00B366DD" w:rsidP="00B366DD">
      <w:pPr>
        <w:tabs>
          <w:tab w:val="left" w:pos="345"/>
        </w:tabs>
        <w:spacing w:before="3"/>
        <w:ind w:right="186"/>
        <w:rPr>
          <w:sz w:val="26"/>
          <w:szCs w:val="26"/>
          <w:lang w:val="es-MX"/>
        </w:rPr>
      </w:pPr>
    </w:p>
    <w:p w14:paraId="485BCA34" w14:textId="69DF60FE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37" w:lineRule="auto"/>
        <w:ind w:right="105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Estamos acepando solicitudes de pre-inscripción en línea para el año escolar 2022-2023 (para obtener ayuda con el acceso a la aplicación en línea, comuníquese con la escuela/programa local).</w:t>
      </w:r>
    </w:p>
    <w:p w14:paraId="4EE026D3" w14:textId="322A573E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48" w:lineRule="exact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La inscripción está abierta para todos los niños que tengan 4 años de edad en o antes del 9/1/2022* y que sean residentes del estado de Alabama.</w:t>
      </w:r>
    </w:p>
    <w:p w14:paraId="083E56AE" w14:textId="77777777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354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Los solicitantes deben proporcionar una copia del certificado de nacimiento del niño (Puede descargar los documentos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en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la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página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electrónica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preinscripción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o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enviarlo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directamente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la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escuela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o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programa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local).</w:t>
      </w:r>
    </w:p>
    <w:p w14:paraId="5A900582" w14:textId="77777777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" w:line="264" w:lineRule="exact"/>
        <w:ind w:right="159"/>
        <w:rPr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Los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solicitantes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deben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presentar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un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comprobante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residencia,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ya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sea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una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factura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servicios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públicos</w:t>
      </w:r>
      <w:r w:rsidRPr="00AE4E71">
        <w:rPr>
          <w:rFonts w:asciiTheme="minorHAnsi" w:hAnsiTheme="minorHAnsi" w:cstheme="minorHAnsi"/>
          <w:spacing w:val="-5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actual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y una copia de un arrendamiento o hipoteca (Puede descargar los documentos en la página electrónica de preinscripción</w:t>
      </w:r>
      <w:r w:rsidRPr="00AE4E71">
        <w:rPr>
          <w:lang w:val="es-MX"/>
        </w:rPr>
        <w:t xml:space="preserve"> o enviarlo directamente a la escuela o programa local). </w:t>
      </w:r>
    </w:p>
    <w:p w14:paraId="6230442F" w14:textId="1D61A870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4" w:line="264" w:lineRule="exact"/>
        <w:ind w:right="326"/>
        <w:rPr>
          <w:lang w:val="es-MX"/>
        </w:rPr>
      </w:pPr>
      <w:r w:rsidRPr="00AE4E71">
        <w:rPr>
          <w:lang w:val="es-MX"/>
        </w:rPr>
        <w:t>Los programas de Pre-Kinder del sistema escolar público tienen requisitos de zonificación que determinan la elegibilidad para asistir a un programa en una escuela en particular (comuníquese con la escuela para obtener más</w:t>
      </w:r>
      <w:r w:rsidRPr="00AE4E71">
        <w:rPr>
          <w:spacing w:val="-3"/>
          <w:lang w:val="es-MX"/>
        </w:rPr>
        <w:t xml:space="preserve"> </w:t>
      </w:r>
      <w:r w:rsidRPr="00AE4E71">
        <w:rPr>
          <w:lang w:val="es-MX"/>
        </w:rPr>
        <w:t>información).</w:t>
      </w:r>
      <w:r w:rsidRPr="00AE4E71">
        <w:rPr>
          <w:spacing w:val="-3"/>
          <w:lang w:val="es-MX"/>
        </w:rPr>
        <w:t xml:space="preserve"> </w:t>
      </w:r>
    </w:p>
    <w:p w14:paraId="7D5C70CE" w14:textId="77777777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55" w:lineRule="exact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No hay costo por registrarse en este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programa</w:t>
      </w:r>
    </w:p>
    <w:p w14:paraId="5E6078EF" w14:textId="77777777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line="265" w:lineRule="exact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Al momento de la inscripción, se debe proporcionar el registro de vacunas del</w:t>
      </w:r>
      <w:r w:rsidRPr="00AE4E71">
        <w:rPr>
          <w:rFonts w:asciiTheme="minorHAnsi" w:hAnsiTheme="minorHAnsi" w:cstheme="minorHAnsi"/>
          <w:spacing w:val="-10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niño.</w:t>
      </w:r>
    </w:p>
    <w:p w14:paraId="360C4A75" w14:textId="4521913C" w:rsidR="00B366DD" w:rsidRPr="00AE4E71" w:rsidRDefault="00B366DD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1030"/>
        <w:rPr>
          <w:rFonts w:asciiTheme="minorHAnsi" w:hAnsiTheme="minorHAnsi" w:cstheme="minorHAnsi"/>
          <w:sz w:val="24"/>
          <w:szCs w:val="24"/>
          <w:lang w:val="es-MX"/>
        </w:rPr>
      </w:pPr>
      <w:r w:rsidRPr="00AE4E71">
        <w:rPr>
          <w:rFonts w:asciiTheme="minorHAnsi" w:hAnsiTheme="minorHAnsi" w:cstheme="minorHAnsi"/>
          <w:sz w:val="24"/>
          <w:szCs w:val="24"/>
          <w:lang w:val="es-MX"/>
        </w:rPr>
        <w:t>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ningún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niño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se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le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negará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la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participación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por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motivos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ingresos,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sexo,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raza,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color,</w:t>
      </w:r>
      <w:r w:rsidRPr="00AE4E71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origen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nacional</w:t>
      </w:r>
      <w:r w:rsidRPr="00AE4E71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AE4E71">
        <w:rPr>
          <w:rFonts w:asciiTheme="minorHAnsi" w:hAnsiTheme="minorHAnsi" w:cstheme="minorHAnsi"/>
          <w:sz w:val="24"/>
          <w:szCs w:val="24"/>
          <w:lang w:val="es-MX"/>
        </w:rPr>
        <w:t>o discapacidad.</w:t>
      </w:r>
    </w:p>
    <w:p w14:paraId="33CD8B4E" w14:textId="77777777" w:rsidR="00A6495A" w:rsidRPr="00AE4E71" w:rsidRDefault="00A6495A" w:rsidP="00D3373A">
      <w:pPr>
        <w:pStyle w:val="ListParagraph"/>
        <w:numPr>
          <w:ilvl w:val="0"/>
          <w:numId w:val="3"/>
        </w:numPr>
        <w:tabs>
          <w:tab w:val="left" w:pos="274"/>
        </w:tabs>
        <w:spacing w:before="14" w:line="264" w:lineRule="exact"/>
        <w:ind w:right="1030"/>
        <w:rPr>
          <w:rFonts w:asciiTheme="minorHAnsi" w:hAnsiTheme="minorHAnsi" w:cstheme="minorHAnsi"/>
          <w:sz w:val="24"/>
          <w:szCs w:val="24"/>
          <w:lang w:val="es-MX"/>
        </w:rPr>
      </w:pPr>
    </w:p>
    <w:p w14:paraId="2805BEA1" w14:textId="25C35F15" w:rsidR="00BA36A5" w:rsidRPr="00AE4E71" w:rsidRDefault="002C0757" w:rsidP="00B366DD">
      <w:pPr>
        <w:pStyle w:val="ListParagraph"/>
        <w:tabs>
          <w:tab w:val="left" w:pos="274"/>
        </w:tabs>
        <w:spacing w:before="4" w:line="264" w:lineRule="exact"/>
        <w:ind w:left="345" w:right="326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76561B41" wp14:editId="0202C296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832600" cy="47625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47625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25908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8799" w14:textId="7433FE48" w:rsidR="002C0757" w:rsidRPr="00AE4E71" w:rsidRDefault="00CD3712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Fecha de preinscripcion</w:t>
                            </w:r>
                            <w:r w:rsidR="002C0757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 xml:space="preserve">:   </w:t>
                            </w:r>
                            <w:r w:rsidR="00AE4E71">
                              <w:rPr>
                                <w:b/>
                                <w:sz w:val="34"/>
                                <w:szCs w:val="34"/>
                                <w:lang w:val="es"/>
                              </w:rPr>
                              <w:t>31 de mayo – 30 de junio de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1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.8pt;margin-top:11pt;width:538pt;height:37.5pt;z-index:48747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" fillcolor="#0cf" strokecolor="#4f81bd [3204]" strokeweight="2.04pt">
                <v:path arrowok="t"/>
                <v:textbox inset="0,0,0,0">
                  <w:txbxContent>
                    <w:p w14:paraId="3AC78799" w14:textId="7433FE48" w:rsidR="002C0757" w:rsidRPr="00AE4E71" w:rsidRDefault="00CD3712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</w:pPr>
                      <w:r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Fecha de preinscripcion</w:t>
                      </w:r>
                      <w:r w:rsidR="002C0757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 xml:space="preserve">:   </w:t>
                      </w:r>
                      <w:r w:rsidR="00AE4E71">
                        <w:rPr>
                          <w:b/>
                          <w:sz w:val="34"/>
                          <w:szCs w:val="34"/>
                          <w:lang w:val="es"/>
                        </w:rPr>
                        <w:t>31 de mayo – 30 de junio de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2" w14:textId="2091F76C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3" w14:textId="07177BD7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4" w14:textId="3A750255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5" w14:textId="6F660760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3835D820" w14:textId="77777777" w:rsidR="00A6495A" w:rsidRPr="00AE4E71" w:rsidRDefault="00A6495A">
      <w:pPr>
        <w:pStyle w:val="BodyText"/>
        <w:rPr>
          <w:rFonts w:ascii="Calibri"/>
          <w:sz w:val="20"/>
          <w:lang w:val="es-MX"/>
        </w:rPr>
      </w:pPr>
    </w:p>
    <w:p w14:paraId="2805BEA6" w14:textId="2D9E94CC" w:rsidR="00BA36A5" w:rsidRPr="00AE4E71" w:rsidRDefault="00C66DF0">
      <w:pPr>
        <w:pStyle w:val="BodyText"/>
        <w:rPr>
          <w:rFonts w:ascii="Calibri"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05BEE0" wp14:editId="3EEF94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32600" cy="7429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908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14FF" w14:textId="102F2ECF" w:rsidR="00B937CC" w:rsidRPr="00AE4E71" w:rsidRDefault="00B937CC" w:rsidP="00A50439">
                            <w:pPr>
                              <w:spacing w:before="133" w:line="237" w:lineRule="auto"/>
                              <w:ind w:left="162" w:right="160"/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4E71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Preinscripción aplicación:  </w:t>
                            </w:r>
                            <w:r w:rsidR="00CD3712" w:rsidRPr="00AE4E71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Vaya en línea a </w:t>
                            </w:r>
                          </w:p>
                          <w:p w14:paraId="2805BEF7" w14:textId="156F8795" w:rsidR="00BA36A5" w:rsidRPr="00AE4E71" w:rsidRDefault="00F727C8" w:rsidP="00B937CC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</w:pPr>
                            <w:hyperlink r:id="rId6" w:history="1">
                              <w:r w:rsidR="00B937CC" w:rsidRPr="00AE4E71">
                                <w:rPr>
                                  <w:rStyle w:val="Hyperlink"/>
                                  <w:rFonts w:ascii="Calibri"/>
                                  <w:b/>
                                  <w:sz w:val="34"/>
                                  <w:szCs w:val="34"/>
                                  <w:lang w:val="es-MX"/>
                                </w:rPr>
                                <w:t>https://prek.alaceed.alabama.gov</w:t>
                              </w:r>
                            </w:hyperlink>
                            <w:r w:rsidR="002C0757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BEE0" id="Text Box 6" o:spid="_x0000_s1027" type="#_x0000_t202" style="position:absolute;margin-left:486.8pt;margin-top:.45pt;width:538pt;height:58.5pt;z-index:15732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" fillcolor="yellow" strokecolor="#ffc000" strokeweight="2.04pt">
                <v:path arrowok="t"/>
                <v:textbox inset="0,0,0,0">
                  <w:txbxContent>
                    <w:p w14:paraId="5C3C14FF" w14:textId="102F2ECF" w:rsidR="00B937CC" w:rsidRPr="00AE4E71" w:rsidRDefault="00B937CC" w:rsidP="00A50439">
                      <w:pPr>
                        <w:spacing w:before="133" w:line="237" w:lineRule="auto"/>
                        <w:ind w:left="162" w:right="160"/>
                        <w:rPr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AE4E71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Preinscripción aplicación:  </w:t>
                      </w:r>
                      <w:r w:rsidR="00CD3712" w:rsidRPr="00AE4E71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Vaya en línea a </w:t>
                      </w:r>
                    </w:p>
                    <w:p w14:paraId="2805BEF7" w14:textId="156F8795" w:rsidR="00BA36A5" w:rsidRPr="00AE4E71" w:rsidRDefault="00F727C8" w:rsidP="00B937CC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</w:pPr>
                      <w:hyperlink r:id="rId7" w:history="1">
                        <w:r w:rsidR="00B937CC" w:rsidRPr="00AE4E71">
                          <w:rPr>
                            <w:rStyle w:val="Hyperlink"/>
                            <w:rFonts w:ascii="Calibri"/>
                            <w:b/>
                            <w:sz w:val="34"/>
                            <w:szCs w:val="34"/>
                            <w:lang w:val="es-MX"/>
                          </w:rPr>
                          <w:t>https://prek.alaceed.alabama.gov</w:t>
                        </w:r>
                      </w:hyperlink>
                      <w:r w:rsidR="002C0757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7" w14:textId="4B9BA891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8" w14:textId="27B587A1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9" w14:textId="2AD07A66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A" w14:textId="7D4250CE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174BCC5B" w14:textId="77777777" w:rsidR="00A6495A" w:rsidRPr="00AE4E71" w:rsidRDefault="00A6495A">
      <w:pPr>
        <w:pStyle w:val="BodyText"/>
        <w:rPr>
          <w:rFonts w:ascii="Calibri"/>
          <w:sz w:val="20"/>
          <w:lang w:val="es-MX"/>
        </w:rPr>
      </w:pPr>
    </w:p>
    <w:p w14:paraId="2805BEAB" w14:textId="04B10CFC" w:rsidR="00BA36A5" w:rsidRPr="00AE4E71" w:rsidRDefault="00C66DF0">
      <w:pPr>
        <w:pStyle w:val="BodyText"/>
        <w:rPr>
          <w:rFonts w:ascii="Calibri"/>
          <w:sz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0" locked="0" layoutInCell="1" allowOverlap="1" wp14:anchorId="5BF3E355" wp14:editId="710B77B6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6832600" cy="2381250"/>
                <wp:effectExtent l="0" t="0" r="2540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2600" cy="238125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25908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D8D70" w14:textId="6343CAC9" w:rsidR="000347DB" w:rsidRPr="00AE4E71" w:rsidRDefault="00B937CC" w:rsidP="000347DB">
                            <w:pPr>
                              <w:spacing w:before="1" w:line="235" w:lineRule="auto"/>
                              <w:ind w:left="196" w:right="19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347DB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La aceptación es estrictamente a través de sorteo al azar que se llevará</w:t>
                            </w:r>
                            <w:r w:rsidR="000347DB" w:rsidRPr="000347DB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.  </w:t>
                            </w:r>
                            <w:r w:rsidR="000347DB" w:rsidRPr="00AE4E7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El padre / tutor no tiene que estar presente en el sorteo. Las notificaciones serán enviadas no más tarde del </w:t>
                            </w:r>
                            <w:r w:rsidR="00F727C8" w:rsidRPr="00F727C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"/>
                              </w:rPr>
                              <w:t>mediados de julio</w:t>
                            </w:r>
                            <w:r w:rsidR="00F727C8" w:rsidRPr="00AE4E71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.</w:t>
                            </w:r>
                          </w:p>
                          <w:p w14:paraId="0D5F79C0" w14:textId="66AEFE7D" w:rsidR="000347DB" w:rsidRPr="00AE4E71" w:rsidRDefault="000347DB" w:rsidP="000347DB">
                            <w:pPr>
                              <w:spacing w:before="133" w:line="237" w:lineRule="auto"/>
                              <w:ind w:left="162" w:right="1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E4E7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es-MX"/>
                              </w:rPr>
                              <w:t>Detalles de dibujo al azar</w:t>
                            </w:r>
                          </w:p>
                          <w:p w14:paraId="576C3596" w14:textId="7789C444" w:rsidR="002C0757" w:rsidRPr="00AE4E71" w:rsidRDefault="000347DB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Fecha</w:t>
                            </w:r>
                            <w:r w:rsidR="00C66DF0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:</w:t>
                            </w:r>
                            <w:r w:rsidR="002C0757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 xml:space="preserve">  </w:t>
                            </w:r>
                            <w:r w:rsidR="00AE4E71" w:rsidRPr="00AE4E71">
                              <w:rPr>
                                <w:b/>
                                <w:sz w:val="34"/>
                                <w:szCs w:val="34"/>
                                <w:u w:val="thick"/>
                                <w:lang w:val="es"/>
                              </w:rPr>
                              <w:t>junio 30, 2021</w:t>
                            </w:r>
                          </w:p>
                          <w:p w14:paraId="42BD93E7" w14:textId="13DDADC9" w:rsidR="002C0757" w:rsidRPr="00AE4E71" w:rsidRDefault="000347DB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Hora</w:t>
                            </w:r>
                            <w:r w:rsidR="00C66DF0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:</w:t>
                            </w:r>
                            <w:r w:rsidR="002C0757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 xml:space="preserve">  </w:t>
                            </w:r>
                            <w:r w:rsidR="00AE4E71" w:rsidRPr="00AE4E71">
                              <w:rPr>
                                <w:b/>
                                <w:sz w:val="34"/>
                                <w:szCs w:val="34"/>
                                <w:u w:val="thick"/>
                                <w:lang w:val="es"/>
                              </w:rPr>
                              <w:t>10:00 a.m.</w:t>
                            </w:r>
                          </w:p>
                          <w:p w14:paraId="1698EAEC" w14:textId="149B0DF3" w:rsidR="002C0757" w:rsidRPr="00AE4E71" w:rsidRDefault="000347DB" w:rsidP="002C0757">
                            <w:pPr>
                              <w:spacing w:before="133" w:line="237" w:lineRule="auto"/>
                              <w:ind w:left="162" w:right="160"/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Sitio</w:t>
                            </w:r>
                            <w:r w:rsidR="00C66DF0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>:</w:t>
                            </w:r>
                            <w:r w:rsidR="002C0757" w:rsidRPr="00AE4E71">
                              <w:rPr>
                                <w:rFonts w:ascii="Calibri"/>
                                <w:b/>
                                <w:sz w:val="34"/>
                                <w:szCs w:val="34"/>
                                <w:lang w:val="es-MX"/>
                              </w:rPr>
                              <w:t xml:space="preserve"> </w:t>
                            </w:r>
                            <w:r w:rsidR="00F727C8">
                              <w:rPr>
                                <w:b/>
                                <w:sz w:val="34"/>
                                <w:szCs w:val="34"/>
                                <w:u w:val="thick"/>
                                <w:lang w:val="es"/>
                              </w:rPr>
                              <w:t>Centro de recursos de AUC 8355 Jonesboro Road Daphne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E355" id="Text Box 4" o:spid="_x0000_s1028" type="#_x0000_t202" style="position:absolute;margin-left:486.8pt;margin-top:12.45pt;width:538pt;height:187.5pt;z-index:48747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" fillcolor="#9f6" strokecolor="#00b050" strokeweight="2.04pt">
                <v:path arrowok="t"/>
                <v:textbox inset="0,0,0,0">
                  <w:txbxContent>
                    <w:p w14:paraId="368D8D70" w14:textId="6343CAC9" w:rsidR="000347DB" w:rsidRPr="00AE4E71" w:rsidRDefault="00B937CC" w:rsidP="000347DB">
                      <w:pPr>
                        <w:spacing w:before="1" w:line="235" w:lineRule="auto"/>
                        <w:ind w:left="196" w:right="197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0347DB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lang w:val="es-ES"/>
                        </w:rPr>
                        <w:t>La aceptación es estrictamente a través de sorteo al azar que se llevará</w:t>
                      </w:r>
                      <w:r w:rsidR="000347DB" w:rsidRPr="000347DB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.  </w:t>
                      </w:r>
                      <w:r w:rsidR="000347DB" w:rsidRPr="00AE4E7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MX"/>
                        </w:rPr>
                        <w:t xml:space="preserve">El padre / tutor no tiene que estar presente en el sorteo. Las notificaciones serán enviadas no más tarde del </w:t>
                      </w:r>
                      <w:r w:rsidR="00F727C8" w:rsidRPr="00F727C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"/>
                        </w:rPr>
                        <w:t>mediados de julio</w:t>
                      </w:r>
                      <w:r w:rsidR="00F727C8" w:rsidRPr="00AE4E71">
                        <w:rPr>
                          <w:b/>
                          <w:sz w:val="28"/>
                          <w:szCs w:val="28"/>
                          <w:lang w:val="es"/>
                        </w:rPr>
                        <w:t>.</w:t>
                      </w:r>
                    </w:p>
                    <w:p w14:paraId="0D5F79C0" w14:textId="66AEFE7D" w:rsidR="000347DB" w:rsidRPr="00AE4E71" w:rsidRDefault="000347DB" w:rsidP="000347DB">
                      <w:pPr>
                        <w:spacing w:before="133" w:line="237" w:lineRule="auto"/>
                        <w:ind w:left="162" w:right="160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AE4E7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es-MX"/>
                        </w:rPr>
                        <w:t>Detalles de dibujo al azar</w:t>
                      </w:r>
                    </w:p>
                    <w:p w14:paraId="576C3596" w14:textId="7789C444" w:rsidR="002C0757" w:rsidRPr="00AE4E71" w:rsidRDefault="000347DB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</w:pPr>
                      <w:r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Fecha</w:t>
                      </w:r>
                      <w:r w:rsidR="00C66DF0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:</w:t>
                      </w:r>
                      <w:r w:rsidR="002C0757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 xml:space="preserve">  </w:t>
                      </w:r>
                      <w:r w:rsidR="00AE4E71" w:rsidRPr="00AE4E71">
                        <w:rPr>
                          <w:b/>
                          <w:sz w:val="34"/>
                          <w:szCs w:val="34"/>
                          <w:u w:val="thick"/>
                          <w:lang w:val="es"/>
                        </w:rPr>
                        <w:t>junio 30, 2021</w:t>
                      </w:r>
                    </w:p>
                    <w:p w14:paraId="42BD93E7" w14:textId="13DDADC9" w:rsidR="002C0757" w:rsidRPr="00AE4E71" w:rsidRDefault="000347DB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</w:pPr>
                      <w:r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Hora</w:t>
                      </w:r>
                      <w:r w:rsidR="00C66DF0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:</w:t>
                      </w:r>
                      <w:r w:rsidR="002C0757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 xml:space="preserve">  </w:t>
                      </w:r>
                      <w:r w:rsidR="00AE4E71" w:rsidRPr="00AE4E71">
                        <w:rPr>
                          <w:b/>
                          <w:sz w:val="34"/>
                          <w:szCs w:val="34"/>
                          <w:u w:val="thick"/>
                          <w:lang w:val="es"/>
                        </w:rPr>
                        <w:t>10:00 a.m.</w:t>
                      </w:r>
                    </w:p>
                    <w:p w14:paraId="1698EAEC" w14:textId="149B0DF3" w:rsidR="002C0757" w:rsidRPr="00AE4E71" w:rsidRDefault="000347DB" w:rsidP="002C0757">
                      <w:pPr>
                        <w:spacing w:before="133" w:line="237" w:lineRule="auto"/>
                        <w:ind w:left="162" w:right="160"/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</w:pPr>
                      <w:r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Sitio</w:t>
                      </w:r>
                      <w:r w:rsidR="00C66DF0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>:</w:t>
                      </w:r>
                      <w:r w:rsidR="002C0757" w:rsidRPr="00AE4E71">
                        <w:rPr>
                          <w:rFonts w:ascii="Calibri"/>
                          <w:b/>
                          <w:sz w:val="34"/>
                          <w:szCs w:val="34"/>
                          <w:lang w:val="es-MX"/>
                        </w:rPr>
                        <w:t xml:space="preserve"> </w:t>
                      </w:r>
                      <w:r w:rsidR="00F727C8">
                        <w:rPr>
                          <w:b/>
                          <w:sz w:val="34"/>
                          <w:szCs w:val="34"/>
                          <w:u w:val="thick"/>
                          <w:lang w:val="es"/>
                        </w:rPr>
                        <w:t>Centro de recursos de AUC 8355 Jonesboro Road Daphne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5BEAC" w14:textId="2CE37FB6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D" w14:textId="4A908BC4" w:rsidR="00BA36A5" w:rsidRPr="00AE4E71" w:rsidRDefault="00BA36A5">
      <w:pPr>
        <w:pStyle w:val="BodyText"/>
        <w:rPr>
          <w:rFonts w:ascii="Calibri"/>
          <w:sz w:val="20"/>
          <w:lang w:val="es-MX"/>
        </w:rPr>
      </w:pPr>
    </w:p>
    <w:p w14:paraId="2805BEAE" w14:textId="52E52AB4" w:rsidR="00BA36A5" w:rsidRPr="00AE4E71" w:rsidRDefault="00BA36A5">
      <w:pPr>
        <w:pStyle w:val="BodyText"/>
        <w:spacing w:before="2"/>
        <w:rPr>
          <w:rFonts w:ascii="Calibri"/>
          <w:sz w:val="28"/>
          <w:lang w:val="es-MX"/>
        </w:rPr>
      </w:pPr>
    </w:p>
    <w:p w14:paraId="613BBEBC" w14:textId="4C111FEB" w:rsidR="002C0757" w:rsidRPr="00AE4E71" w:rsidRDefault="002C0757">
      <w:pPr>
        <w:pStyle w:val="BodyText"/>
        <w:spacing w:before="2"/>
        <w:rPr>
          <w:rFonts w:ascii="Calibri"/>
          <w:sz w:val="28"/>
          <w:lang w:val="es-MX"/>
        </w:rPr>
      </w:pPr>
    </w:p>
    <w:p w14:paraId="48024A3F" w14:textId="1AE71E7E" w:rsidR="002C0757" w:rsidRPr="00AE4E71" w:rsidRDefault="002C0757">
      <w:pPr>
        <w:pStyle w:val="BodyText"/>
        <w:spacing w:before="2"/>
        <w:rPr>
          <w:rFonts w:ascii="Calibri"/>
          <w:sz w:val="28"/>
          <w:lang w:val="es-MX"/>
        </w:rPr>
      </w:pPr>
    </w:p>
    <w:p w14:paraId="2F8985D1" w14:textId="49DF65B0" w:rsidR="002C0757" w:rsidRPr="00AE4E71" w:rsidRDefault="002C0757">
      <w:pPr>
        <w:pStyle w:val="BodyText"/>
        <w:spacing w:before="2"/>
        <w:rPr>
          <w:rFonts w:ascii="Calibri"/>
          <w:sz w:val="28"/>
          <w:lang w:val="es-MX"/>
        </w:rPr>
      </w:pPr>
    </w:p>
    <w:p w14:paraId="1A4CE4B6" w14:textId="12EED071" w:rsidR="002C0757" w:rsidRPr="00AE4E71" w:rsidRDefault="002C0757">
      <w:pPr>
        <w:pStyle w:val="BodyText"/>
        <w:spacing w:before="2"/>
        <w:rPr>
          <w:rFonts w:ascii="Calibri"/>
          <w:sz w:val="28"/>
          <w:lang w:val="es-MX"/>
        </w:rPr>
      </w:pPr>
    </w:p>
    <w:p w14:paraId="6EBF4CF9" w14:textId="77777777" w:rsidR="002C0757" w:rsidRPr="00AE4E71" w:rsidRDefault="002C0757">
      <w:pPr>
        <w:pStyle w:val="BodyText"/>
        <w:spacing w:before="2"/>
        <w:rPr>
          <w:rFonts w:ascii="Calibri"/>
          <w:sz w:val="28"/>
          <w:lang w:val="es-MX"/>
        </w:rPr>
      </w:pPr>
    </w:p>
    <w:p w14:paraId="2805BEAF" w14:textId="05B016E1" w:rsidR="00BA36A5" w:rsidRPr="00AE4E71" w:rsidRDefault="00BA36A5">
      <w:pPr>
        <w:pStyle w:val="BodyText"/>
        <w:spacing w:before="6"/>
        <w:rPr>
          <w:rFonts w:ascii="Calibri"/>
          <w:sz w:val="6"/>
          <w:lang w:val="es-MX"/>
        </w:rPr>
      </w:pPr>
    </w:p>
    <w:p w14:paraId="416DC143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  <w:bookmarkStart w:id="9" w:name="21"/>
      <w:bookmarkEnd w:id="9"/>
    </w:p>
    <w:p w14:paraId="3AE695EA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3C778B5C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59430C92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28C01DB6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643CD512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4A3C497E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6C3D6900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555BA857" w14:textId="77777777" w:rsidR="002C0757" w:rsidRPr="00AE4E71" w:rsidRDefault="002C0757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7B8DF23F" w14:textId="77777777" w:rsidR="00C66DF0" w:rsidRPr="00AE4E71" w:rsidRDefault="00C66DF0" w:rsidP="00086EC7">
      <w:pPr>
        <w:spacing w:line="244" w:lineRule="auto"/>
        <w:ind w:left="528" w:right="561"/>
        <w:jc w:val="both"/>
        <w:rPr>
          <w:rFonts w:ascii="Calibri" w:hAnsi="Calibri"/>
          <w:w w:val="105"/>
          <w:sz w:val="12"/>
          <w:szCs w:val="12"/>
          <w:lang w:val="es-MX"/>
        </w:rPr>
      </w:pPr>
    </w:p>
    <w:p w14:paraId="2805BEDA" w14:textId="6352D3A3" w:rsidR="00BA36A5" w:rsidRDefault="00651A6E" w:rsidP="00086EC7">
      <w:pPr>
        <w:spacing w:line="244" w:lineRule="auto"/>
        <w:ind w:left="528" w:right="561"/>
        <w:jc w:val="both"/>
        <w:rPr>
          <w:sz w:val="25"/>
        </w:rPr>
      </w:pPr>
      <w:r w:rsidRPr="00651A6E">
        <w:rPr>
          <w:rFonts w:ascii="Calibri" w:hAnsi="Calibri"/>
          <w:w w:val="105"/>
          <w:sz w:val="12"/>
          <w:szCs w:val="12"/>
        </w:rPr>
        <w:t>*An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opinion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states</w:t>
      </w:r>
      <w:r w:rsidRPr="00651A6E">
        <w:rPr>
          <w:rFonts w:ascii="Calibri" w:hAnsi="Calibri"/>
          <w:spacing w:val="-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effect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under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common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law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one’s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age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computed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including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</w:t>
      </w:r>
      <w:r w:rsidRPr="00651A6E">
        <w:rPr>
          <w:rFonts w:ascii="Calibri" w:hAnsi="Calibri"/>
          <w:spacing w:val="-4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so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that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given age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is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attained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day</w:t>
      </w:r>
      <w:r w:rsidRPr="00651A6E">
        <w:rPr>
          <w:rFonts w:ascii="Calibri" w:hAnsi="Calibri"/>
          <w:spacing w:val="-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before</w:t>
      </w:r>
      <w:r w:rsidRPr="00651A6E">
        <w:rPr>
          <w:rFonts w:ascii="Calibri" w:hAnsi="Calibri"/>
          <w:spacing w:val="-10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the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birthday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anniversary.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~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Ala.</w:t>
      </w:r>
      <w:r w:rsidRPr="00651A6E">
        <w:rPr>
          <w:rFonts w:ascii="Calibri" w:hAnsi="Calibri"/>
          <w:spacing w:val="-1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Code</w:t>
      </w:r>
      <w:r w:rsidRPr="00651A6E">
        <w:rPr>
          <w:rFonts w:ascii="Calibri" w:hAnsi="Calibri"/>
          <w:spacing w:val="-7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§16-28-4(1975)</w:t>
      </w:r>
      <w:r w:rsidRPr="00651A6E">
        <w:rPr>
          <w:rFonts w:ascii="Calibri" w:hAnsi="Calibri"/>
          <w:spacing w:val="-3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Interpretation</w:t>
      </w:r>
      <w:r w:rsidRPr="00651A6E">
        <w:rPr>
          <w:rFonts w:ascii="Calibri" w:hAnsi="Calibri"/>
          <w:spacing w:val="-2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based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on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Report</w:t>
      </w:r>
      <w:r w:rsidRPr="00651A6E">
        <w:rPr>
          <w:rFonts w:ascii="Calibri" w:hAnsi="Calibri"/>
          <w:spacing w:val="-6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Attorney</w:t>
      </w:r>
      <w:r w:rsidRPr="00651A6E">
        <w:rPr>
          <w:rFonts w:ascii="Calibri" w:hAnsi="Calibri"/>
          <w:spacing w:val="-5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General</w:t>
      </w:r>
      <w:r w:rsidRPr="00651A6E">
        <w:rPr>
          <w:rFonts w:ascii="Calibri" w:hAnsi="Calibri"/>
          <w:spacing w:val="-8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of</w:t>
      </w:r>
      <w:r w:rsidRPr="00651A6E">
        <w:rPr>
          <w:rFonts w:ascii="Calibri" w:hAnsi="Calibri"/>
          <w:spacing w:val="-11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w w:val="105"/>
          <w:sz w:val="12"/>
          <w:szCs w:val="12"/>
        </w:rPr>
        <w:t>Alabama October-December 1963, Volume 113, page</w:t>
      </w:r>
      <w:r w:rsidRPr="00651A6E">
        <w:rPr>
          <w:rFonts w:ascii="Calibri" w:hAnsi="Calibri"/>
          <w:spacing w:val="29"/>
          <w:w w:val="105"/>
          <w:sz w:val="12"/>
          <w:szCs w:val="12"/>
        </w:rPr>
        <w:t xml:space="preserve"> </w:t>
      </w:r>
      <w:r w:rsidRPr="00651A6E">
        <w:rPr>
          <w:rFonts w:ascii="Calibri" w:hAnsi="Calibri"/>
          <w:spacing w:val="2"/>
          <w:w w:val="105"/>
          <w:sz w:val="12"/>
          <w:szCs w:val="12"/>
        </w:rPr>
        <w:t>20.</w:t>
      </w:r>
    </w:p>
    <w:sectPr w:rsidR="00BA36A5" w:rsidSect="00EE60E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311DC"/>
    <w:multiLevelType w:val="hybridMultilevel"/>
    <w:tmpl w:val="964A0B06"/>
    <w:lvl w:ilvl="0" w:tplc="21169BC0">
      <w:numFmt w:val="bullet"/>
      <w:lvlText w:val="•"/>
      <w:lvlJc w:val="left"/>
      <w:pPr>
        <w:ind w:left="273" w:hanging="173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C2085E36">
      <w:numFmt w:val="bullet"/>
      <w:lvlText w:val="•"/>
      <w:lvlJc w:val="left"/>
      <w:pPr>
        <w:ind w:left="1298" w:hanging="173"/>
      </w:pPr>
      <w:rPr>
        <w:rFonts w:hint="default"/>
        <w:lang w:val="en-US" w:eastAsia="en-US" w:bidi="en-US"/>
      </w:rPr>
    </w:lvl>
    <w:lvl w:ilvl="2" w:tplc="9C96B2B0">
      <w:numFmt w:val="bullet"/>
      <w:lvlText w:val="•"/>
      <w:lvlJc w:val="left"/>
      <w:pPr>
        <w:ind w:left="2316" w:hanging="173"/>
      </w:pPr>
      <w:rPr>
        <w:rFonts w:hint="default"/>
        <w:lang w:val="en-US" w:eastAsia="en-US" w:bidi="en-US"/>
      </w:rPr>
    </w:lvl>
    <w:lvl w:ilvl="3" w:tplc="B2B0C1B6">
      <w:numFmt w:val="bullet"/>
      <w:lvlText w:val="•"/>
      <w:lvlJc w:val="left"/>
      <w:pPr>
        <w:ind w:left="3334" w:hanging="173"/>
      </w:pPr>
      <w:rPr>
        <w:rFonts w:hint="default"/>
        <w:lang w:val="en-US" w:eastAsia="en-US" w:bidi="en-US"/>
      </w:rPr>
    </w:lvl>
    <w:lvl w:ilvl="4" w:tplc="E334FE7C">
      <w:numFmt w:val="bullet"/>
      <w:lvlText w:val="•"/>
      <w:lvlJc w:val="left"/>
      <w:pPr>
        <w:ind w:left="4352" w:hanging="173"/>
      </w:pPr>
      <w:rPr>
        <w:rFonts w:hint="default"/>
        <w:lang w:val="en-US" w:eastAsia="en-US" w:bidi="en-US"/>
      </w:rPr>
    </w:lvl>
    <w:lvl w:ilvl="5" w:tplc="7D72F156">
      <w:numFmt w:val="bullet"/>
      <w:lvlText w:val="•"/>
      <w:lvlJc w:val="left"/>
      <w:pPr>
        <w:ind w:left="5370" w:hanging="173"/>
      </w:pPr>
      <w:rPr>
        <w:rFonts w:hint="default"/>
        <w:lang w:val="en-US" w:eastAsia="en-US" w:bidi="en-US"/>
      </w:rPr>
    </w:lvl>
    <w:lvl w:ilvl="6" w:tplc="F2E498F8">
      <w:numFmt w:val="bullet"/>
      <w:lvlText w:val="•"/>
      <w:lvlJc w:val="left"/>
      <w:pPr>
        <w:ind w:left="6388" w:hanging="173"/>
      </w:pPr>
      <w:rPr>
        <w:rFonts w:hint="default"/>
        <w:lang w:val="en-US" w:eastAsia="en-US" w:bidi="en-US"/>
      </w:rPr>
    </w:lvl>
    <w:lvl w:ilvl="7" w:tplc="F2C6210E">
      <w:numFmt w:val="bullet"/>
      <w:lvlText w:val="•"/>
      <w:lvlJc w:val="left"/>
      <w:pPr>
        <w:ind w:left="7406" w:hanging="173"/>
      </w:pPr>
      <w:rPr>
        <w:rFonts w:hint="default"/>
        <w:lang w:val="en-US" w:eastAsia="en-US" w:bidi="en-US"/>
      </w:rPr>
    </w:lvl>
    <w:lvl w:ilvl="8" w:tplc="735894AC">
      <w:numFmt w:val="bullet"/>
      <w:lvlText w:val="•"/>
      <w:lvlJc w:val="left"/>
      <w:pPr>
        <w:ind w:left="8424" w:hanging="173"/>
      </w:pPr>
      <w:rPr>
        <w:rFonts w:hint="default"/>
        <w:lang w:val="en-US" w:eastAsia="en-US" w:bidi="en-US"/>
      </w:rPr>
    </w:lvl>
  </w:abstractNum>
  <w:abstractNum w:abstractNumId="1" w15:restartNumberingAfterBreak="0">
    <w:nsid w:val="747C7DB0"/>
    <w:multiLevelType w:val="hybridMultilevel"/>
    <w:tmpl w:val="471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132B"/>
    <w:multiLevelType w:val="hybridMultilevel"/>
    <w:tmpl w:val="2B0E3BDE"/>
    <w:lvl w:ilvl="0" w:tplc="430A658E">
      <w:numFmt w:val="bullet"/>
      <w:lvlText w:val="•"/>
      <w:lvlJc w:val="left"/>
      <w:pPr>
        <w:ind w:left="345" w:hanging="190"/>
      </w:pPr>
      <w:rPr>
        <w:rFonts w:hint="default"/>
        <w:w w:val="100"/>
        <w:lang w:val="en-US" w:eastAsia="en-US" w:bidi="ar-SA"/>
      </w:rPr>
    </w:lvl>
    <w:lvl w:ilvl="1" w:tplc="524EF152">
      <w:numFmt w:val="bullet"/>
      <w:lvlText w:val="•"/>
      <w:lvlJc w:val="left"/>
      <w:pPr>
        <w:ind w:left="643" w:hanging="106"/>
      </w:pPr>
      <w:rPr>
        <w:rFonts w:ascii="Arial" w:eastAsia="Arial" w:hAnsi="Arial" w:cs="Arial" w:hint="default"/>
        <w:color w:val="61756F"/>
        <w:w w:val="100"/>
        <w:sz w:val="15"/>
        <w:szCs w:val="15"/>
        <w:lang w:val="en-US" w:eastAsia="en-US" w:bidi="ar-SA"/>
      </w:rPr>
    </w:lvl>
    <w:lvl w:ilvl="2" w:tplc="73BC524E">
      <w:numFmt w:val="bullet"/>
      <w:lvlText w:val="•"/>
      <w:lvlJc w:val="left"/>
      <w:pPr>
        <w:ind w:left="1866" w:hanging="106"/>
      </w:pPr>
      <w:rPr>
        <w:rFonts w:hint="default"/>
        <w:lang w:val="en-US" w:eastAsia="en-US" w:bidi="ar-SA"/>
      </w:rPr>
    </w:lvl>
    <w:lvl w:ilvl="3" w:tplc="D23ABA94">
      <w:numFmt w:val="bullet"/>
      <w:lvlText w:val="•"/>
      <w:lvlJc w:val="left"/>
      <w:pPr>
        <w:ind w:left="3093" w:hanging="106"/>
      </w:pPr>
      <w:rPr>
        <w:rFonts w:hint="default"/>
        <w:lang w:val="en-US" w:eastAsia="en-US" w:bidi="ar-SA"/>
      </w:rPr>
    </w:lvl>
    <w:lvl w:ilvl="4" w:tplc="66683BBC">
      <w:numFmt w:val="bullet"/>
      <w:lvlText w:val="•"/>
      <w:lvlJc w:val="left"/>
      <w:pPr>
        <w:ind w:left="4320" w:hanging="106"/>
      </w:pPr>
      <w:rPr>
        <w:rFonts w:hint="default"/>
        <w:lang w:val="en-US" w:eastAsia="en-US" w:bidi="ar-SA"/>
      </w:rPr>
    </w:lvl>
    <w:lvl w:ilvl="5" w:tplc="23CC9F44">
      <w:numFmt w:val="bullet"/>
      <w:lvlText w:val="•"/>
      <w:lvlJc w:val="left"/>
      <w:pPr>
        <w:ind w:left="5546" w:hanging="106"/>
      </w:pPr>
      <w:rPr>
        <w:rFonts w:hint="default"/>
        <w:lang w:val="en-US" w:eastAsia="en-US" w:bidi="ar-SA"/>
      </w:rPr>
    </w:lvl>
    <w:lvl w:ilvl="6" w:tplc="8568801A">
      <w:numFmt w:val="bullet"/>
      <w:lvlText w:val="•"/>
      <w:lvlJc w:val="left"/>
      <w:pPr>
        <w:ind w:left="6773" w:hanging="106"/>
      </w:pPr>
      <w:rPr>
        <w:rFonts w:hint="default"/>
        <w:lang w:val="en-US" w:eastAsia="en-US" w:bidi="ar-SA"/>
      </w:rPr>
    </w:lvl>
    <w:lvl w:ilvl="7" w:tplc="F86CFA9C">
      <w:numFmt w:val="bullet"/>
      <w:lvlText w:val="•"/>
      <w:lvlJc w:val="left"/>
      <w:pPr>
        <w:ind w:left="8000" w:hanging="106"/>
      </w:pPr>
      <w:rPr>
        <w:rFonts w:hint="default"/>
        <w:lang w:val="en-US" w:eastAsia="en-US" w:bidi="ar-SA"/>
      </w:rPr>
    </w:lvl>
    <w:lvl w:ilvl="8" w:tplc="B85AFCF2">
      <w:numFmt w:val="bullet"/>
      <w:lvlText w:val="•"/>
      <w:lvlJc w:val="left"/>
      <w:pPr>
        <w:ind w:left="9226" w:hanging="106"/>
      </w:pPr>
      <w:rPr>
        <w:rFonts w:hint="default"/>
        <w:lang w:val="en-US" w:eastAsia="en-US" w:bidi="ar-SA"/>
      </w:rPr>
    </w:lvl>
  </w:abstractNum>
  <w:num w:numId="1" w16cid:durableId="2087606697">
    <w:abstractNumId w:val="2"/>
  </w:num>
  <w:num w:numId="2" w16cid:durableId="61023294">
    <w:abstractNumId w:val="0"/>
  </w:num>
  <w:num w:numId="3" w16cid:durableId="189500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A5"/>
    <w:rsid w:val="000347DB"/>
    <w:rsid w:val="00086EC7"/>
    <w:rsid w:val="001B164D"/>
    <w:rsid w:val="002C0757"/>
    <w:rsid w:val="004914CE"/>
    <w:rsid w:val="00517B31"/>
    <w:rsid w:val="00574C84"/>
    <w:rsid w:val="00651A6E"/>
    <w:rsid w:val="00A50439"/>
    <w:rsid w:val="00A6495A"/>
    <w:rsid w:val="00AB1F8A"/>
    <w:rsid w:val="00AE4E71"/>
    <w:rsid w:val="00B366DD"/>
    <w:rsid w:val="00B8139F"/>
    <w:rsid w:val="00B83E83"/>
    <w:rsid w:val="00B937CC"/>
    <w:rsid w:val="00BA36A5"/>
    <w:rsid w:val="00BB5506"/>
    <w:rsid w:val="00C45699"/>
    <w:rsid w:val="00C46F44"/>
    <w:rsid w:val="00C66DF0"/>
    <w:rsid w:val="00CD3712"/>
    <w:rsid w:val="00CE7C1E"/>
    <w:rsid w:val="00D3373A"/>
    <w:rsid w:val="00D621EA"/>
    <w:rsid w:val="00EE60E5"/>
    <w:rsid w:val="00F727C8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BE94"/>
  <w15:docId w15:val="{79ACE26E-255A-47FA-A82A-E8D017B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72"/>
      <w:jc w:val="center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62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36"/>
      <w:ind w:left="263" w:right="360" w:firstLine="712"/>
    </w:pPr>
    <w:rPr>
      <w:rFonts w:ascii="Calibri" w:eastAsia="Calibri" w:hAnsi="Calibri" w:cs="Calibri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  <w:pPr>
      <w:ind w:left="344" w:hanging="19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k.alaceed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k.alaceed.alabam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Bowling, Katrina</dc:creator>
  <cp:lastModifiedBy>Melissa Langford</cp:lastModifiedBy>
  <cp:revision>2</cp:revision>
  <cp:lastPrinted>2022-05-27T21:23:00Z</cp:lastPrinted>
  <dcterms:created xsi:type="dcterms:W3CDTF">2022-05-27T21:23:00Z</dcterms:created>
  <dcterms:modified xsi:type="dcterms:W3CDTF">2022-05-27T21:23:00Z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2021-01-08T00:00:00Z</vt:filetime>
  </property>
</Properties>
</file>