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A558" w14:textId="77F13990" w:rsidR="00D92EC7" w:rsidRPr="00540EFE" w:rsidRDefault="00822106" w:rsidP="00540EFE">
      <w:pPr>
        <w:pStyle w:val="Default"/>
        <w:numPr>
          <w:ilvl w:val="0"/>
          <w:numId w:val="40"/>
        </w:numPr>
        <w:rPr>
          <w:rFonts w:asciiTheme="minorHAnsi" w:hAnsiTheme="minorHAnsi" w:cstheme="minorHAnsi"/>
          <w:b/>
          <w:bCs/>
          <w:sz w:val="16"/>
          <w:szCs w:val="16"/>
        </w:rPr>
      </w:pPr>
      <w:r>
        <w:rPr>
          <w:rFonts w:asciiTheme="minorHAnsi" w:hAnsiTheme="minorHAnsi" w:cstheme="minorHAnsi"/>
          <w:b/>
          <w:bCs/>
          <w:sz w:val="16"/>
          <w:szCs w:val="16"/>
        </w:rPr>
        <w:t>MODERN SLAVERY</w:t>
      </w:r>
      <w:r w:rsidR="00540EFE" w:rsidRPr="00540EFE">
        <w:rPr>
          <w:rFonts w:asciiTheme="minorHAnsi" w:hAnsiTheme="minorHAnsi" w:cstheme="minorHAnsi"/>
          <w:b/>
          <w:bCs/>
          <w:sz w:val="16"/>
          <w:szCs w:val="16"/>
        </w:rPr>
        <w:t xml:space="preserve"> </w:t>
      </w:r>
      <w:r w:rsidR="00D92EC7" w:rsidRPr="00540EFE">
        <w:rPr>
          <w:rFonts w:asciiTheme="minorHAnsi" w:hAnsiTheme="minorHAnsi" w:cstheme="minorHAnsi"/>
          <w:b/>
          <w:bCs/>
          <w:sz w:val="16"/>
          <w:szCs w:val="16"/>
        </w:rPr>
        <w:t xml:space="preserve">POLICY </w:t>
      </w:r>
    </w:p>
    <w:p w14:paraId="7AADA574" w14:textId="77777777" w:rsidR="00540EFE" w:rsidRPr="00540EFE" w:rsidRDefault="00540EFE" w:rsidP="00540EFE">
      <w:pPr>
        <w:pStyle w:val="Default"/>
        <w:ind w:left="720"/>
        <w:rPr>
          <w:rFonts w:asciiTheme="minorHAnsi" w:hAnsiTheme="minorHAnsi" w:cstheme="minorHAnsi"/>
          <w:sz w:val="16"/>
          <w:szCs w:val="16"/>
        </w:rPr>
      </w:pPr>
    </w:p>
    <w:p w14:paraId="6DB316D4" w14:textId="29E2521F" w:rsidR="00D92EC7" w:rsidRPr="00540EFE" w:rsidRDefault="00D92EC7" w:rsidP="00540EFE">
      <w:pPr>
        <w:pStyle w:val="Default"/>
        <w:spacing w:after="256"/>
        <w:ind w:left="720" w:hanging="720"/>
        <w:rPr>
          <w:rFonts w:asciiTheme="minorHAnsi" w:hAnsiTheme="minorHAnsi" w:cstheme="minorHAnsi"/>
          <w:sz w:val="16"/>
          <w:szCs w:val="16"/>
        </w:rPr>
      </w:pPr>
      <w:r w:rsidRPr="00540EFE">
        <w:rPr>
          <w:rFonts w:asciiTheme="minorHAnsi" w:hAnsiTheme="minorHAnsi" w:cstheme="minorHAnsi"/>
          <w:sz w:val="16"/>
          <w:szCs w:val="16"/>
        </w:rPr>
        <w:t>1.1</w:t>
      </w:r>
      <w:r w:rsidR="00540EFE" w:rsidRPr="00540EFE">
        <w:rPr>
          <w:rFonts w:asciiTheme="minorHAnsi" w:hAnsiTheme="minorHAnsi" w:cstheme="minorHAnsi"/>
          <w:b/>
          <w:bCs/>
          <w:sz w:val="16"/>
          <w:szCs w:val="16"/>
        </w:rPr>
        <w:tab/>
      </w:r>
      <w:r w:rsidRPr="00540EFE">
        <w:rPr>
          <w:rFonts w:asciiTheme="minorHAnsi" w:hAnsiTheme="minorHAnsi" w:cstheme="minorHAnsi"/>
          <w:sz w:val="16"/>
          <w:szCs w:val="16"/>
        </w:rPr>
        <w:t xml:space="preserve">Modern slavery is a criminal offence under the Modern Slavery Act 2015. </w:t>
      </w:r>
      <w:r w:rsidR="00540EFE" w:rsidRPr="00540EFE">
        <w:rPr>
          <w:rFonts w:asciiTheme="minorHAnsi" w:hAnsiTheme="minorHAnsi" w:cstheme="minorHAnsi"/>
          <w:sz w:val="16"/>
          <w:szCs w:val="16"/>
        </w:rPr>
        <w:t xml:space="preserve"> </w:t>
      </w:r>
      <w:r w:rsidRPr="00540EFE">
        <w:rPr>
          <w:rFonts w:asciiTheme="minorHAnsi" w:hAnsiTheme="minorHAnsi" w:cstheme="minorHAnsi"/>
          <w:sz w:val="16"/>
          <w:szCs w:val="16"/>
        </w:rPr>
        <w:t xml:space="preserve">Modern slavery can occur in various forms, including servitude, forced or compulsory labour and human trafficking, all of which have in common the deprivation of a person’s liberty by another in order to exploit them for personal or commercial gain. </w:t>
      </w:r>
      <w:r w:rsidR="00540EFE" w:rsidRPr="00540EFE">
        <w:rPr>
          <w:rFonts w:asciiTheme="minorHAnsi" w:hAnsiTheme="minorHAnsi" w:cstheme="minorHAnsi"/>
          <w:sz w:val="16"/>
          <w:szCs w:val="16"/>
        </w:rPr>
        <w:t xml:space="preserve"> </w:t>
      </w:r>
      <w:r w:rsidRPr="00540EFE">
        <w:rPr>
          <w:rFonts w:asciiTheme="minorHAnsi" w:hAnsiTheme="minorHAnsi" w:cstheme="minorHAnsi"/>
          <w:sz w:val="16"/>
          <w:szCs w:val="16"/>
        </w:rPr>
        <w:t xml:space="preserve">This document sets out the policy of </w:t>
      </w:r>
      <w:r w:rsidR="00540EFE" w:rsidRPr="00540EFE">
        <w:rPr>
          <w:rFonts w:asciiTheme="minorHAnsi" w:hAnsiTheme="minorHAnsi" w:cstheme="minorHAnsi"/>
          <w:sz w:val="16"/>
          <w:szCs w:val="16"/>
        </w:rPr>
        <w:t>the Company</w:t>
      </w:r>
      <w:r w:rsidRPr="00540EFE">
        <w:rPr>
          <w:rFonts w:asciiTheme="minorHAnsi" w:hAnsiTheme="minorHAnsi" w:cstheme="minorHAnsi"/>
          <w:sz w:val="16"/>
          <w:szCs w:val="16"/>
        </w:rPr>
        <w:t xml:space="preserve"> with the aim of the prevention of opportunities for modern slavery to occur within its businesses or supply chain. </w:t>
      </w:r>
      <w:r w:rsidR="00540EFE" w:rsidRPr="00540EFE">
        <w:rPr>
          <w:rFonts w:asciiTheme="minorHAnsi" w:hAnsiTheme="minorHAnsi" w:cstheme="minorHAnsi"/>
          <w:sz w:val="16"/>
          <w:szCs w:val="16"/>
        </w:rPr>
        <w:t xml:space="preserve"> </w:t>
      </w:r>
      <w:r w:rsidRPr="00540EFE">
        <w:rPr>
          <w:rFonts w:asciiTheme="minorHAnsi" w:hAnsiTheme="minorHAnsi" w:cstheme="minorHAnsi"/>
          <w:sz w:val="16"/>
          <w:szCs w:val="16"/>
        </w:rPr>
        <w:t xml:space="preserve">This policy’s use of the term “modern slavery” has the meaning given in the Act. </w:t>
      </w:r>
    </w:p>
    <w:p w14:paraId="0A7FB882" w14:textId="0ACE2F10" w:rsidR="00D92EC7" w:rsidRPr="00540EFE" w:rsidRDefault="00D92EC7" w:rsidP="00540EFE">
      <w:pPr>
        <w:pStyle w:val="Default"/>
        <w:ind w:left="720" w:hanging="720"/>
        <w:rPr>
          <w:rFonts w:asciiTheme="minorHAnsi" w:hAnsiTheme="minorHAnsi" w:cstheme="minorHAnsi"/>
          <w:sz w:val="16"/>
          <w:szCs w:val="16"/>
        </w:rPr>
      </w:pPr>
      <w:r w:rsidRPr="00540EFE">
        <w:rPr>
          <w:rFonts w:asciiTheme="minorHAnsi" w:hAnsiTheme="minorHAnsi" w:cstheme="minorHAnsi"/>
          <w:sz w:val="16"/>
          <w:szCs w:val="16"/>
        </w:rPr>
        <w:t>1.2</w:t>
      </w:r>
      <w:r w:rsidR="00540EFE" w:rsidRPr="00540EFE">
        <w:rPr>
          <w:rFonts w:asciiTheme="minorHAnsi" w:hAnsiTheme="minorHAnsi" w:cstheme="minorHAnsi"/>
          <w:b/>
          <w:bCs/>
          <w:sz w:val="16"/>
          <w:szCs w:val="16"/>
        </w:rPr>
        <w:tab/>
      </w:r>
      <w:r w:rsidR="00540EFE" w:rsidRPr="00540EFE">
        <w:rPr>
          <w:rFonts w:asciiTheme="minorHAnsi" w:hAnsiTheme="minorHAnsi" w:cstheme="minorHAnsi"/>
          <w:sz w:val="16"/>
          <w:szCs w:val="16"/>
        </w:rPr>
        <w:t>The Company</w:t>
      </w:r>
      <w:r w:rsidRPr="00540EFE">
        <w:rPr>
          <w:rFonts w:asciiTheme="minorHAnsi" w:hAnsiTheme="minorHAnsi" w:cstheme="minorHAnsi"/>
          <w:sz w:val="16"/>
          <w:szCs w:val="16"/>
        </w:rPr>
        <w:t xml:space="preserve"> have a zero-tolerance approach to modern slavery. </w:t>
      </w:r>
      <w:r w:rsidR="00540EFE" w:rsidRPr="00540EFE">
        <w:rPr>
          <w:rFonts w:asciiTheme="minorHAnsi" w:hAnsiTheme="minorHAnsi" w:cstheme="minorHAnsi"/>
          <w:sz w:val="16"/>
          <w:szCs w:val="16"/>
        </w:rPr>
        <w:t xml:space="preserve"> </w:t>
      </w:r>
      <w:r w:rsidRPr="00540EFE">
        <w:rPr>
          <w:rFonts w:asciiTheme="minorHAnsi" w:hAnsiTheme="minorHAnsi" w:cstheme="minorHAnsi"/>
          <w:sz w:val="16"/>
          <w:szCs w:val="16"/>
        </w:rPr>
        <w:t xml:space="preserve">We are committed to acting ethically and with integrity in all our business dealings and relationships and to implementing and enforcing effective systems and controls to ensure modern slavery is not taking place anywhere in our business or those of our suppliers. </w:t>
      </w:r>
    </w:p>
    <w:p w14:paraId="50D34552" w14:textId="77777777" w:rsidR="00D92EC7" w:rsidRPr="00540EFE" w:rsidRDefault="00D92EC7" w:rsidP="00540EFE">
      <w:pPr>
        <w:pStyle w:val="Default"/>
        <w:rPr>
          <w:rFonts w:asciiTheme="minorHAnsi" w:hAnsiTheme="minorHAnsi" w:cstheme="minorHAnsi"/>
          <w:sz w:val="16"/>
          <w:szCs w:val="16"/>
        </w:rPr>
      </w:pPr>
    </w:p>
    <w:p w14:paraId="60D5FF82" w14:textId="6BD30B12" w:rsidR="00D92EC7" w:rsidRPr="00540EFE" w:rsidRDefault="00D92EC7" w:rsidP="00540EFE">
      <w:pPr>
        <w:pStyle w:val="Default"/>
        <w:numPr>
          <w:ilvl w:val="0"/>
          <w:numId w:val="40"/>
        </w:numPr>
        <w:rPr>
          <w:rFonts w:asciiTheme="minorHAnsi" w:hAnsiTheme="minorHAnsi" w:cstheme="minorHAnsi"/>
          <w:b/>
          <w:bCs/>
          <w:sz w:val="16"/>
          <w:szCs w:val="16"/>
        </w:rPr>
      </w:pPr>
      <w:r w:rsidRPr="00540EFE">
        <w:rPr>
          <w:rFonts w:asciiTheme="minorHAnsi" w:hAnsiTheme="minorHAnsi" w:cstheme="minorHAnsi"/>
          <w:b/>
          <w:bCs/>
          <w:sz w:val="16"/>
          <w:szCs w:val="16"/>
        </w:rPr>
        <w:t xml:space="preserve">STEPS FOR THE PREVENTION OF MODERN SLAVERY </w:t>
      </w:r>
    </w:p>
    <w:p w14:paraId="514554CD" w14:textId="77777777" w:rsidR="00540EFE" w:rsidRPr="00540EFE" w:rsidRDefault="00540EFE" w:rsidP="00540EFE">
      <w:pPr>
        <w:pStyle w:val="Default"/>
        <w:ind w:left="720"/>
        <w:rPr>
          <w:rFonts w:asciiTheme="minorHAnsi" w:hAnsiTheme="minorHAnsi" w:cstheme="minorHAnsi"/>
          <w:b/>
          <w:bCs/>
          <w:sz w:val="16"/>
          <w:szCs w:val="16"/>
        </w:rPr>
      </w:pPr>
    </w:p>
    <w:p w14:paraId="0CB8057B" w14:textId="6E781616" w:rsidR="00D92EC7" w:rsidRPr="00540EFE" w:rsidRDefault="00D92EC7" w:rsidP="00540EFE">
      <w:pPr>
        <w:pStyle w:val="Default"/>
        <w:ind w:left="720" w:hanging="720"/>
        <w:rPr>
          <w:rFonts w:asciiTheme="minorHAnsi" w:hAnsiTheme="minorHAnsi" w:cstheme="minorHAnsi"/>
          <w:sz w:val="16"/>
          <w:szCs w:val="16"/>
        </w:rPr>
      </w:pPr>
      <w:r w:rsidRPr="00540EFE">
        <w:rPr>
          <w:rFonts w:asciiTheme="minorHAnsi" w:hAnsiTheme="minorHAnsi" w:cstheme="minorHAnsi"/>
          <w:sz w:val="16"/>
          <w:szCs w:val="16"/>
        </w:rPr>
        <w:t xml:space="preserve">2.1 </w:t>
      </w:r>
      <w:r w:rsidR="00540EFE" w:rsidRPr="00540EFE">
        <w:rPr>
          <w:rFonts w:asciiTheme="minorHAnsi" w:hAnsiTheme="minorHAnsi" w:cstheme="minorHAnsi"/>
          <w:sz w:val="16"/>
          <w:szCs w:val="16"/>
        </w:rPr>
        <w:tab/>
      </w:r>
      <w:r w:rsidRPr="00540EFE">
        <w:rPr>
          <w:rFonts w:asciiTheme="minorHAnsi" w:hAnsiTheme="minorHAnsi" w:cstheme="minorHAnsi"/>
          <w:sz w:val="16"/>
          <w:szCs w:val="16"/>
        </w:rPr>
        <w:t xml:space="preserve">We are committed to ensuring there is transparency in our own business and in our approach to tackling modern slavery throughout our supply chains, consistent with our obligations under the Modern Slavery Act 2015. </w:t>
      </w:r>
      <w:r w:rsidR="00540EFE" w:rsidRPr="00540EFE">
        <w:rPr>
          <w:rFonts w:asciiTheme="minorHAnsi" w:hAnsiTheme="minorHAnsi" w:cstheme="minorHAnsi"/>
          <w:sz w:val="16"/>
          <w:szCs w:val="16"/>
        </w:rPr>
        <w:t xml:space="preserve"> </w:t>
      </w:r>
      <w:r w:rsidRPr="00540EFE">
        <w:rPr>
          <w:rFonts w:asciiTheme="minorHAnsi" w:hAnsiTheme="minorHAnsi" w:cstheme="minorHAnsi"/>
          <w:sz w:val="16"/>
          <w:szCs w:val="16"/>
        </w:rPr>
        <w:t>We expect the same high standards from all of our subcontractors, suppliers and other business partners with specific prohibitions against the use of forced, compulsory or trafficked labour, or anyone held in slavery or servitude, whether adults or children</w:t>
      </w:r>
      <w:r w:rsidR="00BA6169" w:rsidRPr="00540EFE">
        <w:rPr>
          <w:rFonts w:asciiTheme="minorHAnsi" w:hAnsiTheme="minorHAnsi" w:cstheme="minorHAnsi"/>
          <w:sz w:val="16"/>
          <w:szCs w:val="16"/>
        </w:rPr>
        <w:t xml:space="preserve">. </w:t>
      </w:r>
      <w:r w:rsidRPr="00540EFE">
        <w:rPr>
          <w:rFonts w:asciiTheme="minorHAnsi" w:hAnsiTheme="minorHAnsi" w:cstheme="minorHAnsi"/>
          <w:sz w:val="16"/>
          <w:szCs w:val="16"/>
        </w:rPr>
        <w:t xml:space="preserve"> We require our suppliers to hold their own suppliers to the same high standards. </w:t>
      </w:r>
    </w:p>
    <w:p w14:paraId="196F3E3A" w14:textId="7D8024A0" w:rsidR="00D92EC7" w:rsidRPr="00540EFE" w:rsidRDefault="00D92EC7" w:rsidP="00540EFE">
      <w:pPr>
        <w:pStyle w:val="Default"/>
        <w:rPr>
          <w:rFonts w:asciiTheme="minorHAnsi" w:hAnsiTheme="minorHAnsi" w:cstheme="minorHAnsi"/>
          <w:sz w:val="16"/>
          <w:szCs w:val="16"/>
        </w:rPr>
      </w:pPr>
    </w:p>
    <w:p w14:paraId="0AB6FEB4" w14:textId="256584D0" w:rsidR="00D92EC7" w:rsidRPr="00540EFE" w:rsidRDefault="00D92EC7" w:rsidP="00540EFE">
      <w:pPr>
        <w:pStyle w:val="Default"/>
        <w:ind w:left="720" w:hanging="720"/>
        <w:rPr>
          <w:rFonts w:asciiTheme="minorHAnsi" w:hAnsiTheme="minorHAnsi" w:cstheme="minorHAnsi"/>
          <w:sz w:val="16"/>
          <w:szCs w:val="16"/>
        </w:rPr>
      </w:pPr>
      <w:r w:rsidRPr="00540EFE">
        <w:rPr>
          <w:rFonts w:asciiTheme="minorHAnsi" w:hAnsiTheme="minorHAnsi" w:cstheme="minorHAnsi"/>
          <w:sz w:val="16"/>
          <w:szCs w:val="16"/>
        </w:rPr>
        <w:t xml:space="preserve">2.2 </w:t>
      </w:r>
      <w:r w:rsidR="00540EFE" w:rsidRPr="00540EFE">
        <w:rPr>
          <w:rFonts w:asciiTheme="minorHAnsi" w:hAnsiTheme="minorHAnsi" w:cstheme="minorHAnsi"/>
          <w:sz w:val="16"/>
          <w:szCs w:val="16"/>
        </w:rPr>
        <w:tab/>
      </w:r>
      <w:r w:rsidRPr="00540EFE">
        <w:rPr>
          <w:rFonts w:asciiTheme="minorHAnsi" w:hAnsiTheme="minorHAnsi" w:cstheme="minorHAnsi"/>
          <w:sz w:val="16"/>
          <w:szCs w:val="16"/>
        </w:rPr>
        <w:t>Whilst recognising our statutory obligation to set out the steps we have taken to ensure that modern slavery and human trafficking is not taking place in our supply chains, we acknowledge that we do not control the conduct of individuals and organisations in our supply chains.</w:t>
      </w:r>
      <w:r w:rsidR="00540EFE" w:rsidRPr="00540EFE">
        <w:rPr>
          <w:rFonts w:asciiTheme="minorHAnsi" w:hAnsiTheme="minorHAnsi" w:cstheme="minorHAnsi"/>
          <w:sz w:val="16"/>
          <w:szCs w:val="16"/>
        </w:rPr>
        <w:t xml:space="preserve"> </w:t>
      </w:r>
      <w:r w:rsidRPr="00540EFE">
        <w:rPr>
          <w:rFonts w:asciiTheme="minorHAnsi" w:hAnsiTheme="minorHAnsi" w:cstheme="minorHAnsi"/>
          <w:sz w:val="16"/>
          <w:szCs w:val="16"/>
        </w:rPr>
        <w:t xml:space="preserve"> To underpin our compliance with practical steps, we intend to implement the following measure: </w:t>
      </w:r>
    </w:p>
    <w:p w14:paraId="57372E2D" w14:textId="77777777" w:rsidR="00D92EC7" w:rsidRPr="00540EFE" w:rsidRDefault="00D92EC7" w:rsidP="00540EFE">
      <w:pPr>
        <w:pStyle w:val="Default"/>
        <w:rPr>
          <w:rFonts w:asciiTheme="minorHAnsi" w:hAnsiTheme="minorHAnsi" w:cstheme="minorHAnsi"/>
          <w:sz w:val="16"/>
          <w:szCs w:val="16"/>
        </w:rPr>
      </w:pPr>
    </w:p>
    <w:p w14:paraId="5FAF6D8D" w14:textId="1BE1453F" w:rsidR="00D92EC7" w:rsidRPr="00540EFE" w:rsidRDefault="00D92EC7" w:rsidP="00540EFE">
      <w:pPr>
        <w:pStyle w:val="Default"/>
        <w:spacing w:after="256"/>
        <w:ind w:left="720"/>
        <w:rPr>
          <w:rFonts w:asciiTheme="minorHAnsi" w:hAnsiTheme="minorHAnsi" w:cstheme="minorHAnsi"/>
          <w:sz w:val="16"/>
          <w:szCs w:val="16"/>
        </w:rPr>
      </w:pPr>
      <w:r w:rsidRPr="00540EFE">
        <w:rPr>
          <w:rFonts w:asciiTheme="minorHAnsi" w:hAnsiTheme="minorHAnsi" w:cstheme="minorHAnsi"/>
          <w:sz w:val="16"/>
          <w:szCs w:val="16"/>
        </w:rPr>
        <w:t xml:space="preserve">a) engage with our suppliers both to convey to them our </w:t>
      </w:r>
      <w:r w:rsidR="009366E7">
        <w:rPr>
          <w:rFonts w:asciiTheme="minorHAnsi" w:hAnsiTheme="minorHAnsi" w:cstheme="minorHAnsi"/>
          <w:sz w:val="16"/>
          <w:szCs w:val="16"/>
        </w:rPr>
        <w:t>Modern Slavery</w:t>
      </w:r>
      <w:r w:rsidRPr="00540EFE">
        <w:rPr>
          <w:rFonts w:asciiTheme="minorHAnsi" w:hAnsiTheme="minorHAnsi" w:cstheme="minorHAnsi"/>
          <w:sz w:val="16"/>
          <w:szCs w:val="16"/>
        </w:rPr>
        <w:t xml:space="preserve"> Policy and to </w:t>
      </w:r>
      <w:r w:rsidR="00BA6169" w:rsidRPr="00540EFE">
        <w:rPr>
          <w:rFonts w:asciiTheme="minorHAnsi" w:hAnsiTheme="minorHAnsi" w:cstheme="minorHAnsi"/>
          <w:sz w:val="16"/>
          <w:szCs w:val="16"/>
        </w:rPr>
        <w:t>confirm they</w:t>
      </w:r>
      <w:r w:rsidRPr="00540EFE">
        <w:rPr>
          <w:rFonts w:asciiTheme="minorHAnsi" w:hAnsiTheme="minorHAnsi" w:cstheme="minorHAnsi"/>
          <w:sz w:val="16"/>
          <w:szCs w:val="16"/>
        </w:rPr>
        <w:t xml:space="preserve"> ensure modern slavery is not occurring in their businesses and their supply chain</w:t>
      </w:r>
      <w:r w:rsidR="00540EFE" w:rsidRPr="00540EFE">
        <w:rPr>
          <w:rFonts w:asciiTheme="minorHAnsi" w:hAnsiTheme="minorHAnsi" w:cstheme="minorHAnsi"/>
          <w:sz w:val="16"/>
          <w:szCs w:val="16"/>
        </w:rPr>
        <w:t>.</w:t>
      </w:r>
    </w:p>
    <w:p w14:paraId="3C3014FB" w14:textId="2FD724E2" w:rsidR="007E37DC" w:rsidRPr="00540EFE" w:rsidRDefault="00D92EC7" w:rsidP="00540EFE">
      <w:pPr>
        <w:pStyle w:val="Default"/>
        <w:spacing w:after="256"/>
        <w:ind w:left="720"/>
        <w:rPr>
          <w:rFonts w:asciiTheme="minorHAnsi" w:hAnsiTheme="minorHAnsi" w:cstheme="minorHAnsi"/>
          <w:b/>
          <w:bCs/>
          <w:sz w:val="16"/>
          <w:szCs w:val="16"/>
        </w:rPr>
      </w:pPr>
      <w:r w:rsidRPr="00540EFE">
        <w:rPr>
          <w:rFonts w:asciiTheme="minorHAnsi" w:hAnsiTheme="minorHAnsi" w:cstheme="minorHAnsi"/>
          <w:sz w:val="16"/>
          <w:szCs w:val="16"/>
        </w:rPr>
        <w:t xml:space="preserve">b) introduce contractual provisions for our suppliers to confirm their adherence to this policy and accept our right to audit their activities and (where practicable) relationships, both routinely and at times of reasonable suspicion. </w:t>
      </w:r>
    </w:p>
    <w:p w14:paraId="7CE9CCEC" w14:textId="5896A11F" w:rsidR="00D92EC7" w:rsidRPr="00540EFE" w:rsidRDefault="00D92EC7" w:rsidP="00540EFE">
      <w:pPr>
        <w:pStyle w:val="Default"/>
        <w:rPr>
          <w:rFonts w:asciiTheme="minorHAnsi" w:hAnsiTheme="minorHAnsi" w:cstheme="minorHAnsi"/>
          <w:b/>
          <w:bCs/>
          <w:sz w:val="16"/>
          <w:szCs w:val="16"/>
        </w:rPr>
      </w:pPr>
      <w:r w:rsidRPr="00540EFE">
        <w:rPr>
          <w:rFonts w:asciiTheme="minorHAnsi" w:hAnsiTheme="minorHAnsi" w:cstheme="minorHAnsi"/>
          <w:b/>
          <w:bCs/>
          <w:sz w:val="16"/>
          <w:szCs w:val="16"/>
        </w:rPr>
        <w:t>3.</w:t>
      </w:r>
      <w:r w:rsidR="00540EFE" w:rsidRPr="00540EFE">
        <w:rPr>
          <w:rFonts w:asciiTheme="minorHAnsi" w:hAnsiTheme="minorHAnsi" w:cstheme="minorHAnsi"/>
          <w:b/>
          <w:bCs/>
          <w:sz w:val="16"/>
          <w:szCs w:val="16"/>
        </w:rPr>
        <w:t>0</w:t>
      </w:r>
      <w:r w:rsidRPr="00540EFE">
        <w:rPr>
          <w:rFonts w:asciiTheme="minorHAnsi" w:hAnsiTheme="minorHAnsi" w:cstheme="minorHAnsi"/>
          <w:b/>
          <w:bCs/>
          <w:sz w:val="16"/>
          <w:szCs w:val="16"/>
        </w:rPr>
        <w:t xml:space="preserve"> </w:t>
      </w:r>
      <w:r w:rsidR="00540EFE" w:rsidRPr="00540EFE">
        <w:rPr>
          <w:rFonts w:asciiTheme="minorHAnsi" w:hAnsiTheme="minorHAnsi" w:cstheme="minorHAnsi"/>
          <w:b/>
          <w:bCs/>
          <w:sz w:val="16"/>
          <w:szCs w:val="16"/>
        </w:rPr>
        <w:tab/>
      </w:r>
      <w:r w:rsidRPr="00540EFE">
        <w:rPr>
          <w:rFonts w:asciiTheme="minorHAnsi" w:hAnsiTheme="minorHAnsi" w:cstheme="minorHAnsi"/>
          <w:b/>
          <w:bCs/>
          <w:sz w:val="16"/>
          <w:szCs w:val="16"/>
        </w:rPr>
        <w:t xml:space="preserve">RESPONSIBILITY FOR THE POLICY </w:t>
      </w:r>
    </w:p>
    <w:p w14:paraId="25AFFC07" w14:textId="77777777" w:rsidR="00540EFE" w:rsidRPr="00540EFE" w:rsidRDefault="00540EFE" w:rsidP="00540EFE">
      <w:pPr>
        <w:pStyle w:val="Default"/>
        <w:rPr>
          <w:rFonts w:asciiTheme="minorHAnsi" w:hAnsiTheme="minorHAnsi" w:cstheme="minorHAnsi"/>
          <w:b/>
          <w:bCs/>
          <w:sz w:val="16"/>
          <w:szCs w:val="16"/>
        </w:rPr>
      </w:pPr>
    </w:p>
    <w:p w14:paraId="30678614" w14:textId="44002140" w:rsidR="00D92EC7" w:rsidRPr="00540EFE" w:rsidRDefault="00D92EC7" w:rsidP="00540EFE">
      <w:pPr>
        <w:pStyle w:val="Default"/>
        <w:spacing w:after="256"/>
        <w:ind w:left="720" w:hanging="720"/>
        <w:rPr>
          <w:rFonts w:asciiTheme="minorHAnsi" w:hAnsiTheme="minorHAnsi" w:cstheme="minorHAnsi"/>
          <w:sz w:val="16"/>
          <w:szCs w:val="16"/>
        </w:rPr>
      </w:pPr>
      <w:r w:rsidRPr="00540EFE">
        <w:rPr>
          <w:rFonts w:asciiTheme="minorHAnsi" w:hAnsiTheme="minorHAnsi" w:cstheme="minorHAnsi"/>
          <w:sz w:val="16"/>
          <w:szCs w:val="16"/>
        </w:rPr>
        <w:t xml:space="preserve">3.1 </w:t>
      </w:r>
      <w:r w:rsidR="00540EFE" w:rsidRPr="00540EFE">
        <w:rPr>
          <w:rFonts w:asciiTheme="minorHAnsi" w:hAnsiTheme="minorHAnsi" w:cstheme="minorHAnsi"/>
          <w:sz w:val="16"/>
          <w:szCs w:val="16"/>
        </w:rPr>
        <w:tab/>
      </w:r>
      <w:r w:rsidRPr="00540EFE">
        <w:rPr>
          <w:rFonts w:asciiTheme="minorHAnsi" w:hAnsiTheme="minorHAnsi" w:cstheme="minorHAnsi"/>
          <w:sz w:val="16"/>
          <w:szCs w:val="16"/>
        </w:rPr>
        <w:t>Overall responsibility for the prevention of modern slavery rests with the Managing Director who has overall responsibility for ensuring this policy and its implementation comply with our legal and ethical obligations.</w:t>
      </w:r>
      <w:r w:rsidR="00540EFE" w:rsidRPr="00540EFE">
        <w:rPr>
          <w:rFonts w:asciiTheme="minorHAnsi" w:hAnsiTheme="minorHAnsi" w:cstheme="minorHAnsi"/>
          <w:sz w:val="16"/>
          <w:szCs w:val="16"/>
        </w:rPr>
        <w:t xml:space="preserve">  </w:t>
      </w:r>
    </w:p>
    <w:p w14:paraId="0E8F68FD" w14:textId="2A7A7FEC" w:rsidR="00D92EC7" w:rsidRPr="00540EFE" w:rsidRDefault="00D92EC7" w:rsidP="00540EFE">
      <w:pPr>
        <w:pStyle w:val="Default"/>
        <w:rPr>
          <w:rFonts w:asciiTheme="minorHAnsi" w:hAnsiTheme="minorHAnsi" w:cstheme="minorHAnsi"/>
          <w:sz w:val="16"/>
          <w:szCs w:val="16"/>
        </w:rPr>
      </w:pPr>
      <w:r w:rsidRPr="00540EFE">
        <w:rPr>
          <w:rFonts w:asciiTheme="minorHAnsi" w:hAnsiTheme="minorHAnsi" w:cstheme="minorHAnsi"/>
          <w:sz w:val="16"/>
          <w:szCs w:val="16"/>
        </w:rPr>
        <w:t xml:space="preserve">3.2 </w:t>
      </w:r>
      <w:r w:rsidR="00540EFE" w:rsidRPr="00540EFE">
        <w:rPr>
          <w:rFonts w:asciiTheme="minorHAnsi" w:hAnsiTheme="minorHAnsi" w:cstheme="minorHAnsi"/>
          <w:sz w:val="16"/>
          <w:szCs w:val="16"/>
        </w:rPr>
        <w:tab/>
      </w:r>
      <w:r w:rsidRPr="00540EFE">
        <w:rPr>
          <w:rFonts w:asciiTheme="minorHAnsi" w:hAnsiTheme="minorHAnsi" w:cstheme="minorHAnsi"/>
          <w:sz w:val="16"/>
          <w:szCs w:val="16"/>
        </w:rPr>
        <w:t xml:space="preserve">Managers at all levels are responsible for ensuring those reporting to them: </w:t>
      </w:r>
    </w:p>
    <w:p w14:paraId="5D11C6D0" w14:textId="77777777" w:rsidR="00D92EC7" w:rsidRPr="00540EFE" w:rsidRDefault="00D92EC7" w:rsidP="00540EFE">
      <w:pPr>
        <w:pStyle w:val="Default"/>
        <w:rPr>
          <w:rFonts w:asciiTheme="minorHAnsi" w:hAnsiTheme="minorHAnsi" w:cstheme="minorHAnsi"/>
          <w:sz w:val="16"/>
          <w:szCs w:val="16"/>
        </w:rPr>
      </w:pPr>
    </w:p>
    <w:p w14:paraId="2EBB5C79" w14:textId="7A427708" w:rsidR="00D92EC7" w:rsidRPr="00540EFE" w:rsidRDefault="00D92EC7" w:rsidP="00540EFE">
      <w:pPr>
        <w:pStyle w:val="NoSpacing"/>
        <w:numPr>
          <w:ilvl w:val="0"/>
          <w:numId w:val="41"/>
        </w:numPr>
        <w:rPr>
          <w:rFonts w:cstheme="minorHAnsi"/>
          <w:color w:val="000000"/>
          <w:sz w:val="16"/>
          <w:szCs w:val="16"/>
        </w:rPr>
      </w:pPr>
      <w:r w:rsidRPr="00540EFE">
        <w:rPr>
          <w:rFonts w:cstheme="minorHAnsi"/>
          <w:color w:val="000000"/>
          <w:sz w:val="16"/>
          <w:szCs w:val="16"/>
        </w:rPr>
        <w:t xml:space="preserve">understand and comply with this policy; and </w:t>
      </w:r>
    </w:p>
    <w:p w14:paraId="64D74806" w14:textId="5408707C" w:rsidR="00D92EC7" w:rsidRPr="00540EFE" w:rsidRDefault="00D92EC7" w:rsidP="00540EFE">
      <w:pPr>
        <w:pStyle w:val="NoSpacing"/>
        <w:numPr>
          <w:ilvl w:val="0"/>
          <w:numId w:val="41"/>
        </w:numPr>
        <w:rPr>
          <w:rFonts w:cstheme="minorHAnsi"/>
          <w:color w:val="000000"/>
          <w:sz w:val="16"/>
          <w:szCs w:val="16"/>
        </w:rPr>
      </w:pPr>
      <w:r w:rsidRPr="00540EFE">
        <w:rPr>
          <w:rFonts w:cstheme="minorHAnsi"/>
          <w:color w:val="000000"/>
          <w:sz w:val="16"/>
          <w:szCs w:val="16"/>
        </w:rPr>
        <w:t xml:space="preserve">are given adequate and regular training on it and the issue of modern slavery. </w:t>
      </w:r>
    </w:p>
    <w:p w14:paraId="62D035E3" w14:textId="68B0346E" w:rsidR="00540EFE" w:rsidRPr="00540EFE" w:rsidRDefault="00540EFE" w:rsidP="00540EFE">
      <w:pPr>
        <w:pStyle w:val="NoSpacing"/>
        <w:rPr>
          <w:rFonts w:cstheme="minorHAnsi"/>
          <w:color w:val="000000"/>
          <w:sz w:val="16"/>
          <w:szCs w:val="16"/>
        </w:rPr>
      </w:pPr>
    </w:p>
    <w:p w14:paraId="4AD8608A" w14:textId="1E504D32" w:rsidR="00540EFE" w:rsidRPr="00540EFE" w:rsidRDefault="00540EFE" w:rsidP="00540EFE">
      <w:pPr>
        <w:pStyle w:val="NoSpacing"/>
        <w:rPr>
          <w:rFonts w:cstheme="minorHAnsi"/>
          <w:sz w:val="16"/>
          <w:szCs w:val="16"/>
        </w:rPr>
      </w:pPr>
      <w:r w:rsidRPr="00540EFE">
        <w:rPr>
          <w:rFonts w:cstheme="minorHAnsi"/>
          <w:color w:val="000000"/>
          <w:sz w:val="16"/>
          <w:szCs w:val="16"/>
        </w:rPr>
        <w:t>3.3</w:t>
      </w:r>
      <w:r w:rsidRPr="00540EFE">
        <w:rPr>
          <w:rFonts w:cstheme="minorHAnsi"/>
          <w:color w:val="000000"/>
          <w:sz w:val="16"/>
          <w:szCs w:val="16"/>
        </w:rPr>
        <w:tab/>
      </w:r>
      <w:r w:rsidRPr="00540EFE">
        <w:rPr>
          <w:rFonts w:cstheme="minorHAnsi"/>
          <w:sz w:val="16"/>
          <w:szCs w:val="16"/>
        </w:rPr>
        <w:t>This policy is also included as part of the GCM Employee Handbook.</w:t>
      </w:r>
    </w:p>
    <w:p w14:paraId="09AE476A" w14:textId="77777777" w:rsidR="00540EFE" w:rsidRPr="00540EFE" w:rsidRDefault="00540EFE" w:rsidP="00540EFE">
      <w:pPr>
        <w:pStyle w:val="NoSpacing"/>
        <w:rPr>
          <w:rFonts w:cstheme="minorHAnsi"/>
          <w:color w:val="000000"/>
          <w:sz w:val="16"/>
          <w:szCs w:val="16"/>
        </w:rPr>
      </w:pPr>
    </w:p>
    <w:p w14:paraId="31F3059E" w14:textId="5F887EBD" w:rsidR="00D92EC7" w:rsidRPr="00540EFE" w:rsidRDefault="00D92EC7" w:rsidP="00540EFE">
      <w:pPr>
        <w:pStyle w:val="Default"/>
        <w:rPr>
          <w:rFonts w:asciiTheme="minorHAnsi" w:hAnsiTheme="minorHAnsi" w:cstheme="minorHAnsi"/>
          <w:sz w:val="16"/>
          <w:szCs w:val="16"/>
        </w:rPr>
      </w:pPr>
      <w:r w:rsidRPr="00540EFE">
        <w:rPr>
          <w:rFonts w:asciiTheme="minorHAnsi" w:hAnsiTheme="minorHAnsi" w:cstheme="minorHAnsi"/>
          <w:b/>
          <w:bCs/>
          <w:sz w:val="16"/>
          <w:szCs w:val="16"/>
        </w:rPr>
        <w:t>4.</w:t>
      </w:r>
      <w:r w:rsidR="00540EFE" w:rsidRPr="00540EFE">
        <w:rPr>
          <w:rFonts w:asciiTheme="minorHAnsi" w:hAnsiTheme="minorHAnsi" w:cstheme="minorHAnsi"/>
          <w:b/>
          <w:bCs/>
          <w:sz w:val="16"/>
          <w:szCs w:val="16"/>
        </w:rPr>
        <w:t>0</w:t>
      </w:r>
      <w:r w:rsidR="00540EFE" w:rsidRPr="00540EFE">
        <w:rPr>
          <w:rFonts w:asciiTheme="minorHAnsi" w:hAnsiTheme="minorHAnsi" w:cstheme="minorHAnsi"/>
          <w:b/>
          <w:bCs/>
          <w:sz w:val="16"/>
          <w:szCs w:val="16"/>
        </w:rPr>
        <w:tab/>
      </w:r>
      <w:r w:rsidRPr="00540EFE">
        <w:rPr>
          <w:rFonts w:asciiTheme="minorHAnsi" w:hAnsiTheme="minorHAnsi" w:cstheme="minorHAnsi"/>
          <w:b/>
          <w:bCs/>
          <w:sz w:val="16"/>
          <w:szCs w:val="16"/>
        </w:rPr>
        <w:t xml:space="preserve">ACTIONS TO REPORT MODERN SLAVERY OR HUMAN TRAFFICKING </w:t>
      </w:r>
    </w:p>
    <w:p w14:paraId="620F84AA" w14:textId="77777777" w:rsidR="00540EFE" w:rsidRPr="00540EFE" w:rsidRDefault="00540EFE" w:rsidP="00540EFE">
      <w:pPr>
        <w:pStyle w:val="Default"/>
        <w:rPr>
          <w:rFonts w:asciiTheme="minorHAnsi" w:hAnsiTheme="minorHAnsi" w:cstheme="minorHAnsi"/>
          <w:b/>
          <w:bCs/>
          <w:sz w:val="16"/>
          <w:szCs w:val="16"/>
        </w:rPr>
      </w:pPr>
    </w:p>
    <w:p w14:paraId="3E38CC9D" w14:textId="086167AB" w:rsidR="00D92EC7" w:rsidRPr="00540EFE" w:rsidRDefault="00D92EC7" w:rsidP="00540EFE">
      <w:pPr>
        <w:pStyle w:val="Default"/>
        <w:rPr>
          <w:rFonts w:asciiTheme="minorHAnsi" w:hAnsiTheme="minorHAnsi" w:cstheme="minorHAnsi"/>
          <w:sz w:val="16"/>
          <w:szCs w:val="16"/>
        </w:rPr>
      </w:pPr>
      <w:r w:rsidRPr="00540EFE">
        <w:rPr>
          <w:rFonts w:asciiTheme="minorHAnsi" w:hAnsiTheme="minorHAnsi" w:cstheme="minorHAnsi"/>
          <w:sz w:val="16"/>
          <w:szCs w:val="16"/>
        </w:rPr>
        <w:t xml:space="preserve">4.1 </w:t>
      </w:r>
      <w:r w:rsidR="00540EFE" w:rsidRPr="00540EFE">
        <w:rPr>
          <w:rFonts w:asciiTheme="minorHAnsi" w:hAnsiTheme="minorHAnsi" w:cstheme="minorHAnsi"/>
          <w:sz w:val="16"/>
          <w:szCs w:val="16"/>
        </w:rPr>
        <w:tab/>
      </w:r>
      <w:r w:rsidRPr="00540EFE">
        <w:rPr>
          <w:rFonts w:asciiTheme="minorHAnsi" w:hAnsiTheme="minorHAnsi" w:cstheme="minorHAnsi"/>
          <w:sz w:val="16"/>
          <w:szCs w:val="16"/>
          <w:u w:val="single"/>
        </w:rPr>
        <w:t>Internal</w:t>
      </w:r>
      <w:r w:rsidRPr="00540EFE">
        <w:rPr>
          <w:rFonts w:asciiTheme="minorHAnsi" w:hAnsiTheme="minorHAnsi" w:cstheme="minorHAnsi"/>
          <w:sz w:val="16"/>
          <w:szCs w:val="16"/>
        </w:rPr>
        <w:t xml:space="preserve"> </w:t>
      </w:r>
    </w:p>
    <w:p w14:paraId="240E6BCB" w14:textId="497458BD" w:rsidR="00D92EC7" w:rsidRPr="00540EFE" w:rsidRDefault="00D92EC7" w:rsidP="00540EFE">
      <w:pPr>
        <w:pStyle w:val="Default"/>
        <w:ind w:left="720"/>
        <w:rPr>
          <w:rFonts w:asciiTheme="minorHAnsi" w:hAnsiTheme="minorHAnsi" w:cstheme="minorHAnsi"/>
          <w:sz w:val="16"/>
          <w:szCs w:val="16"/>
        </w:rPr>
      </w:pPr>
      <w:r w:rsidRPr="00540EFE">
        <w:rPr>
          <w:rFonts w:asciiTheme="minorHAnsi" w:hAnsiTheme="minorHAnsi" w:cstheme="minorHAnsi"/>
          <w:sz w:val="16"/>
          <w:szCs w:val="16"/>
        </w:rPr>
        <w:t xml:space="preserve">Employees are encouraged to raise any concerns about suspected modern slavery associated with </w:t>
      </w:r>
      <w:r w:rsidR="00540EFE" w:rsidRPr="00540EFE">
        <w:rPr>
          <w:rFonts w:asciiTheme="minorHAnsi" w:hAnsiTheme="minorHAnsi" w:cstheme="minorHAnsi"/>
          <w:sz w:val="16"/>
          <w:szCs w:val="16"/>
        </w:rPr>
        <w:t>the Company</w:t>
      </w:r>
      <w:r w:rsidRPr="00540EFE">
        <w:rPr>
          <w:rFonts w:asciiTheme="minorHAnsi" w:hAnsiTheme="minorHAnsi" w:cstheme="minorHAnsi"/>
          <w:sz w:val="16"/>
          <w:szCs w:val="16"/>
        </w:rPr>
        <w:t xml:space="preserve"> or our supp</w:t>
      </w:r>
      <w:r w:rsidR="00BA6169" w:rsidRPr="00540EFE">
        <w:rPr>
          <w:rFonts w:asciiTheme="minorHAnsi" w:hAnsiTheme="minorHAnsi" w:cstheme="minorHAnsi"/>
          <w:sz w:val="16"/>
          <w:szCs w:val="16"/>
        </w:rPr>
        <w:t xml:space="preserve">liers and should do this </w:t>
      </w:r>
      <w:r w:rsidRPr="00540EFE">
        <w:rPr>
          <w:rFonts w:asciiTheme="minorHAnsi" w:hAnsiTheme="minorHAnsi" w:cstheme="minorHAnsi"/>
          <w:sz w:val="16"/>
          <w:szCs w:val="16"/>
        </w:rPr>
        <w:t>through their line man</w:t>
      </w:r>
      <w:r w:rsidR="00540EFE">
        <w:rPr>
          <w:rFonts w:asciiTheme="minorHAnsi" w:hAnsiTheme="minorHAnsi" w:cstheme="minorHAnsi"/>
          <w:sz w:val="16"/>
          <w:szCs w:val="16"/>
        </w:rPr>
        <w:t>ager</w:t>
      </w:r>
      <w:r w:rsidRPr="00540EFE">
        <w:rPr>
          <w:rFonts w:asciiTheme="minorHAnsi" w:hAnsiTheme="minorHAnsi" w:cstheme="minorHAnsi"/>
          <w:sz w:val="16"/>
          <w:szCs w:val="16"/>
        </w:rPr>
        <w:t xml:space="preserve">. </w:t>
      </w:r>
    </w:p>
    <w:p w14:paraId="39F5CDA2" w14:textId="77777777" w:rsidR="00D92EC7" w:rsidRPr="00540EFE" w:rsidRDefault="00D92EC7" w:rsidP="00540EFE">
      <w:pPr>
        <w:pStyle w:val="Default"/>
        <w:rPr>
          <w:rFonts w:asciiTheme="minorHAnsi" w:hAnsiTheme="minorHAnsi" w:cstheme="minorHAnsi"/>
          <w:sz w:val="16"/>
          <w:szCs w:val="16"/>
        </w:rPr>
      </w:pPr>
    </w:p>
    <w:p w14:paraId="584A0C88" w14:textId="0F7D1BF6" w:rsidR="00D92EC7" w:rsidRPr="00540EFE" w:rsidRDefault="00D92EC7" w:rsidP="00540EFE">
      <w:pPr>
        <w:pStyle w:val="Default"/>
        <w:rPr>
          <w:rFonts w:asciiTheme="minorHAnsi" w:hAnsiTheme="minorHAnsi" w:cstheme="minorHAnsi"/>
          <w:sz w:val="16"/>
          <w:szCs w:val="16"/>
        </w:rPr>
      </w:pPr>
      <w:r w:rsidRPr="00540EFE">
        <w:rPr>
          <w:rFonts w:asciiTheme="minorHAnsi" w:hAnsiTheme="minorHAnsi" w:cstheme="minorHAnsi"/>
          <w:sz w:val="16"/>
          <w:szCs w:val="16"/>
        </w:rPr>
        <w:t xml:space="preserve">4.2 </w:t>
      </w:r>
      <w:r w:rsidR="00540EFE">
        <w:rPr>
          <w:rFonts w:asciiTheme="minorHAnsi" w:hAnsiTheme="minorHAnsi" w:cstheme="minorHAnsi"/>
          <w:sz w:val="16"/>
          <w:szCs w:val="16"/>
        </w:rPr>
        <w:tab/>
      </w:r>
      <w:r w:rsidRPr="00540EFE">
        <w:rPr>
          <w:rFonts w:asciiTheme="minorHAnsi" w:hAnsiTheme="minorHAnsi" w:cstheme="minorHAnsi"/>
          <w:sz w:val="16"/>
          <w:szCs w:val="16"/>
          <w:u w:val="single"/>
        </w:rPr>
        <w:t xml:space="preserve">External </w:t>
      </w:r>
    </w:p>
    <w:p w14:paraId="2BCFA9AE" w14:textId="42202E6E" w:rsidR="00D92EC7" w:rsidRPr="00540EFE" w:rsidRDefault="00D92EC7" w:rsidP="00540EFE">
      <w:pPr>
        <w:pStyle w:val="Default"/>
        <w:ind w:left="720"/>
        <w:rPr>
          <w:rFonts w:asciiTheme="minorHAnsi" w:hAnsiTheme="minorHAnsi" w:cstheme="minorHAnsi"/>
          <w:sz w:val="16"/>
          <w:szCs w:val="16"/>
        </w:rPr>
      </w:pPr>
      <w:r w:rsidRPr="00540EFE">
        <w:rPr>
          <w:rFonts w:asciiTheme="minorHAnsi" w:hAnsiTheme="minorHAnsi" w:cstheme="minorHAnsi"/>
          <w:sz w:val="16"/>
          <w:szCs w:val="16"/>
        </w:rPr>
        <w:t xml:space="preserve">Members of the public or people not employed by </w:t>
      </w:r>
      <w:r w:rsidR="00540EFE">
        <w:rPr>
          <w:rFonts w:asciiTheme="minorHAnsi" w:hAnsiTheme="minorHAnsi" w:cstheme="minorHAnsi"/>
          <w:sz w:val="16"/>
          <w:szCs w:val="16"/>
        </w:rPr>
        <w:t>the Company</w:t>
      </w:r>
      <w:r w:rsidR="003612A3">
        <w:rPr>
          <w:rFonts w:asciiTheme="minorHAnsi" w:hAnsiTheme="minorHAnsi" w:cstheme="minorHAnsi"/>
          <w:sz w:val="16"/>
          <w:szCs w:val="16"/>
        </w:rPr>
        <w:t xml:space="preserve"> are</w:t>
      </w:r>
      <w:r w:rsidRPr="00540EFE">
        <w:rPr>
          <w:rFonts w:asciiTheme="minorHAnsi" w:hAnsiTheme="minorHAnsi" w:cstheme="minorHAnsi"/>
          <w:sz w:val="16"/>
          <w:szCs w:val="16"/>
        </w:rPr>
        <w:t xml:space="preserve"> to write, in confidence, to </w:t>
      </w:r>
      <w:r w:rsidR="00BA6169" w:rsidRPr="00540EFE">
        <w:rPr>
          <w:rFonts w:asciiTheme="minorHAnsi" w:hAnsiTheme="minorHAnsi" w:cstheme="minorHAnsi"/>
          <w:sz w:val="16"/>
          <w:szCs w:val="16"/>
        </w:rPr>
        <w:t xml:space="preserve">the </w:t>
      </w:r>
      <w:r w:rsidRPr="00540EFE">
        <w:rPr>
          <w:rFonts w:asciiTheme="minorHAnsi" w:hAnsiTheme="minorHAnsi" w:cstheme="minorHAnsi"/>
          <w:sz w:val="16"/>
          <w:szCs w:val="16"/>
        </w:rPr>
        <w:t xml:space="preserve">Quality Manager </w:t>
      </w:r>
      <w:r w:rsidR="00BA6169" w:rsidRPr="00540EFE">
        <w:rPr>
          <w:rFonts w:asciiTheme="minorHAnsi" w:hAnsiTheme="minorHAnsi" w:cstheme="minorHAnsi"/>
          <w:sz w:val="16"/>
          <w:szCs w:val="16"/>
        </w:rPr>
        <w:t>at</w:t>
      </w:r>
      <w:r w:rsidRPr="00540EFE">
        <w:rPr>
          <w:rFonts w:asciiTheme="minorHAnsi" w:hAnsiTheme="minorHAnsi" w:cstheme="minorHAnsi"/>
          <w:sz w:val="16"/>
          <w:szCs w:val="16"/>
        </w:rPr>
        <w:t xml:space="preserve"> the registered office to raise any concern, issue or suspicion of modern slavery in any part of our business or related supply chain. </w:t>
      </w:r>
    </w:p>
    <w:p w14:paraId="3B9F9F58" w14:textId="77777777" w:rsidR="00D92EC7" w:rsidRPr="00540EFE" w:rsidRDefault="00D92EC7" w:rsidP="00540EFE">
      <w:pPr>
        <w:pStyle w:val="Default"/>
        <w:rPr>
          <w:rFonts w:asciiTheme="minorHAnsi" w:hAnsiTheme="minorHAnsi" w:cstheme="minorHAnsi"/>
          <w:sz w:val="16"/>
          <w:szCs w:val="16"/>
        </w:rPr>
      </w:pPr>
    </w:p>
    <w:p w14:paraId="09269172" w14:textId="414F6641" w:rsidR="00D92EC7" w:rsidRPr="00540EFE" w:rsidRDefault="00D92EC7" w:rsidP="00D04CF1">
      <w:pPr>
        <w:pStyle w:val="Default"/>
        <w:ind w:left="720" w:hanging="720"/>
        <w:rPr>
          <w:rFonts w:asciiTheme="minorHAnsi" w:hAnsiTheme="minorHAnsi" w:cstheme="minorHAnsi"/>
          <w:sz w:val="16"/>
          <w:szCs w:val="16"/>
        </w:rPr>
      </w:pPr>
      <w:r w:rsidRPr="00D04CF1">
        <w:rPr>
          <w:rFonts w:asciiTheme="minorHAnsi" w:hAnsiTheme="minorHAnsi" w:cstheme="minorHAnsi"/>
          <w:sz w:val="16"/>
          <w:szCs w:val="16"/>
        </w:rPr>
        <w:t xml:space="preserve">4.3 </w:t>
      </w:r>
      <w:r w:rsidR="00D04CF1">
        <w:rPr>
          <w:rFonts w:asciiTheme="minorHAnsi" w:hAnsiTheme="minorHAnsi" w:cstheme="minorHAnsi"/>
          <w:sz w:val="16"/>
          <w:szCs w:val="16"/>
        </w:rPr>
        <w:tab/>
      </w:r>
      <w:r w:rsidRPr="00D04CF1">
        <w:rPr>
          <w:rFonts w:asciiTheme="minorHAnsi" w:hAnsiTheme="minorHAnsi" w:cstheme="minorHAnsi"/>
          <w:sz w:val="16"/>
          <w:szCs w:val="16"/>
        </w:rPr>
        <w:t>We</w:t>
      </w:r>
      <w:r w:rsidRPr="00540EFE">
        <w:rPr>
          <w:rFonts w:asciiTheme="minorHAnsi" w:hAnsiTheme="minorHAnsi" w:cstheme="minorHAnsi"/>
          <w:sz w:val="16"/>
          <w:szCs w:val="16"/>
        </w:rPr>
        <w:t xml:space="preserve"> aim to encourage openness and will support anyone who raises genuine concerns in good faith under this policy, even if they turn out to be mistaken. </w:t>
      </w:r>
      <w:r w:rsidR="00D04CF1">
        <w:rPr>
          <w:rFonts w:asciiTheme="minorHAnsi" w:hAnsiTheme="minorHAnsi" w:cstheme="minorHAnsi"/>
          <w:sz w:val="16"/>
          <w:szCs w:val="16"/>
        </w:rPr>
        <w:t xml:space="preserve"> </w:t>
      </w:r>
      <w:r w:rsidRPr="00540EFE">
        <w:rPr>
          <w:rFonts w:asciiTheme="minorHAnsi" w:hAnsiTheme="minorHAnsi" w:cstheme="minorHAnsi"/>
          <w:sz w:val="16"/>
          <w:szCs w:val="16"/>
        </w:rPr>
        <w:t>We are committed to ensuring no one suffers any detrimental treatment as a result of reporting in good faith their suspicion that modern slavery of whatever form is or may be taking place in any part of our own business or in any of our supply chains.</w:t>
      </w:r>
      <w:r w:rsidR="00D04CF1">
        <w:rPr>
          <w:rFonts w:asciiTheme="minorHAnsi" w:hAnsiTheme="minorHAnsi" w:cstheme="minorHAnsi"/>
          <w:sz w:val="16"/>
          <w:szCs w:val="16"/>
        </w:rPr>
        <w:t xml:space="preserve">  </w:t>
      </w:r>
      <w:r w:rsidRPr="00540EFE">
        <w:rPr>
          <w:rFonts w:asciiTheme="minorHAnsi" w:hAnsiTheme="minorHAnsi" w:cstheme="minorHAnsi"/>
          <w:sz w:val="16"/>
          <w:szCs w:val="16"/>
        </w:rPr>
        <w:t>Detrimental treatment includes dismissal, disciplinary action, threats or other unfavourable treatment connected with raising a concern.</w:t>
      </w:r>
      <w:r w:rsidR="00D04CF1">
        <w:rPr>
          <w:rFonts w:asciiTheme="minorHAnsi" w:hAnsiTheme="minorHAnsi" w:cstheme="minorHAnsi"/>
          <w:sz w:val="16"/>
          <w:szCs w:val="16"/>
        </w:rPr>
        <w:t xml:space="preserve">  Please see our Whistleblowing Policy (</w:t>
      </w:r>
      <w:r w:rsidR="00D04CF1" w:rsidRPr="004B5D23">
        <w:rPr>
          <w:rFonts w:asciiTheme="minorHAnsi" w:hAnsiTheme="minorHAnsi" w:cstheme="minorHAnsi"/>
          <w:b/>
          <w:bCs/>
          <w:color w:val="1F497D" w:themeColor="text2"/>
          <w:sz w:val="16"/>
          <w:szCs w:val="16"/>
        </w:rPr>
        <w:t>GCM Pol 11</w:t>
      </w:r>
      <w:r w:rsidR="00D04CF1">
        <w:rPr>
          <w:rFonts w:asciiTheme="minorHAnsi" w:hAnsiTheme="minorHAnsi" w:cstheme="minorHAnsi"/>
          <w:sz w:val="16"/>
          <w:szCs w:val="16"/>
        </w:rPr>
        <w:t>) for further information.</w:t>
      </w:r>
    </w:p>
    <w:p w14:paraId="54F7D3D3" w14:textId="77777777" w:rsidR="00D92EC7" w:rsidRPr="00540EFE" w:rsidRDefault="00D92EC7" w:rsidP="00540EFE">
      <w:pPr>
        <w:pStyle w:val="Default"/>
        <w:rPr>
          <w:rFonts w:asciiTheme="minorHAnsi" w:hAnsiTheme="minorHAnsi" w:cstheme="minorHAnsi"/>
          <w:sz w:val="16"/>
          <w:szCs w:val="16"/>
        </w:rPr>
      </w:pPr>
    </w:p>
    <w:p w14:paraId="2BA7A365" w14:textId="7C27DF04" w:rsidR="00D92EC7" w:rsidRPr="00540EFE" w:rsidRDefault="00D92EC7" w:rsidP="00D04CF1">
      <w:pPr>
        <w:pStyle w:val="Default"/>
        <w:ind w:left="720" w:hanging="720"/>
        <w:rPr>
          <w:rFonts w:asciiTheme="minorHAnsi" w:hAnsiTheme="minorHAnsi" w:cstheme="minorHAnsi"/>
          <w:sz w:val="16"/>
          <w:szCs w:val="16"/>
        </w:rPr>
      </w:pPr>
      <w:r w:rsidRPr="00D04CF1">
        <w:rPr>
          <w:rFonts w:asciiTheme="minorHAnsi" w:hAnsiTheme="minorHAnsi" w:cstheme="minorHAnsi"/>
          <w:sz w:val="16"/>
          <w:szCs w:val="16"/>
        </w:rPr>
        <w:t>4.4</w:t>
      </w:r>
      <w:r w:rsidRPr="00540EFE">
        <w:rPr>
          <w:rFonts w:asciiTheme="minorHAnsi" w:hAnsiTheme="minorHAnsi" w:cstheme="minorHAnsi"/>
          <w:sz w:val="16"/>
          <w:szCs w:val="16"/>
        </w:rPr>
        <w:t xml:space="preserve"> </w:t>
      </w:r>
      <w:r w:rsidR="00D04CF1">
        <w:rPr>
          <w:rFonts w:asciiTheme="minorHAnsi" w:hAnsiTheme="minorHAnsi" w:cstheme="minorHAnsi"/>
          <w:sz w:val="16"/>
          <w:szCs w:val="16"/>
        </w:rPr>
        <w:tab/>
        <w:t>The Company</w:t>
      </w:r>
      <w:r w:rsidRPr="00540EFE">
        <w:rPr>
          <w:rFonts w:asciiTheme="minorHAnsi" w:hAnsiTheme="minorHAnsi" w:cstheme="minorHAnsi"/>
          <w:sz w:val="16"/>
          <w:szCs w:val="16"/>
        </w:rPr>
        <w:t xml:space="preserve"> will accept and take seriously concerns communicated anonymously.</w:t>
      </w:r>
      <w:r w:rsidR="00D04CF1">
        <w:rPr>
          <w:rFonts w:asciiTheme="minorHAnsi" w:hAnsiTheme="minorHAnsi" w:cstheme="minorHAnsi"/>
          <w:sz w:val="16"/>
          <w:szCs w:val="16"/>
        </w:rPr>
        <w:t xml:space="preserve">  </w:t>
      </w:r>
      <w:r w:rsidRPr="00540EFE">
        <w:rPr>
          <w:rFonts w:asciiTheme="minorHAnsi" w:hAnsiTheme="minorHAnsi" w:cstheme="minorHAnsi"/>
          <w:sz w:val="16"/>
          <w:szCs w:val="16"/>
        </w:rPr>
        <w:t>However, retention of anonymity does render investigations and validation more difficult and can make the process less effective.</w:t>
      </w:r>
      <w:r w:rsidR="00D04CF1">
        <w:rPr>
          <w:rFonts w:asciiTheme="minorHAnsi" w:hAnsiTheme="minorHAnsi" w:cstheme="minorHAnsi"/>
          <w:sz w:val="16"/>
          <w:szCs w:val="16"/>
        </w:rPr>
        <w:t xml:space="preserve">  </w:t>
      </w:r>
      <w:r w:rsidRPr="00540EFE">
        <w:rPr>
          <w:rFonts w:asciiTheme="minorHAnsi" w:hAnsiTheme="minorHAnsi" w:cstheme="minorHAnsi"/>
          <w:sz w:val="16"/>
          <w:szCs w:val="16"/>
        </w:rPr>
        <w:t xml:space="preserve">Individuals are therefore encouraged to put their names to allegations. </w:t>
      </w:r>
    </w:p>
    <w:p w14:paraId="6F7A36E7" w14:textId="77777777" w:rsidR="00D92EC7" w:rsidRPr="00540EFE" w:rsidRDefault="00D92EC7" w:rsidP="00540EFE">
      <w:pPr>
        <w:pStyle w:val="Default"/>
        <w:rPr>
          <w:rFonts w:asciiTheme="minorHAnsi" w:hAnsiTheme="minorHAnsi" w:cstheme="minorHAnsi"/>
          <w:sz w:val="16"/>
          <w:szCs w:val="16"/>
        </w:rPr>
      </w:pPr>
    </w:p>
    <w:p w14:paraId="593431A8" w14:textId="07D3B24E" w:rsidR="00D92EC7" w:rsidRDefault="00D92EC7" w:rsidP="00540EFE">
      <w:pPr>
        <w:pStyle w:val="Default"/>
        <w:rPr>
          <w:rFonts w:asciiTheme="minorHAnsi" w:hAnsiTheme="minorHAnsi" w:cstheme="minorHAnsi"/>
          <w:b/>
          <w:bCs/>
          <w:sz w:val="16"/>
          <w:szCs w:val="16"/>
        </w:rPr>
      </w:pPr>
      <w:r w:rsidRPr="00540EFE">
        <w:rPr>
          <w:rFonts w:asciiTheme="minorHAnsi" w:hAnsiTheme="minorHAnsi" w:cstheme="minorHAnsi"/>
          <w:b/>
          <w:bCs/>
          <w:sz w:val="16"/>
          <w:szCs w:val="16"/>
        </w:rPr>
        <w:t>5.</w:t>
      </w:r>
      <w:r w:rsidR="00D04CF1">
        <w:rPr>
          <w:rFonts w:asciiTheme="minorHAnsi" w:hAnsiTheme="minorHAnsi" w:cstheme="minorHAnsi"/>
          <w:b/>
          <w:bCs/>
          <w:sz w:val="16"/>
          <w:szCs w:val="16"/>
        </w:rPr>
        <w:t>0</w:t>
      </w:r>
      <w:r w:rsidR="00D04CF1">
        <w:rPr>
          <w:rFonts w:asciiTheme="minorHAnsi" w:hAnsiTheme="minorHAnsi" w:cstheme="minorHAnsi"/>
          <w:b/>
          <w:bCs/>
          <w:sz w:val="16"/>
          <w:szCs w:val="16"/>
        </w:rPr>
        <w:tab/>
      </w:r>
      <w:r w:rsidRPr="00540EFE">
        <w:rPr>
          <w:rFonts w:asciiTheme="minorHAnsi" w:hAnsiTheme="minorHAnsi" w:cstheme="minorHAnsi"/>
          <w:b/>
          <w:bCs/>
          <w:sz w:val="16"/>
          <w:szCs w:val="16"/>
        </w:rPr>
        <w:t xml:space="preserve">BREACHES OF THIS POLICY </w:t>
      </w:r>
    </w:p>
    <w:p w14:paraId="5F6C1753" w14:textId="77777777" w:rsidR="00D04CF1" w:rsidRPr="00540EFE" w:rsidRDefault="00D04CF1" w:rsidP="00540EFE">
      <w:pPr>
        <w:pStyle w:val="Default"/>
        <w:rPr>
          <w:rFonts w:asciiTheme="minorHAnsi" w:hAnsiTheme="minorHAnsi" w:cstheme="minorHAnsi"/>
          <w:sz w:val="16"/>
          <w:szCs w:val="16"/>
        </w:rPr>
      </w:pPr>
    </w:p>
    <w:p w14:paraId="3F741364" w14:textId="50C7C5CF" w:rsidR="00D92EC7" w:rsidRPr="00540EFE" w:rsidRDefault="00D92EC7" w:rsidP="00D04CF1">
      <w:pPr>
        <w:pStyle w:val="Default"/>
        <w:ind w:left="720" w:hanging="720"/>
        <w:rPr>
          <w:rFonts w:asciiTheme="minorHAnsi" w:hAnsiTheme="minorHAnsi" w:cstheme="minorHAnsi"/>
          <w:sz w:val="16"/>
          <w:szCs w:val="16"/>
        </w:rPr>
      </w:pPr>
      <w:r w:rsidRPr="00D04CF1">
        <w:rPr>
          <w:rFonts w:asciiTheme="minorHAnsi" w:hAnsiTheme="minorHAnsi" w:cstheme="minorHAnsi"/>
          <w:sz w:val="16"/>
          <w:szCs w:val="16"/>
        </w:rPr>
        <w:t>5.1</w:t>
      </w:r>
      <w:r w:rsidRPr="00540EFE">
        <w:rPr>
          <w:rFonts w:asciiTheme="minorHAnsi" w:hAnsiTheme="minorHAnsi" w:cstheme="minorHAnsi"/>
          <w:sz w:val="16"/>
          <w:szCs w:val="16"/>
        </w:rPr>
        <w:t xml:space="preserve"> </w:t>
      </w:r>
      <w:r w:rsidR="00D04CF1">
        <w:rPr>
          <w:rFonts w:asciiTheme="minorHAnsi" w:hAnsiTheme="minorHAnsi" w:cstheme="minorHAnsi"/>
          <w:sz w:val="16"/>
          <w:szCs w:val="16"/>
        </w:rPr>
        <w:tab/>
      </w:r>
      <w:r w:rsidRPr="00540EFE">
        <w:rPr>
          <w:rFonts w:asciiTheme="minorHAnsi" w:hAnsiTheme="minorHAnsi" w:cstheme="minorHAnsi"/>
          <w:sz w:val="16"/>
          <w:szCs w:val="16"/>
        </w:rPr>
        <w:t xml:space="preserve">If an issue is identified with a </w:t>
      </w:r>
      <w:r w:rsidR="009B54A8" w:rsidRPr="00540EFE">
        <w:rPr>
          <w:rFonts w:asciiTheme="minorHAnsi" w:hAnsiTheme="minorHAnsi" w:cstheme="minorHAnsi"/>
          <w:sz w:val="16"/>
          <w:szCs w:val="16"/>
        </w:rPr>
        <w:t>supplier,</w:t>
      </w:r>
      <w:r w:rsidRPr="00540EFE">
        <w:rPr>
          <w:rFonts w:asciiTheme="minorHAnsi" w:hAnsiTheme="minorHAnsi" w:cstheme="minorHAnsi"/>
          <w:sz w:val="16"/>
          <w:szCs w:val="16"/>
        </w:rPr>
        <w:t xml:space="preserve"> we will work with them to prepare a corrective action plan and resolve all violations within an agreed upon time period. </w:t>
      </w:r>
    </w:p>
    <w:p w14:paraId="14D2C366" w14:textId="77777777" w:rsidR="00D92EC7" w:rsidRPr="00540EFE" w:rsidRDefault="00D92EC7" w:rsidP="00540EFE">
      <w:pPr>
        <w:pStyle w:val="Default"/>
        <w:rPr>
          <w:rFonts w:asciiTheme="minorHAnsi" w:hAnsiTheme="minorHAnsi" w:cstheme="minorHAnsi"/>
          <w:sz w:val="16"/>
          <w:szCs w:val="16"/>
        </w:rPr>
      </w:pPr>
    </w:p>
    <w:p w14:paraId="6318A82F" w14:textId="1AFC7D4E" w:rsidR="00D92EC7" w:rsidRPr="00540EFE" w:rsidRDefault="00D92EC7" w:rsidP="00540EFE">
      <w:pPr>
        <w:pStyle w:val="Default"/>
        <w:rPr>
          <w:rFonts w:asciiTheme="minorHAnsi" w:hAnsiTheme="minorHAnsi" w:cstheme="minorHAnsi"/>
          <w:sz w:val="16"/>
          <w:szCs w:val="16"/>
        </w:rPr>
      </w:pPr>
      <w:r w:rsidRPr="00D04CF1">
        <w:rPr>
          <w:rFonts w:asciiTheme="minorHAnsi" w:hAnsiTheme="minorHAnsi" w:cstheme="minorHAnsi"/>
          <w:sz w:val="16"/>
          <w:szCs w:val="16"/>
        </w:rPr>
        <w:t>5.2</w:t>
      </w:r>
      <w:r w:rsidRPr="00540EFE">
        <w:rPr>
          <w:rFonts w:asciiTheme="minorHAnsi" w:hAnsiTheme="minorHAnsi" w:cstheme="minorHAnsi"/>
          <w:sz w:val="16"/>
          <w:szCs w:val="16"/>
        </w:rPr>
        <w:t xml:space="preserve"> </w:t>
      </w:r>
      <w:r w:rsidR="00D04CF1">
        <w:rPr>
          <w:rFonts w:asciiTheme="minorHAnsi" w:hAnsiTheme="minorHAnsi" w:cstheme="minorHAnsi"/>
          <w:sz w:val="16"/>
          <w:szCs w:val="16"/>
        </w:rPr>
        <w:tab/>
      </w:r>
      <w:r w:rsidRPr="00540EFE">
        <w:rPr>
          <w:rFonts w:asciiTheme="minorHAnsi" w:hAnsiTheme="minorHAnsi" w:cstheme="minorHAnsi"/>
          <w:sz w:val="16"/>
          <w:szCs w:val="16"/>
        </w:rPr>
        <w:t xml:space="preserve">We reserve the right terminate our relationship with individuals and organisations in our supply chain if they breach this policy. </w:t>
      </w:r>
    </w:p>
    <w:p w14:paraId="0BDDFD51" w14:textId="77777777" w:rsidR="00D92EC7" w:rsidRPr="00540EFE" w:rsidRDefault="00D92EC7" w:rsidP="00540EFE">
      <w:pPr>
        <w:pStyle w:val="Default"/>
        <w:rPr>
          <w:rFonts w:asciiTheme="minorHAnsi" w:hAnsiTheme="minorHAnsi" w:cstheme="minorHAnsi"/>
          <w:sz w:val="16"/>
          <w:szCs w:val="16"/>
        </w:rPr>
      </w:pPr>
    </w:p>
    <w:p w14:paraId="43F91081" w14:textId="324A2C00" w:rsidR="00D92EC7" w:rsidRDefault="00D92EC7" w:rsidP="00540EFE">
      <w:pPr>
        <w:pStyle w:val="Default"/>
        <w:rPr>
          <w:rFonts w:asciiTheme="minorHAnsi" w:hAnsiTheme="minorHAnsi" w:cstheme="minorHAnsi"/>
          <w:b/>
          <w:bCs/>
          <w:sz w:val="16"/>
          <w:szCs w:val="16"/>
        </w:rPr>
      </w:pPr>
      <w:r w:rsidRPr="00540EFE">
        <w:rPr>
          <w:rFonts w:asciiTheme="minorHAnsi" w:hAnsiTheme="minorHAnsi" w:cstheme="minorHAnsi"/>
          <w:b/>
          <w:bCs/>
          <w:sz w:val="16"/>
          <w:szCs w:val="16"/>
        </w:rPr>
        <w:t>6.</w:t>
      </w:r>
      <w:r w:rsidR="00D04CF1">
        <w:rPr>
          <w:rFonts w:asciiTheme="minorHAnsi" w:hAnsiTheme="minorHAnsi" w:cstheme="minorHAnsi"/>
          <w:b/>
          <w:bCs/>
          <w:sz w:val="16"/>
          <w:szCs w:val="16"/>
        </w:rPr>
        <w:t>0</w:t>
      </w:r>
      <w:r w:rsidRPr="00540EFE">
        <w:rPr>
          <w:rFonts w:asciiTheme="minorHAnsi" w:hAnsiTheme="minorHAnsi" w:cstheme="minorHAnsi"/>
          <w:sz w:val="16"/>
          <w:szCs w:val="16"/>
        </w:rPr>
        <w:t xml:space="preserve"> </w:t>
      </w:r>
      <w:r w:rsidR="00D04CF1">
        <w:rPr>
          <w:rFonts w:asciiTheme="minorHAnsi" w:hAnsiTheme="minorHAnsi" w:cstheme="minorHAnsi"/>
          <w:sz w:val="16"/>
          <w:szCs w:val="16"/>
        </w:rPr>
        <w:tab/>
      </w:r>
      <w:r w:rsidRPr="00540EFE">
        <w:rPr>
          <w:rFonts w:asciiTheme="minorHAnsi" w:hAnsiTheme="minorHAnsi" w:cstheme="minorHAnsi"/>
          <w:b/>
          <w:bCs/>
          <w:sz w:val="16"/>
          <w:szCs w:val="16"/>
        </w:rPr>
        <w:t>COMMUNIC</w:t>
      </w:r>
      <w:r w:rsidR="0079515D">
        <w:rPr>
          <w:rFonts w:asciiTheme="minorHAnsi" w:hAnsiTheme="minorHAnsi" w:cstheme="minorHAnsi"/>
          <w:b/>
          <w:bCs/>
          <w:sz w:val="16"/>
          <w:szCs w:val="16"/>
        </w:rPr>
        <w:t>A</w:t>
      </w:r>
      <w:r w:rsidRPr="00540EFE">
        <w:rPr>
          <w:rFonts w:asciiTheme="minorHAnsi" w:hAnsiTheme="minorHAnsi" w:cstheme="minorHAnsi"/>
          <w:b/>
          <w:bCs/>
          <w:sz w:val="16"/>
          <w:szCs w:val="16"/>
        </w:rPr>
        <w:t xml:space="preserve">TION AND AWARENESS OF THIS POLICY </w:t>
      </w:r>
    </w:p>
    <w:p w14:paraId="44F4B540" w14:textId="77777777" w:rsidR="00D04CF1" w:rsidRPr="00540EFE" w:rsidRDefault="00D04CF1" w:rsidP="00540EFE">
      <w:pPr>
        <w:pStyle w:val="Default"/>
        <w:rPr>
          <w:rFonts w:asciiTheme="minorHAnsi" w:hAnsiTheme="minorHAnsi" w:cstheme="minorHAnsi"/>
          <w:b/>
          <w:bCs/>
          <w:sz w:val="16"/>
          <w:szCs w:val="16"/>
        </w:rPr>
      </w:pPr>
    </w:p>
    <w:p w14:paraId="44FB0140" w14:textId="7ADA2892" w:rsidR="00D92EC7" w:rsidRPr="00540EFE" w:rsidRDefault="00D92EC7" w:rsidP="00D04CF1">
      <w:pPr>
        <w:pStyle w:val="Default"/>
        <w:ind w:left="720" w:hanging="720"/>
        <w:rPr>
          <w:rFonts w:asciiTheme="minorHAnsi" w:hAnsiTheme="minorHAnsi" w:cstheme="minorHAnsi"/>
          <w:sz w:val="16"/>
          <w:szCs w:val="16"/>
        </w:rPr>
      </w:pPr>
      <w:r w:rsidRPr="00D04CF1">
        <w:rPr>
          <w:rFonts w:asciiTheme="minorHAnsi" w:hAnsiTheme="minorHAnsi" w:cstheme="minorHAnsi"/>
          <w:sz w:val="16"/>
          <w:szCs w:val="16"/>
        </w:rPr>
        <w:t>6.1</w:t>
      </w:r>
      <w:r w:rsidRPr="00540EFE">
        <w:rPr>
          <w:rFonts w:asciiTheme="minorHAnsi" w:hAnsiTheme="minorHAnsi" w:cstheme="minorHAnsi"/>
          <w:sz w:val="16"/>
          <w:szCs w:val="16"/>
        </w:rPr>
        <w:t xml:space="preserve"> </w:t>
      </w:r>
      <w:r w:rsidR="00D04CF1">
        <w:rPr>
          <w:rFonts w:asciiTheme="minorHAnsi" w:hAnsiTheme="minorHAnsi" w:cstheme="minorHAnsi"/>
          <w:sz w:val="16"/>
          <w:szCs w:val="16"/>
        </w:rPr>
        <w:tab/>
      </w:r>
      <w:r w:rsidRPr="00540EFE">
        <w:rPr>
          <w:rFonts w:asciiTheme="minorHAnsi" w:hAnsiTheme="minorHAnsi" w:cstheme="minorHAnsi"/>
          <w:sz w:val="16"/>
          <w:szCs w:val="16"/>
        </w:rPr>
        <w:t xml:space="preserve">Our zero-tolerance approach to modern slavery must be communicated to all suppliers, contractors and business partners at the outset of our business relationship with them and reinforced as appropriate thereafter. </w:t>
      </w:r>
    </w:p>
    <w:p w14:paraId="722D9208" w14:textId="1E535E74" w:rsidR="005C6D6B" w:rsidRPr="00540EFE" w:rsidRDefault="005C6D6B" w:rsidP="00540EFE">
      <w:pPr>
        <w:pStyle w:val="Default"/>
        <w:rPr>
          <w:rFonts w:asciiTheme="minorHAnsi" w:hAnsiTheme="minorHAnsi" w:cstheme="minorHAnsi"/>
          <w:sz w:val="16"/>
          <w:szCs w:val="16"/>
        </w:rPr>
      </w:pPr>
    </w:p>
    <w:sectPr w:rsidR="005C6D6B" w:rsidRPr="00540EFE" w:rsidSect="006A7B0D">
      <w:headerReference w:type="default" r:id="rId8"/>
      <w:footerReference w:type="default" r:id="rId9"/>
      <w:pgSz w:w="11906" w:h="16838"/>
      <w:pgMar w:top="21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62A9A" w14:textId="77777777" w:rsidR="00075D7F" w:rsidRDefault="00075D7F" w:rsidP="009F3084">
      <w:r>
        <w:separator/>
      </w:r>
    </w:p>
  </w:endnote>
  <w:endnote w:type="continuationSeparator" w:id="0">
    <w:p w14:paraId="50CC5A3A" w14:textId="77777777" w:rsidR="00075D7F" w:rsidRDefault="00075D7F" w:rsidP="009F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1778291755"/>
      <w:docPartObj>
        <w:docPartGallery w:val="Page Numbers (Bottom of Page)"/>
        <w:docPartUnique/>
      </w:docPartObj>
    </w:sdtPr>
    <w:sdtEndPr/>
    <w:sdtContent>
      <w:sdt>
        <w:sdtPr>
          <w:rPr>
            <w:rFonts w:asciiTheme="minorHAnsi" w:hAnsiTheme="minorHAnsi" w:cstheme="minorHAnsi"/>
            <w:sz w:val="16"/>
            <w:szCs w:val="16"/>
          </w:rPr>
          <w:id w:val="98381352"/>
          <w:docPartObj>
            <w:docPartGallery w:val="Page Numbers (Top of Page)"/>
            <w:docPartUnique/>
          </w:docPartObj>
        </w:sdtPr>
        <w:sdtEndPr/>
        <w:sdtContent>
          <w:p w14:paraId="421B65D0" w14:textId="77777777" w:rsidR="004256E3" w:rsidRPr="00722890" w:rsidRDefault="004256E3">
            <w:pPr>
              <w:pStyle w:val="Footer"/>
              <w:rPr>
                <w:rFonts w:asciiTheme="minorHAnsi" w:hAnsiTheme="minorHAnsi" w:cstheme="minorHAnsi"/>
                <w:sz w:val="16"/>
                <w:szCs w:val="16"/>
              </w:rPr>
            </w:pPr>
            <w:r w:rsidRPr="00722890">
              <w:rPr>
                <w:rFonts w:asciiTheme="minorHAnsi" w:hAnsiTheme="minorHAnsi" w:cstheme="minorHAnsi"/>
                <w:sz w:val="16"/>
                <w:szCs w:val="16"/>
              </w:rPr>
              <w:t xml:space="preserve">Page </w:t>
            </w:r>
            <w:r w:rsidRPr="00722890">
              <w:rPr>
                <w:rFonts w:asciiTheme="minorHAnsi" w:hAnsiTheme="minorHAnsi" w:cstheme="minorHAnsi"/>
                <w:bCs/>
                <w:sz w:val="16"/>
              </w:rPr>
              <w:fldChar w:fldCharType="begin"/>
            </w:r>
            <w:r w:rsidRPr="00722890">
              <w:rPr>
                <w:rFonts w:asciiTheme="minorHAnsi" w:hAnsiTheme="minorHAnsi" w:cstheme="minorHAnsi"/>
                <w:bCs/>
                <w:sz w:val="16"/>
                <w:szCs w:val="16"/>
              </w:rPr>
              <w:instrText xml:space="preserve"> PAGE </w:instrText>
            </w:r>
            <w:r w:rsidRPr="00722890">
              <w:rPr>
                <w:rFonts w:asciiTheme="minorHAnsi" w:hAnsiTheme="minorHAnsi" w:cstheme="minorHAnsi"/>
                <w:bCs/>
                <w:sz w:val="16"/>
              </w:rPr>
              <w:fldChar w:fldCharType="separate"/>
            </w:r>
            <w:r w:rsidR="000477E4" w:rsidRPr="00722890">
              <w:rPr>
                <w:rFonts w:asciiTheme="minorHAnsi" w:hAnsiTheme="minorHAnsi" w:cstheme="minorHAnsi"/>
                <w:bCs/>
                <w:noProof/>
                <w:sz w:val="16"/>
                <w:szCs w:val="16"/>
              </w:rPr>
              <w:t>3</w:t>
            </w:r>
            <w:r w:rsidRPr="00722890">
              <w:rPr>
                <w:rFonts w:asciiTheme="minorHAnsi" w:hAnsiTheme="minorHAnsi" w:cstheme="minorHAnsi"/>
                <w:bCs/>
                <w:sz w:val="16"/>
              </w:rPr>
              <w:fldChar w:fldCharType="end"/>
            </w:r>
            <w:r w:rsidRPr="00722890">
              <w:rPr>
                <w:rFonts w:asciiTheme="minorHAnsi" w:hAnsiTheme="minorHAnsi" w:cstheme="minorHAnsi"/>
                <w:sz w:val="16"/>
                <w:szCs w:val="16"/>
              </w:rPr>
              <w:t xml:space="preserve"> of </w:t>
            </w:r>
            <w:r w:rsidRPr="00722890">
              <w:rPr>
                <w:rFonts w:asciiTheme="minorHAnsi" w:hAnsiTheme="minorHAnsi" w:cstheme="minorHAnsi"/>
                <w:bCs/>
                <w:sz w:val="16"/>
              </w:rPr>
              <w:fldChar w:fldCharType="begin"/>
            </w:r>
            <w:r w:rsidRPr="00722890">
              <w:rPr>
                <w:rFonts w:asciiTheme="minorHAnsi" w:hAnsiTheme="minorHAnsi" w:cstheme="minorHAnsi"/>
                <w:bCs/>
                <w:sz w:val="16"/>
                <w:szCs w:val="16"/>
              </w:rPr>
              <w:instrText xml:space="preserve"> NUMPAGES  </w:instrText>
            </w:r>
            <w:r w:rsidRPr="00722890">
              <w:rPr>
                <w:rFonts w:asciiTheme="minorHAnsi" w:hAnsiTheme="minorHAnsi" w:cstheme="minorHAnsi"/>
                <w:bCs/>
                <w:sz w:val="16"/>
              </w:rPr>
              <w:fldChar w:fldCharType="separate"/>
            </w:r>
            <w:r w:rsidR="000477E4" w:rsidRPr="00722890">
              <w:rPr>
                <w:rFonts w:asciiTheme="minorHAnsi" w:hAnsiTheme="minorHAnsi" w:cstheme="minorHAnsi"/>
                <w:bCs/>
                <w:noProof/>
                <w:sz w:val="16"/>
                <w:szCs w:val="16"/>
              </w:rPr>
              <w:t>3</w:t>
            </w:r>
            <w:r w:rsidRPr="00722890">
              <w:rPr>
                <w:rFonts w:asciiTheme="minorHAnsi" w:hAnsiTheme="minorHAnsi" w:cstheme="minorHAnsi"/>
                <w:bCs/>
                <w:sz w:val="16"/>
              </w:rPr>
              <w:fldChar w:fldCharType="end"/>
            </w:r>
            <w:r w:rsidRPr="00722890">
              <w:rPr>
                <w:rFonts w:asciiTheme="minorHAnsi" w:hAnsiTheme="minorHAnsi" w:cstheme="minorHAnsi"/>
                <w:bCs/>
                <w:sz w:val="16"/>
              </w:rPr>
              <w:tab/>
              <w:t>Document not controlled when printed</w:t>
            </w:r>
          </w:p>
        </w:sdtContent>
      </w:sdt>
    </w:sdtContent>
  </w:sdt>
  <w:p w14:paraId="301DBDBF" w14:textId="77777777" w:rsidR="006E1B4E" w:rsidRPr="00722890" w:rsidRDefault="006E1B4E" w:rsidP="004256E3">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72914" w14:textId="77777777" w:rsidR="00075D7F" w:rsidRDefault="00075D7F" w:rsidP="009F3084">
      <w:r>
        <w:separator/>
      </w:r>
    </w:p>
  </w:footnote>
  <w:footnote w:type="continuationSeparator" w:id="0">
    <w:p w14:paraId="04355356" w14:textId="77777777" w:rsidR="00075D7F" w:rsidRDefault="00075D7F" w:rsidP="009F3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02F4" w14:textId="578EEA79" w:rsidR="00893296" w:rsidRPr="00722890" w:rsidRDefault="006E1B4E" w:rsidP="00822106">
    <w:pPr>
      <w:pStyle w:val="Heading1"/>
      <w:tabs>
        <w:tab w:val="center" w:pos="4513"/>
        <w:tab w:val="left" w:pos="8325"/>
      </w:tabs>
      <w:spacing w:before="0"/>
      <w:rPr>
        <w:rFonts w:asciiTheme="minorHAnsi" w:hAnsiTheme="minorHAnsi" w:cstheme="minorHAnsi"/>
        <w:sz w:val="24"/>
        <w:szCs w:val="24"/>
      </w:rPr>
    </w:pPr>
    <w:r w:rsidRPr="00722890">
      <w:rPr>
        <w:rFonts w:asciiTheme="minorHAnsi" w:hAnsiTheme="minorHAnsi" w:cstheme="minorHAnsi"/>
        <w:noProof/>
        <w:sz w:val="24"/>
        <w:szCs w:val="24"/>
        <w:lang w:eastAsia="en-GB"/>
      </w:rPr>
      <w:drawing>
        <wp:anchor distT="0" distB="0" distL="114300" distR="114300" simplePos="0" relativeHeight="251657216" behindDoc="1" locked="0" layoutInCell="1" allowOverlap="1" wp14:anchorId="6B5DF77B" wp14:editId="614A76D1">
          <wp:simplePos x="0" y="0"/>
          <wp:positionH relativeFrom="column">
            <wp:posOffset>2433320</wp:posOffset>
          </wp:positionH>
          <wp:positionV relativeFrom="paragraph">
            <wp:posOffset>-259080</wp:posOffset>
          </wp:positionV>
          <wp:extent cx="914400" cy="409575"/>
          <wp:effectExtent l="0" t="0" r="0" b="9525"/>
          <wp:wrapTight wrapText="bothSides">
            <wp:wrapPolygon edited="0">
              <wp:start x="0" y="0"/>
              <wp:lineTo x="0" y="21098"/>
              <wp:lineTo x="21150" y="21098"/>
              <wp:lineTo x="21150" y="0"/>
              <wp:lineTo x="0" y="0"/>
            </wp:wrapPolygon>
          </wp:wrapTight>
          <wp:docPr id="1" name="Picture 1" descr="cid:image001.png@01CDA92B.D9BB96D0"/>
          <wp:cNvGraphicFramePr/>
          <a:graphic xmlns:a="http://schemas.openxmlformats.org/drawingml/2006/main">
            <a:graphicData uri="http://schemas.openxmlformats.org/drawingml/2006/picture">
              <pic:pic xmlns:pic="http://schemas.openxmlformats.org/drawingml/2006/picture">
                <pic:nvPicPr>
                  <pic:cNvPr id="1" name="Picture 1" descr="cid:image001.png@01CDA92B.D9BB96D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640" w:type="dxa"/>
      <w:tblInd w:w="-176" w:type="dxa"/>
      <w:tblLook w:val="04A0" w:firstRow="1" w:lastRow="0" w:firstColumn="1" w:lastColumn="0" w:noHBand="0" w:noVBand="1"/>
    </w:tblPr>
    <w:tblGrid>
      <w:gridCol w:w="2694"/>
      <w:gridCol w:w="6946"/>
    </w:tblGrid>
    <w:tr w:rsidR="00893296" w:rsidRPr="00722890" w14:paraId="5D918C67" w14:textId="77777777" w:rsidTr="00722890">
      <w:tc>
        <w:tcPr>
          <w:tcW w:w="2694" w:type="dxa"/>
        </w:tcPr>
        <w:p w14:paraId="31374D8B" w14:textId="6EF240D4" w:rsidR="00893296" w:rsidRPr="00722890" w:rsidRDefault="00893296" w:rsidP="00893296">
          <w:pPr>
            <w:rPr>
              <w:rFonts w:asciiTheme="minorHAnsi" w:hAnsiTheme="minorHAnsi" w:cstheme="minorHAnsi"/>
              <w:sz w:val="18"/>
              <w:szCs w:val="18"/>
            </w:rPr>
          </w:pPr>
          <w:r w:rsidRPr="00722890">
            <w:rPr>
              <w:rFonts w:asciiTheme="minorHAnsi" w:hAnsiTheme="minorHAnsi" w:cstheme="minorHAnsi"/>
              <w:sz w:val="18"/>
              <w:szCs w:val="18"/>
            </w:rPr>
            <w:t>Document Title</w:t>
          </w:r>
          <w:r w:rsidR="005C6D6B" w:rsidRPr="00722890">
            <w:rPr>
              <w:rFonts w:asciiTheme="minorHAnsi" w:hAnsiTheme="minorHAnsi" w:cstheme="minorHAnsi"/>
              <w:sz w:val="18"/>
              <w:szCs w:val="18"/>
            </w:rPr>
            <w:t>:</w:t>
          </w:r>
        </w:p>
      </w:tc>
      <w:tc>
        <w:tcPr>
          <w:tcW w:w="6946" w:type="dxa"/>
        </w:tcPr>
        <w:p w14:paraId="31A68D90" w14:textId="04ADDD9A" w:rsidR="00893296" w:rsidRPr="00722890" w:rsidRDefault="00472A3A" w:rsidP="00EF22C2">
          <w:pPr>
            <w:rPr>
              <w:rFonts w:asciiTheme="minorHAnsi" w:hAnsiTheme="minorHAnsi" w:cstheme="minorHAnsi"/>
              <w:b/>
              <w:sz w:val="22"/>
              <w:szCs w:val="22"/>
            </w:rPr>
          </w:pPr>
          <w:r>
            <w:rPr>
              <w:rFonts w:asciiTheme="minorHAnsi" w:hAnsiTheme="minorHAnsi" w:cstheme="minorHAnsi"/>
              <w:b/>
              <w:sz w:val="22"/>
              <w:szCs w:val="22"/>
            </w:rPr>
            <w:t>Modern Slavery</w:t>
          </w:r>
          <w:r w:rsidR="005C7671" w:rsidRPr="00722890">
            <w:rPr>
              <w:rFonts w:asciiTheme="minorHAnsi" w:hAnsiTheme="minorHAnsi" w:cstheme="minorHAnsi"/>
              <w:b/>
              <w:sz w:val="22"/>
              <w:szCs w:val="22"/>
            </w:rPr>
            <w:t xml:space="preserve"> Policy</w:t>
          </w:r>
        </w:p>
      </w:tc>
    </w:tr>
    <w:tr w:rsidR="00893296" w:rsidRPr="00722890" w14:paraId="74551EF9" w14:textId="77777777" w:rsidTr="00722890">
      <w:tc>
        <w:tcPr>
          <w:tcW w:w="2694" w:type="dxa"/>
        </w:tcPr>
        <w:p w14:paraId="33C42303" w14:textId="5EAE01EB" w:rsidR="00893296" w:rsidRPr="00722890" w:rsidRDefault="00893296" w:rsidP="004256E3">
          <w:pPr>
            <w:rPr>
              <w:rFonts w:asciiTheme="minorHAnsi" w:hAnsiTheme="minorHAnsi" w:cstheme="minorHAnsi"/>
              <w:sz w:val="18"/>
              <w:szCs w:val="18"/>
            </w:rPr>
          </w:pPr>
          <w:r w:rsidRPr="00722890">
            <w:rPr>
              <w:rFonts w:asciiTheme="minorHAnsi" w:hAnsiTheme="minorHAnsi" w:cstheme="minorHAnsi"/>
              <w:sz w:val="18"/>
              <w:szCs w:val="18"/>
            </w:rPr>
            <w:t>Document Reference</w:t>
          </w:r>
          <w:r w:rsidR="005C6D6B" w:rsidRPr="00722890">
            <w:rPr>
              <w:rFonts w:asciiTheme="minorHAnsi" w:hAnsiTheme="minorHAnsi" w:cstheme="minorHAnsi"/>
              <w:sz w:val="18"/>
              <w:szCs w:val="18"/>
            </w:rPr>
            <w:t>:</w:t>
          </w:r>
        </w:p>
      </w:tc>
      <w:tc>
        <w:tcPr>
          <w:tcW w:w="6946" w:type="dxa"/>
        </w:tcPr>
        <w:p w14:paraId="067FEA88" w14:textId="3EB4D8EA" w:rsidR="00893296" w:rsidRPr="00722890" w:rsidRDefault="00FF52CD" w:rsidP="004C77B9">
          <w:pPr>
            <w:rPr>
              <w:rFonts w:asciiTheme="minorHAnsi" w:hAnsiTheme="minorHAnsi" w:cstheme="minorHAnsi"/>
              <w:sz w:val="18"/>
              <w:szCs w:val="18"/>
            </w:rPr>
          </w:pPr>
          <w:r w:rsidRPr="00722890">
            <w:rPr>
              <w:rFonts w:asciiTheme="minorHAnsi" w:hAnsiTheme="minorHAnsi" w:cstheme="minorHAnsi"/>
              <w:sz w:val="18"/>
              <w:szCs w:val="18"/>
            </w:rPr>
            <w:t>GCM</w:t>
          </w:r>
          <w:r w:rsidR="00893296" w:rsidRPr="00722890">
            <w:rPr>
              <w:rFonts w:asciiTheme="minorHAnsi" w:hAnsiTheme="minorHAnsi" w:cstheme="minorHAnsi"/>
              <w:sz w:val="18"/>
              <w:szCs w:val="18"/>
            </w:rPr>
            <w:t xml:space="preserve"> </w:t>
          </w:r>
          <w:r w:rsidR="00D02244" w:rsidRPr="00722890">
            <w:rPr>
              <w:rFonts w:asciiTheme="minorHAnsi" w:hAnsiTheme="minorHAnsi" w:cstheme="minorHAnsi"/>
              <w:sz w:val="18"/>
              <w:szCs w:val="18"/>
            </w:rPr>
            <w:t xml:space="preserve">Pol </w:t>
          </w:r>
          <w:r w:rsidR="005C6D6B" w:rsidRPr="00722890">
            <w:rPr>
              <w:rFonts w:asciiTheme="minorHAnsi" w:hAnsiTheme="minorHAnsi" w:cstheme="minorHAnsi"/>
              <w:sz w:val="18"/>
              <w:szCs w:val="18"/>
            </w:rPr>
            <w:t>1</w:t>
          </w:r>
          <w:r w:rsidR="00EF22C2" w:rsidRPr="00722890">
            <w:rPr>
              <w:rFonts w:asciiTheme="minorHAnsi" w:hAnsiTheme="minorHAnsi" w:cstheme="minorHAnsi"/>
              <w:sz w:val="18"/>
              <w:szCs w:val="18"/>
            </w:rPr>
            <w:t>3</w:t>
          </w:r>
        </w:p>
      </w:tc>
    </w:tr>
    <w:tr w:rsidR="00893296" w:rsidRPr="00722890" w14:paraId="6E34D3A7" w14:textId="77777777" w:rsidTr="00722890">
      <w:tc>
        <w:tcPr>
          <w:tcW w:w="2694" w:type="dxa"/>
        </w:tcPr>
        <w:p w14:paraId="00921FCF" w14:textId="5F3F7140" w:rsidR="00893296" w:rsidRPr="00722890" w:rsidRDefault="00937ADD" w:rsidP="00893296">
          <w:pPr>
            <w:rPr>
              <w:rFonts w:asciiTheme="minorHAnsi" w:hAnsiTheme="minorHAnsi" w:cstheme="minorHAnsi"/>
              <w:sz w:val="18"/>
              <w:szCs w:val="18"/>
            </w:rPr>
          </w:pPr>
          <w:r w:rsidRPr="00722890">
            <w:rPr>
              <w:rFonts w:asciiTheme="minorHAnsi" w:hAnsiTheme="minorHAnsi" w:cstheme="minorHAnsi"/>
              <w:sz w:val="18"/>
              <w:szCs w:val="18"/>
            </w:rPr>
            <w:t>Effective From</w:t>
          </w:r>
          <w:r w:rsidR="00722890">
            <w:rPr>
              <w:rFonts w:asciiTheme="minorHAnsi" w:hAnsiTheme="minorHAnsi" w:cstheme="minorHAnsi"/>
              <w:sz w:val="18"/>
              <w:szCs w:val="18"/>
            </w:rPr>
            <w:t>/Last Review Date</w:t>
          </w:r>
          <w:r w:rsidRPr="00722890">
            <w:rPr>
              <w:rFonts w:asciiTheme="minorHAnsi" w:hAnsiTheme="minorHAnsi" w:cstheme="minorHAnsi"/>
              <w:sz w:val="18"/>
              <w:szCs w:val="18"/>
            </w:rPr>
            <w:t>:</w:t>
          </w:r>
        </w:p>
      </w:tc>
      <w:tc>
        <w:tcPr>
          <w:tcW w:w="6946" w:type="dxa"/>
        </w:tcPr>
        <w:p w14:paraId="00DB0AAA" w14:textId="3238F9EA" w:rsidR="00893296" w:rsidRPr="00722890" w:rsidRDefault="004B5D23" w:rsidP="00D02244">
          <w:pPr>
            <w:rPr>
              <w:rFonts w:asciiTheme="minorHAnsi" w:hAnsiTheme="minorHAnsi" w:cstheme="minorHAnsi"/>
              <w:sz w:val="18"/>
              <w:szCs w:val="18"/>
            </w:rPr>
          </w:pPr>
          <w:r>
            <w:rPr>
              <w:rFonts w:asciiTheme="minorHAnsi" w:hAnsiTheme="minorHAnsi" w:cstheme="minorHAnsi"/>
              <w:sz w:val="18"/>
              <w:szCs w:val="18"/>
            </w:rPr>
            <w:t>4.2.25</w:t>
          </w:r>
        </w:p>
      </w:tc>
    </w:tr>
    <w:tr w:rsidR="00893296" w:rsidRPr="00722890" w14:paraId="3BEE19AA" w14:textId="77777777" w:rsidTr="00722890">
      <w:tc>
        <w:tcPr>
          <w:tcW w:w="2694" w:type="dxa"/>
        </w:tcPr>
        <w:p w14:paraId="7BA8A656" w14:textId="2F01AA87" w:rsidR="00893296" w:rsidRPr="00722890" w:rsidRDefault="00893296" w:rsidP="004256E3">
          <w:pPr>
            <w:rPr>
              <w:rFonts w:asciiTheme="minorHAnsi" w:hAnsiTheme="minorHAnsi" w:cstheme="minorHAnsi"/>
              <w:sz w:val="18"/>
              <w:szCs w:val="18"/>
            </w:rPr>
          </w:pPr>
          <w:r w:rsidRPr="00722890">
            <w:rPr>
              <w:rFonts w:asciiTheme="minorHAnsi" w:hAnsiTheme="minorHAnsi" w:cstheme="minorHAnsi"/>
              <w:sz w:val="18"/>
              <w:szCs w:val="18"/>
            </w:rPr>
            <w:t>Issue Number</w:t>
          </w:r>
          <w:r w:rsidR="005C6D6B" w:rsidRPr="00722890">
            <w:rPr>
              <w:rFonts w:asciiTheme="minorHAnsi" w:hAnsiTheme="minorHAnsi" w:cstheme="minorHAnsi"/>
              <w:sz w:val="18"/>
              <w:szCs w:val="18"/>
            </w:rPr>
            <w:t>:</w:t>
          </w:r>
        </w:p>
      </w:tc>
      <w:tc>
        <w:tcPr>
          <w:tcW w:w="6946" w:type="dxa"/>
        </w:tcPr>
        <w:p w14:paraId="10021BB8" w14:textId="5E69F164" w:rsidR="00893296" w:rsidRPr="00722890" w:rsidRDefault="00937ADD" w:rsidP="004256E3">
          <w:pPr>
            <w:rPr>
              <w:rFonts w:asciiTheme="minorHAnsi" w:hAnsiTheme="minorHAnsi" w:cstheme="minorHAnsi"/>
              <w:sz w:val="18"/>
              <w:szCs w:val="18"/>
            </w:rPr>
          </w:pPr>
          <w:r w:rsidRPr="00722890">
            <w:rPr>
              <w:rFonts w:asciiTheme="minorHAnsi" w:hAnsiTheme="minorHAnsi" w:cstheme="minorHAnsi"/>
              <w:sz w:val="18"/>
              <w:szCs w:val="18"/>
            </w:rPr>
            <w:t>2</w:t>
          </w:r>
        </w:p>
      </w:tc>
    </w:tr>
    <w:tr w:rsidR="00F42E54" w:rsidRPr="00722890" w14:paraId="2C5BE1F7" w14:textId="77777777" w:rsidTr="00722890">
      <w:tc>
        <w:tcPr>
          <w:tcW w:w="2694" w:type="dxa"/>
        </w:tcPr>
        <w:p w14:paraId="385B74F6" w14:textId="76B6F621" w:rsidR="00F42E54" w:rsidRPr="00722890" w:rsidRDefault="00722890" w:rsidP="004256E3">
          <w:pPr>
            <w:rPr>
              <w:rFonts w:asciiTheme="minorHAnsi" w:hAnsiTheme="minorHAnsi" w:cstheme="minorHAnsi"/>
              <w:sz w:val="18"/>
              <w:szCs w:val="18"/>
            </w:rPr>
          </w:pPr>
          <w:r>
            <w:rPr>
              <w:rFonts w:asciiTheme="minorHAnsi" w:hAnsiTheme="minorHAnsi" w:cstheme="minorHAnsi"/>
              <w:sz w:val="18"/>
              <w:szCs w:val="18"/>
            </w:rPr>
            <w:t xml:space="preserve">Next </w:t>
          </w:r>
          <w:r w:rsidR="00F42E54" w:rsidRPr="00722890">
            <w:rPr>
              <w:rFonts w:asciiTheme="minorHAnsi" w:hAnsiTheme="minorHAnsi" w:cstheme="minorHAnsi"/>
              <w:sz w:val="18"/>
              <w:szCs w:val="18"/>
            </w:rPr>
            <w:t>Review</w:t>
          </w:r>
          <w:r w:rsidR="00937ADD" w:rsidRPr="00722890">
            <w:rPr>
              <w:rFonts w:asciiTheme="minorHAnsi" w:hAnsiTheme="minorHAnsi" w:cstheme="minorHAnsi"/>
              <w:sz w:val="18"/>
              <w:szCs w:val="18"/>
            </w:rPr>
            <w:t xml:space="preserve"> Date:</w:t>
          </w:r>
        </w:p>
      </w:tc>
      <w:tc>
        <w:tcPr>
          <w:tcW w:w="6946" w:type="dxa"/>
        </w:tcPr>
        <w:p w14:paraId="27A2D1EB" w14:textId="731C6BF0" w:rsidR="00F42E54" w:rsidRPr="00722890" w:rsidRDefault="004B5D23" w:rsidP="004256E3">
          <w:pPr>
            <w:rPr>
              <w:rFonts w:asciiTheme="minorHAnsi" w:hAnsiTheme="minorHAnsi" w:cstheme="minorHAnsi"/>
              <w:sz w:val="18"/>
              <w:szCs w:val="18"/>
            </w:rPr>
          </w:pPr>
          <w:r>
            <w:rPr>
              <w:rFonts w:asciiTheme="minorHAnsi" w:hAnsiTheme="minorHAnsi" w:cstheme="minorHAnsi"/>
              <w:sz w:val="18"/>
              <w:szCs w:val="18"/>
            </w:rPr>
            <w:t>4.2.26</w:t>
          </w:r>
        </w:p>
      </w:tc>
    </w:tr>
    <w:tr w:rsidR="00893296" w:rsidRPr="00722890" w14:paraId="17D9C14B" w14:textId="77777777" w:rsidTr="00722890">
      <w:tc>
        <w:tcPr>
          <w:tcW w:w="2694" w:type="dxa"/>
        </w:tcPr>
        <w:p w14:paraId="6755127D" w14:textId="29694156" w:rsidR="00893296" w:rsidRPr="00722890" w:rsidRDefault="00893296" w:rsidP="004256E3">
          <w:pPr>
            <w:rPr>
              <w:rFonts w:asciiTheme="minorHAnsi" w:hAnsiTheme="minorHAnsi" w:cstheme="minorHAnsi"/>
              <w:sz w:val="18"/>
              <w:szCs w:val="18"/>
            </w:rPr>
          </w:pPr>
          <w:r w:rsidRPr="00722890">
            <w:rPr>
              <w:rFonts w:asciiTheme="minorHAnsi" w:hAnsiTheme="minorHAnsi" w:cstheme="minorHAnsi"/>
              <w:sz w:val="18"/>
              <w:szCs w:val="18"/>
            </w:rPr>
            <w:t xml:space="preserve">Approved </w:t>
          </w:r>
          <w:r w:rsidR="005C6D6B" w:rsidRPr="00722890">
            <w:rPr>
              <w:rFonts w:asciiTheme="minorHAnsi" w:hAnsiTheme="minorHAnsi" w:cstheme="minorHAnsi"/>
              <w:sz w:val="18"/>
              <w:szCs w:val="18"/>
            </w:rPr>
            <w:t>B</w:t>
          </w:r>
          <w:r w:rsidRPr="00722890">
            <w:rPr>
              <w:rFonts w:asciiTheme="minorHAnsi" w:hAnsiTheme="minorHAnsi" w:cstheme="minorHAnsi"/>
              <w:sz w:val="18"/>
              <w:szCs w:val="18"/>
            </w:rPr>
            <w:t>y</w:t>
          </w:r>
          <w:r w:rsidR="005C6D6B" w:rsidRPr="00722890">
            <w:rPr>
              <w:rFonts w:asciiTheme="minorHAnsi" w:hAnsiTheme="minorHAnsi" w:cstheme="minorHAnsi"/>
              <w:sz w:val="18"/>
              <w:szCs w:val="18"/>
            </w:rPr>
            <w:t>:</w:t>
          </w:r>
        </w:p>
      </w:tc>
      <w:tc>
        <w:tcPr>
          <w:tcW w:w="6946" w:type="dxa"/>
        </w:tcPr>
        <w:p w14:paraId="45B34636" w14:textId="41D5C007" w:rsidR="00893296" w:rsidRPr="00722890" w:rsidRDefault="005C6D6B" w:rsidP="00893296">
          <w:pPr>
            <w:rPr>
              <w:rFonts w:asciiTheme="minorHAnsi" w:hAnsiTheme="minorHAnsi" w:cstheme="minorHAnsi"/>
              <w:sz w:val="18"/>
              <w:szCs w:val="18"/>
            </w:rPr>
          </w:pPr>
          <w:r w:rsidRPr="00722890">
            <w:rPr>
              <w:rFonts w:asciiTheme="minorHAnsi" w:hAnsiTheme="minorHAnsi" w:cstheme="minorHAnsi"/>
              <w:noProof/>
              <w:sz w:val="18"/>
              <w:szCs w:val="18"/>
              <w:lang w:eastAsia="en-GB"/>
            </w:rPr>
            <w:drawing>
              <wp:anchor distT="0" distB="0" distL="114300" distR="114300" simplePos="0" relativeHeight="251668480" behindDoc="1" locked="0" layoutInCell="1" allowOverlap="1" wp14:anchorId="4034AD47" wp14:editId="28244525">
                <wp:simplePos x="0" y="0"/>
                <wp:positionH relativeFrom="column">
                  <wp:posOffset>19050</wp:posOffset>
                </wp:positionH>
                <wp:positionV relativeFrom="paragraph">
                  <wp:posOffset>59690</wp:posOffset>
                </wp:positionV>
                <wp:extent cx="683260" cy="180975"/>
                <wp:effectExtent l="0" t="0" r="2540" b="9525"/>
                <wp:wrapTight wrapText="bothSides">
                  <wp:wrapPolygon edited="0">
                    <wp:start x="0" y="0"/>
                    <wp:lineTo x="0" y="20463"/>
                    <wp:lineTo x="21078" y="20463"/>
                    <wp:lineTo x="21078" y="0"/>
                    <wp:lineTo x="0" y="0"/>
                  </wp:wrapPolygon>
                </wp:wrapTight>
                <wp:docPr id="2" name="Picture 2" descr="C:\Users\gordon\Documents\VAL TEMPLATES\gordons signature.png"/>
                <wp:cNvGraphicFramePr/>
                <a:graphic xmlns:a="http://schemas.openxmlformats.org/drawingml/2006/main">
                  <a:graphicData uri="http://schemas.openxmlformats.org/drawingml/2006/picture">
                    <pic:pic xmlns:pic="http://schemas.openxmlformats.org/drawingml/2006/picture">
                      <pic:nvPicPr>
                        <pic:cNvPr id="2" name="Picture 2" descr="C:\Users\gordon\Documents\VAL TEMPLATES\gordons signature.png"/>
                        <pic:cNvPicPr/>
                      </pic:nvPicPr>
                      <pic:blipFill>
                        <a:blip r:embed="rId2" cstate="print">
                          <a:biLevel thresh="75000"/>
                          <a:extLst>
                            <a:ext uri="{BEBA8EAE-BF5A-486C-A8C5-ECC9F3942E4B}">
                              <a14:imgProps xmlns:a14="http://schemas.microsoft.com/office/drawing/2010/main">
                                <a14:imgLayer r:embed="rId3">
                                  <a14:imgEffect>
                                    <a14:artisticPhotocopy/>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83260" cy="180975"/>
                        </a:xfrm>
                        <a:prstGeom prst="rect">
                          <a:avLst/>
                        </a:prstGeom>
                        <a:noFill/>
                        <a:ln>
                          <a:noFill/>
                        </a:ln>
                      </pic:spPr>
                    </pic:pic>
                  </a:graphicData>
                </a:graphic>
              </wp:anchor>
            </w:drawing>
          </w:r>
        </w:p>
        <w:p w14:paraId="5D516D44" w14:textId="127D51DE" w:rsidR="00893296" w:rsidRPr="00722890" w:rsidRDefault="00893296" w:rsidP="00A06DF6">
          <w:pPr>
            <w:rPr>
              <w:rFonts w:asciiTheme="minorHAnsi" w:hAnsiTheme="minorHAnsi" w:cstheme="minorHAnsi"/>
              <w:sz w:val="18"/>
              <w:szCs w:val="18"/>
            </w:rPr>
          </w:pPr>
          <w:r w:rsidRPr="00722890">
            <w:rPr>
              <w:rFonts w:asciiTheme="minorHAnsi" w:hAnsiTheme="minorHAnsi" w:cstheme="minorHAnsi"/>
              <w:sz w:val="18"/>
              <w:szCs w:val="18"/>
            </w:rPr>
            <w:t>Gordon C Marshall, MIDE, Managing Director,</w:t>
          </w:r>
          <w:r w:rsidR="00A06DF6" w:rsidRPr="00722890">
            <w:rPr>
              <w:rFonts w:asciiTheme="minorHAnsi" w:hAnsiTheme="minorHAnsi" w:cstheme="minorHAnsi"/>
              <w:sz w:val="18"/>
              <w:szCs w:val="18"/>
            </w:rPr>
            <w:t xml:space="preserve"> </w:t>
          </w:r>
          <w:r w:rsidRPr="00722890">
            <w:rPr>
              <w:rFonts w:asciiTheme="minorHAnsi" w:hAnsiTheme="minorHAnsi" w:cstheme="minorHAnsi"/>
              <w:sz w:val="18"/>
              <w:szCs w:val="18"/>
            </w:rPr>
            <w:t>GCM Services Scotland Ltd</w:t>
          </w:r>
        </w:p>
      </w:tc>
    </w:tr>
  </w:tbl>
  <w:p w14:paraId="17D909D4" w14:textId="77777777" w:rsidR="00A06DF6" w:rsidRPr="00722890" w:rsidRDefault="00A06DF6" w:rsidP="002F7801">
    <w:pPr>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C34"/>
    <w:multiLevelType w:val="hybridMultilevel"/>
    <w:tmpl w:val="4B183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77B2F"/>
    <w:multiLevelType w:val="multilevel"/>
    <w:tmpl w:val="F4FE5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A5399"/>
    <w:multiLevelType w:val="multilevel"/>
    <w:tmpl w:val="AB42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E63"/>
    <w:multiLevelType w:val="hybridMultilevel"/>
    <w:tmpl w:val="0B60B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F381B52">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83696"/>
    <w:multiLevelType w:val="multilevel"/>
    <w:tmpl w:val="AE1AC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F549B"/>
    <w:multiLevelType w:val="hybridMultilevel"/>
    <w:tmpl w:val="1870D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46FAE"/>
    <w:multiLevelType w:val="hybridMultilevel"/>
    <w:tmpl w:val="7F2E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742D7"/>
    <w:multiLevelType w:val="hybridMultilevel"/>
    <w:tmpl w:val="CE20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40896"/>
    <w:multiLevelType w:val="hybridMultilevel"/>
    <w:tmpl w:val="21426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CB3BBE"/>
    <w:multiLevelType w:val="multilevel"/>
    <w:tmpl w:val="6F300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EE62D2"/>
    <w:multiLevelType w:val="multilevel"/>
    <w:tmpl w:val="AAD09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AA1543"/>
    <w:multiLevelType w:val="multilevel"/>
    <w:tmpl w:val="C1C40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993171"/>
    <w:multiLevelType w:val="multilevel"/>
    <w:tmpl w:val="FB707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4C5D85"/>
    <w:multiLevelType w:val="multilevel"/>
    <w:tmpl w:val="EB06E15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A7778FE"/>
    <w:multiLevelType w:val="multilevel"/>
    <w:tmpl w:val="EF0C3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3359FF"/>
    <w:multiLevelType w:val="hybridMultilevel"/>
    <w:tmpl w:val="9C805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DF33683"/>
    <w:multiLevelType w:val="hybridMultilevel"/>
    <w:tmpl w:val="E8CED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217FCE"/>
    <w:multiLevelType w:val="hybridMultilevel"/>
    <w:tmpl w:val="9474D04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2F002B"/>
    <w:multiLevelType w:val="multilevel"/>
    <w:tmpl w:val="23C22D9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8F04BBB"/>
    <w:multiLevelType w:val="hybridMultilevel"/>
    <w:tmpl w:val="1D8618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C1273F9"/>
    <w:multiLevelType w:val="hybridMultilevel"/>
    <w:tmpl w:val="B6EE7A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1560AB"/>
    <w:multiLevelType w:val="hybridMultilevel"/>
    <w:tmpl w:val="125CC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327AD6"/>
    <w:multiLevelType w:val="hybridMultilevel"/>
    <w:tmpl w:val="77CE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843C17"/>
    <w:multiLevelType w:val="hybridMultilevel"/>
    <w:tmpl w:val="62283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3A140D"/>
    <w:multiLevelType w:val="hybridMultilevel"/>
    <w:tmpl w:val="D61A2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4B0CC4"/>
    <w:multiLevelType w:val="hybridMultilevel"/>
    <w:tmpl w:val="D488FD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99075C9"/>
    <w:multiLevelType w:val="multilevel"/>
    <w:tmpl w:val="D59EC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A52864"/>
    <w:multiLevelType w:val="multilevel"/>
    <w:tmpl w:val="9324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5D1FB7"/>
    <w:multiLevelType w:val="multilevel"/>
    <w:tmpl w:val="E5904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CD0B96"/>
    <w:multiLevelType w:val="multilevel"/>
    <w:tmpl w:val="62C0F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162AF3"/>
    <w:multiLevelType w:val="hybridMultilevel"/>
    <w:tmpl w:val="63E0E930"/>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5A6B7D62"/>
    <w:multiLevelType w:val="hybridMultilevel"/>
    <w:tmpl w:val="B8EC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9D2034"/>
    <w:multiLevelType w:val="multilevel"/>
    <w:tmpl w:val="5F1A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C34DA2"/>
    <w:multiLevelType w:val="hybridMultilevel"/>
    <w:tmpl w:val="37DA2266"/>
    <w:lvl w:ilvl="0" w:tplc="08090001">
      <w:start w:val="1"/>
      <w:numFmt w:val="bullet"/>
      <w:lvlText w:val=""/>
      <w:lvlJc w:val="left"/>
      <w:pPr>
        <w:ind w:left="720" w:hanging="360"/>
      </w:pPr>
      <w:rPr>
        <w:rFonts w:ascii="Symbol" w:hAnsi="Symbol" w:hint="default"/>
      </w:rPr>
    </w:lvl>
    <w:lvl w:ilvl="1" w:tplc="537A059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DC62B0"/>
    <w:multiLevelType w:val="hybridMultilevel"/>
    <w:tmpl w:val="61DA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F922C6"/>
    <w:multiLevelType w:val="hybridMultilevel"/>
    <w:tmpl w:val="84981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AD4AB1"/>
    <w:multiLevelType w:val="hybridMultilevel"/>
    <w:tmpl w:val="345AD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90450"/>
    <w:multiLevelType w:val="hybridMultilevel"/>
    <w:tmpl w:val="4D7ABD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6BF5A85"/>
    <w:multiLevelType w:val="hybridMultilevel"/>
    <w:tmpl w:val="F25C7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704BC4"/>
    <w:multiLevelType w:val="multilevel"/>
    <w:tmpl w:val="D08AB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E001AE"/>
    <w:multiLevelType w:val="hybridMultilevel"/>
    <w:tmpl w:val="2612D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421621">
    <w:abstractNumId w:val="5"/>
  </w:num>
  <w:num w:numId="2" w16cid:durableId="1454865752">
    <w:abstractNumId w:val="30"/>
  </w:num>
  <w:num w:numId="3" w16cid:durableId="802625721">
    <w:abstractNumId w:val="18"/>
  </w:num>
  <w:num w:numId="4" w16cid:durableId="695471429">
    <w:abstractNumId w:val="32"/>
  </w:num>
  <w:num w:numId="5" w16cid:durableId="1683697880">
    <w:abstractNumId w:val="0"/>
  </w:num>
  <w:num w:numId="6" w16cid:durableId="272367928">
    <w:abstractNumId w:val="24"/>
  </w:num>
  <w:num w:numId="7" w16cid:durableId="660080564">
    <w:abstractNumId w:val="35"/>
  </w:num>
  <w:num w:numId="8" w16cid:durableId="2030374221">
    <w:abstractNumId w:val="17"/>
  </w:num>
  <w:num w:numId="9" w16cid:durableId="2034648773">
    <w:abstractNumId w:val="40"/>
  </w:num>
  <w:num w:numId="10" w16cid:durableId="550769079">
    <w:abstractNumId w:val="38"/>
  </w:num>
  <w:num w:numId="11" w16cid:durableId="1359358232">
    <w:abstractNumId w:val="15"/>
  </w:num>
  <w:num w:numId="12" w16cid:durableId="241261523">
    <w:abstractNumId w:val="3"/>
  </w:num>
  <w:num w:numId="13" w16cid:durableId="1333025413">
    <w:abstractNumId w:val="36"/>
  </w:num>
  <w:num w:numId="14" w16cid:durableId="903610525">
    <w:abstractNumId w:val="37"/>
  </w:num>
  <w:num w:numId="15" w16cid:durableId="1565989424">
    <w:abstractNumId w:val="19"/>
  </w:num>
  <w:num w:numId="16" w16cid:durableId="129715114">
    <w:abstractNumId w:val="25"/>
  </w:num>
  <w:num w:numId="17" w16cid:durableId="1273131958">
    <w:abstractNumId w:val="8"/>
  </w:num>
  <w:num w:numId="18" w16cid:durableId="1198472062">
    <w:abstractNumId w:val="31"/>
  </w:num>
  <w:num w:numId="19" w16cid:durableId="387651070">
    <w:abstractNumId w:val="33"/>
  </w:num>
  <w:num w:numId="20" w16cid:durableId="389153222">
    <w:abstractNumId w:val="22"/>
  </w:num>
  <w:num w:numId="21" w16cid:durableId="918060212">
    <w:abstractNumId w:val="10"/>
  </w:num>
  <w:num w:numId="22" w16cid:durableId="1004749522">
    <w:abstractNumId w:val="14"/>
  </w:num>
  <w:num w:numId="23" w16cid:durableId="1117023364">
    <w:abstractNumId w:val="28"/>
  </w:num>
  <w:num w:numId="24" w16cid:durableId="1702709518">
    <w:abstractNumId w:val="29"/>
  </w:num>
  <w:num w:numId="25" w16cid:durableId="1902520599">
    <w:abstractNumId w:val="1"/>
  </w:num>
  <w:num w:numId="26" w16cid:durableId="1446315925">
    <w:abstractNumId w:val="9"/>
  </w:num>
  <w:num w:numId="27" w16cid:durableId="1722827779">
    <w:abstractNumId w:val="27"/>
  </w:num>
  <w:num w:numId="28" w16cid:durableId="1880818883">
    <w:abstractNumId w:val="26"/>
  </w:num>
  <w:num w:numId="29" w16cid:durableId="1760105320">
    <w:abstractNumId w:val="39"/>
  </w:num>
  <w:num w:numId="30" w16cid:durableId="766657366">
    <w:abstractNumId w:val="11"/>
  </w:num>
  <w:num w:numId="31" w16cid:durableId="910693559">
    <w:abstractNumId w:val="4"/>
  </w:num>
  <w:num w:numId="32" w16cid:durableId="2049909415">
    <w:abstractNumId w:val="12"/>
  </w:num>
  <w:num w:numId="33" w16cid:durableId="144125332">
    <w:abstractNumId w:val="21"/>
  </w:num>
  <w:num w:numId="34" w16cid:durableId="373241228">
    <w:abstractNumId w:val="23"/>
  </w:num>
  <w:num w:numId="35" w16cid:durableId="305087317">
    <w:abstractNumId w:val="2"/>
  </w:num>
  <w:num w:numId="36" w16cid:durableId="1582718003">
    <w:abstractNumId w:val="7"/>
  </w:num>
  <w:num w:numId="37" w16cid:durableId="2124571388">
    <w:abstractNumId w:val="20"/>
  </w:num>
  <w:num w:numId="38" w16cid:durableId="1028070718">
    <w:abstractNumId w:val="6"/>
  </w:num>
  <w:num w:numId="39" w16cid:durableId="1440686234">
    <w:abstractNumId w:val="34"/>
  </w:num>
  <w:num w:numId="40" w16cid:durableId="1887908034">
    <w:abstractNumId w:val="13"/>
  </w:num>
  <w:num w:numId="41" w16cid:durableId="15526959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084"/>
    <w:rsid w:val="000025B1"/>
    <w:rsid w:val="00003E0F"/>
    <w:rsid w:val="00015908"/>
    <w:rsid w:val="00017FEF"/>
    <w:rsid w:val="000450A1"/>
    <w:rsid w:val="000477E4"/>
    <w:rsid w:val="00056F66"/>
    <w:rsid w:val="000654BA"/>
    <w:rsid w:val="00075D7F"/>
    <w:rsid w:val="000A72C3"/>
    <w:rsid w:val="000C2993"/>
    <w:rsid w:val="000C4635"/>
    <w:rsid w:val="000C7DEB"/>
    <w:rsid w:val="000C7E44"/>
    <w:rsid w:val="000D7F3B"/>
    <w:rsid w:val="00111DA3"/>
    <w:rsid w:val="00113D6D"/>
    <w:rsid w:val="001637D5"/>
    <w:rsid w:val="00166EF8"/>
    <w:rsid w:val="00192F33"/>
    <w:rsid w:val="001A1DF4"/>
    <w:rsid w:val="001A6BCA"/>
    <w:rsid w:val="001D1BFB"/>
    <w:rsid w:val="001D56FF"/>
    <w:rsid w:val="001F50FE"/>
    <w:rsid w:val="00205818"/>
    <w:rsid w:val="002254F6"/>
    <w:rsid w:val="00243D19"/>
    <w:rsid w:val="002576E5"/>
    <w:rsid w:val="00262B85"/>
    <w:rsid w:val="002A4B79"/>
    <w:rsid w:val="002B3072"/>
    <w:rsid w:val="002F7801"/>
    <w:rsid w:val="00303974"/>
    <w:rsid w:val="003150A2"/>
    <w:rsid w:val="003239CF"/>
    <w:rsid w:val="0036062A"/>
    <w:rsid w:val="003612A3"/>
    <w:rsid w:val="00372A86"/>
    <w:rsid w:val="00385F48"/>
    <w:rsid w:val="003920CA"/>
    <w:rsid w:val="0039365D"/>
    <w:rsid w:val="003A1DEF"/>
    <w:rsid w:val="003C5C0E"/>
    <w:rsid w:val="003D2FC7"/>
    <w:rsid w:val="003D6465"/>
    <w:rsid w:val="003E6BDB"/>
    <w:rsid w:val="00405CC1"/>
    <w:rsid w:val="00407D4F"/>
    <w:rsid w:val="00407F66"/>
    <w:rsid w:val="004139D2"/>
    <w:rsid w:val="004256E3"/>
    <w:rsid w:val="00440B8C"/>
    <w:rsid w:val="00452D8C"/>
    <w:rsid w:val="0046030A"/>
    <w:rsid w:val="00472A3A"/>
    <w:rsid w:val="004A42AA"/>
    <w:rsid w:val="004B5D23"/>
    <w:rsid w:val="004C77B9"/>
    <w:rsid w:val="004E33AA"/>
    <w:rsid w:val="004F6564"/>
    <w:rsid w:val="0050758F"/>
    <w:rsid w:val="00540EFE"/>
    <w:rsid w:val="00553DF7"/>
    <w:rsid w:val="00577F54"/>
    <w:rsid w:val="005806CD"/>
    <w:rsid w:val="00587136"/>
    <w:rsid w:val="005A1B82"/>
    <w:rsid w:val="005C6D6B"/>
    <w:rsid w:val="005C7671"/>
    <w:rsid w:val="005D624E"/>
    <w:rsid w:val="005E08F0"/>
    <w:rsid w:val="005F169A"/>
    <w:rsid w:val="00600D49"/>
    <w:rsid w:val="006039E3"/>
    <w:rsid w:val="00627FD4"/>
    <w:rsid w:val="00635D49"/>
    <w:rsid w:val="0064090E"/>
    <w:rsid w:val="00655967"/>
    <w:rsid w:val="00656E70"/>
    <w:rsid w:val="00673A47"/>
    <w:rsid w:val="006A7B0D"/>
    <w:rsid w:val="006B0530"/>
    <w:rsid w:val="006D72BF"/>
    <w:rsid w:val="006E1B4E"/>
    <w:rsid w:val="00705927"/>
    <w:rsid w:val="007153B5"/>
    <w:rsid w:val="00717F7D"/>
    <w:rsid w:val="00720800"/>
    <w:rsid w:val="00722890"/>
    <w:rsid w:val="007402CC"/>
    <w:rsid w:val="007508CF"/>
    <w:rsid w:val="00762014"/>
    <w:rsid w:val="00764943"/>
    <w:rsid w:val="007816DD"/>
    <w:rsid w:val="0079473E"/>
    <w:rsid w:val="0079515D"/>
    <w:rsid w:val="007A584C"/>
    <w:rsid w:val="007D0C22"/>
    <w:rsid w:val="007E2992"/>
    <w:rsid w:val="007E37DC"/>
    <w:rsid w:val="007F429D"/>
    <w:rsid w:val="008116BA"/>
    <w:rsid w:val="00811BD5"/>
    <w:rsid w:val="00822106"/>
    <w:rsid w:val="00823900"/>
    <w:rsid w:val="0084540A"/>
    <w:rsid w:val="008874FC"/>
    <w:rsid w:val="00893296"/>
    <w:rsid w:val="008A4100"/>
    <w:rsid w:val="008B47CE"/>
    <w:rsid w:val="008C5601"/>
    <w:rsid w:val="008E6C92"/>
    <w:rsid w:val="008F6300"/>
    <w:rsid w:val="009073E3"/>
    <w:rsid w:val="00907680"/>
    <w:rsid w:val="00913899"/>
    <w:rsid w:val="009348D7"/>
    <w:rsid w:val="009366E7"/>
    <w:rsid w:val="00937ADD"/>
    <w:rsid w:val="009805E9"/>
    <w:rsid w:val="00993E1A"/>
    <w:rsid w:val="009B54A8"/>
    <w:rsid w:val="009C0B33"/>
    <w:rsid w:val="009C2125"/>
    <w:rsid w:val="009F013F"/>
    <w:rsid w:val="009F3084"/>
    <w:rsid w:val="00A06DF6"/>
    <w:rsid w:val="00A14893"/>
    <w:rsid w:val="00A1746D"/>
    <w:rsid w:val="00A476D6"/>
    <w:rsid w:val="00AC4491"/>
    <w:rsid w:val="00AD7DB0"/>
    <w:rsid w:val="00B07D72"/>
    <w:rsid w:val="00B578CE"/>
    <w:rsid w:val="00B71710"/>
    <w:rsid w:val="00B92269"/>
    <w:rsid w:val="00BA6169"/>
    <w:rsid w:val="00BB68DC"/>
    <w:rsid w:val="00BC2849"/>
    <w:rsid w:val="00BD0992"/>
    <w:rsid w:val="00BF1EEB"/>
    <w:rsid w:val="00C110E7"/>
    <w:rsid w:val="00C34930"/>
    <w:rsid w:val="00C63F6D"/>
    <w:rsid w:val="00C86C44"/>
    <w:rsid w:val="00CD21AC"/>
    <w:rsid w:val="00CD3CAF"/>
    <w:rsid w:val="00CE5A55"/>
    <w:rsid w:val="00D02244"/>
    <w:rsid w:val="00D04CF1"/>
    <w:rsid w:val="00D30355"/>
    <w:rsid w:val="00D40A4F"/>
    <w:rsid w:val="00D63BC1"/>
    <w:rsid w:val="00D92EC7"/>
    <w:rsid w:val="00D970DD"/>
    <w:rsid w:val="00DB1218"/>
    <w:rsid w:val="00DC3AD4"/>
    <w:rsid w:val="00DE499E"/>
    <w:rsid w:val="00E40070"/>
    <w:rsid w:val="00E44B93"/>
    <w:rsid w:val="00E76E75"/>
    <w:rsid w:val="00E8032B"/>
    <w:rsid w:val="00E86F81"/>
    <w:rsid w:val="00E87288"/>
    <w:rsid w:val="00E93914"/>
    <w:rsid w:val="00ED4E00"/>
    <w:rsid w:val="00EF22C2"/>
    <w:rsid w:val="00F02C4E"/>
    <w:rsid w:val="00F20E64"/>
    <w:rsid w:val="00F27816"/>
    <w:rsid w:val="00F42E54"/>
    <w:rsid w:val="00F5006F"/>
    <w:rsid w:val="00F56B84"/>
    <w:rsid w:val="00F717CB"/>
    <w:rsid w:val="00F72A71"/>
    <w:rsid w:val="00FA0BEA"/>
    <w:rsid w:val="00FD4CCF"/>
    <w:rsid w:val="00FE0BF9"/>
    <w:rsid w:val="00FF5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D49F0F"/>
  <w15:docId w15:val="{108D3861-CD37-472E-ADAA-DCEFD6FE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08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A7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1A1D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084"/>
    <w:pPr>
      <w:tabs>
        <w:tab w:val="center" w:pos="4513"/>
        <w:tab w:val="right" w:pos="9026"/>
      </w:tabs>
    </w:pPr>
  </w:style>
  <w:style w:type="character" w:customStyle="1" w:styleId="HeaderChar">
    <w:name w:val="Header Char"/>
    <w:basedOn w:val="DefaultParagraphFont"/>
    <w:link w:val="Header"/>
    <w:uiPriority w:val="99"/>
    <w:rsid w:val="009F3084"/>
  </w:style>
  <w:style w:type="paragraph" w:styleId="Footer">
    <w:name w:val="footer"/>
    <w:basedOn w:val="Normal"/>
    <w:link w:val="FooterChar"/>
    <w:uiPriority w:val="99"/>
    <w:unhideWhenUsed/>
    <w:rsid w:val="009F3084"/>
    <w:pPr>
      <w:tabs>
        <w:tab w:val="center" w:pos="4513"/>
        <w:tab w:val="right" w:pos="9026"/>
      </w:tabs>
    </w:pPr>
  </w:style>
  <w:style w:type="character" w:customStyle="1" w:styleId="FooterChar">
    <w:name w:val="Footer Char"/>
    <w:basedOn w:val="DefaultParagraphFont"/>
    <w:link w:val="Footer"/>
    <w:uiPriority w:val="99"/>
    <w:rsid w:val="009F3084"/>
  </w:style>
  <w:style w:type="paragraph" w:styleId="BalloonText">
    <w:name w:val="Balloon Text"/>
    <w:basedOn w:val="Normal"/>
    <w:link w:val="BalloonTextChar"/>
    <w:uiPriority w:val="99"/>
    <w:semiHidden/>
    <w:unhideWhenUsed/>
    <w:rsid w:val="009F3084"/>
    <w:rPr>
      <w:rFonts w:ascii="Tahoma" w:hAnsi="Tahoma" w:cs="Tahoma"/>
      <w:sz w:val="16"/>
      <w:szCs w:val="16"/>
    </w:rPr>
  </w:style>
  <w:style w:type="character" w:customStyle="1" w:styleId="BalloonTextChar">
    <w:name w:val="Balloon Text Char"/>
    <w:basedOn w:val="DefaultParagraphFont"/>
    <w:link w:val="BalloonText"/>
    <w:uiPriority w:val="99"/>
    <w:semiHidden/>
    <w:rsid w:val="009F3084"/>
    <w:rPr>
      <w:rFonts w:ascii="Tahoma" w:hAnsi="Tahoma" w:cs="Tahoma"/>
      <w:sz w:val="16"/>
      <w:szCs w:val="16"/>
    </w:rPr>
  </w:style>
  <w:style w:type="character" w:styleId="BookTitle">
    <w:name w:val="Book Title"/>
    <w:basedOn w:val="DefaultParagraphFont"/>
    <w:uiPriority w:val="33"/>
    <w:qFormat/>
    <w:rsid w:val="009F3084"/>
    <w:rPr>
      <w:b/>
      <w:bCs/>
      <w:smallCaps/>
      <w:spacing w:val="5"/>
    </w:rPr>
  </w:style>
  <w:style w:type="paragraph" w:styleId="BodyText3">
    <w:name w:val="Body Text 3"/>
    <w:basedOn w:val="Normal"/>
    <w:link w:val="BodyText3Char"/>
    <w:rsid w:val="00015908"/>
    <w:pPr>
      <w:jc w:val="both"/>
    </w:pPr>
    <w:rPr>
      <w:szCs w:val="11"/>
    </w:rPr>
  </w:style>
  <w:style w:type="character" w:customStyle="1" w:styleId="BodyText3Char">
    <w:name w:val="Body Text 3 Char"/>
    <w:basedOn w:val="DefaultParagraphFont"/>
    <w:link w:val="BodyText3"/>
    <w:rsid w:val="00015908"/>
    <w:rPr>
      <w:rFonts w:ascii="Times New Roman" w:eastAsia="Times New Roman" w:hAnsi="Times New Roman" w:cs="Times New Roman"/>
      <w:sz w:val="20"/>
      <w:szCs w:val="11"/>
    </w:rPr>
  </w:style>
  <w:style w:type="character" w:customStyle="1" w:styleId="Heading1Char">
    <w:name w:val="Heading 1 Char"/>
    <w:basedOn w:val="DefaultParagraphFont"/>
    <w:link w:val="Heading1"/>
    <w:uiPriority w:val="9"/>
    <w:rsid w:val="006A7B0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25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BD5"/>
    <w:pPr>
      <w:ind w:left="720"/>
      <w:contextualSpacing/>
    </w:pPr>
  </w:style>
  <w:style w:type="paragraph" w:styleId="NoSpacing">
    <w:name w:val="No Spacing"/>
    <w:uiPriority w:val="1"/>
    <w:qFormat/>
    <w:rsid w:val="005C7671"/>
    <w:pPr>
      <w:spacing w:after="0" w:line="240" w:lineRule="auto"/>
    </w:pPr>
  </w:style>
  <w:style w:type="character" w:customStyle="1" w:styleId="Heading4Char">
    <w:name w:val="Heading 4 Char"/>
    <w:basedOn w:val="DefaultParagraphFont"/>
    <w:link w:val="Heading4"/>
    <w:uiPriority w:val="9"/>
    <w:semiHidden/>
    <w:rsid w:val="001A1DF4"/>
    <w:rPr>
      <w:rFonts w:asciiTheme="majorHAnsi" w:eastAsiaTheme="majorEastAsia" w:hAnsiTheme="majorHAnsi" w:cstheme="majorBidi"/>
      <w:i/>
      <w:iCs/>
      <w:color w:val="365F91" w:themeColor="accent1" w:themeShade="BF"/>
      <w:sz w:val="20"/>
      <w:szCs w:val="20"/>
    </w:rPr>
  </w:style>
  <w:style w:type="paragraph" w:styleId="NormalWeb">
    <w:name w:val="Normal (Web)"/>
    <w:basedOn w:val="Normal"/>
    <w:uiPriority w:val="99"/>
    <w:semiHidden/>
    <w:unhideWhenUsed/>
    <w:rsid w:val="001A1DF4"/>
    <w:pPr>
      <w:spacing w:before="100" w:beforeAutospacing="1" w:after="100" w:afterAutospacing="1"/>
    </w:pPr>
    <w:rPr>
      <w:sz w:val="24"/>
      <w:szCs w:val="24"/>
      <w:lang w:eastAsia="en-GB"/>
    </w:rPr>
  </w:style>
  <w:style w:type="character" w:styleId="Strong">
    <w:name w:val="Strong"/>
    <w:basedOn w:val="DefaultParagraphFont"/>
    <w:uiPriority w:val="22"/>
    <w:qFormat/>
    <w:rsid w:val="001A1DF4"/>
    <w:rPr>
      <w:b/>
      <w:bCs/>
    </w:rPr>
  </w:style>
  <w:style w:type="paragraph" w:customStyle="1" w:styleId="Default">
    <w:name w:val="Default"/>
    <w:rsid w:val="00D92EC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35454">
      <w:bodyDiv w:val="1"/>
      <w:marLeft w:val="0"/>
      <w:marRight w:val="0"/>
      <w:marTop w:val="0"/>
      <w:marBottom w:val="0"/>
      <w:divBdr>
        <w:top w:val="none" w:sz="0" w:space="0" w:color="auto"/>
        <w:left w:val="none" w:sz="0" w:space="0" w:color="auto"/>
        <w:bottom w:val="none" w:sz="0" w:space="0" w:color="auto"/>
        <w:right w:val="none" w:sz="0" w:space="0" w:color="auto"/>
      </w:divBdr>
    </w:div>
    <w:div w:id="143054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E1FD1-2BC6-4172-A2D7-806F4999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Managing Directors Health &amp; Safety Policy Statement</vt:lpstr>
    </vt:vector>
  </TitlesOfParts>
  <Company>Hewlett-Packard</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Directors Health &amp; Safety Policy Statement</dc:title>
  <dc:creator>James</dc:creator>
  <cp:lastModifiedBy>Tracey McArthur</cp:lastModifiedBy>
  <cp:revision>18</cp:revision>
  <cp:lastPrinted>2025-02-20T13:45:00Z</cp:lastPrinted>
  <dcterms:created xsi:type="dcterms:W3CDTF">2020-02-20T14:20:00Z</dcterms:created>
  <dcterms:modified xsi:type="dcterms:W3CDTF">2025-02-20T13:45:00Z</dcterms:modified>
</cp:coreProperties>
</file>