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8C71" w14:textId="77777777" w:rsidR="0078344E" w:rsidRPr="0078344E" w:rsidRDefault="0078344E" w:rsidP="005C2121">
      <w:pPr>
        <w:jc w:val="center"/>
        <w:rPr>
          <w:b/>
          <w:bCs/>
          <w:sz w:val="4"/>
          <w:szCs w:val="4"/>
        </w:rPr>
      </w:pPr>
    </w:p>
    <w:p w14:paraId="72E8DA86" w14:textId="6E9871E0" w:rsidR="002C1DD9" w:rsidRPr="00C25FDF" w:rsidRDefault="00C25FDF" w:rsidP="005C2121">
      <w:pPr>
        <w:jc w:val="center"/>
        <w:rPr>
          <w:b/>
          <w:bCs/>
        </w:rPr>
      </w:pPr>
      <w:r w:rsidRPr="00C25FDF">
        <w:rPr>
          <w:b/>
          <w:bCs/>
        </w:rPr>
        <w:t>W</w:t>
      </w:r>
      <w:r w:rsidR="00E17433" w:rsidRPr="00C25FDF">
        <w:rPr>
          <w:b/>
          <w:bCs/>
        </w:rPr>
        <w:t>eekend and School Holiday Club provision</w:t>
      </w:r>
    </w:p>
    <w:p w14:paraId="4DF519C6" w14:textId="62D71F5A" w:rsidR="002C1DD9" w:rsidRPr="00C771FF" w:rsidRDefault="002C1DD9" w:rsidP="002C1DD9">
      <w:pPr>
        <w:rPr>
          <w:sz w:val="22"/>
          <w:szCs w:val="22"/>
        </w:rPr>
      </w:pPr>
      <w:r w:rsidRPr="00C771FF">
        <w:rPr>
          <w:sz w:val="22"/>
          <w:szCs w:val="22"/>
        </w:rPr>
        <w:t>Our sessional rate is inclusive of all meals and snacks, wipes and cream</w:t>
      </w:r>
      <w:r w:rsidR="00674D62" w:rsidRPr="00C771FF">
        <w:rPr>
          <w:sz w:val="22"/>
          <w:szCs w:val="22"/>
        </w:rPr>
        <w:t>. Nappies and pull ups will be supplied</w:t>
      </w:r>
      <w:r w:rsidR="00335A81" w:rsidRPr="00C771FF">
        <w:rPr>
          <w:sz w:val="22"/>
          <w:szCs w:val="22"/>
        </w:rPr>
        <w:t xml:space="preserve"> by the setting</w:t>
      </w:r>
      <w:r w:rsidR="00674D62" w:rsidRPr="00C771FF">
        <w:rPr>
          <w:sz w:val="22"/>
          <w:szCs w:val="22"/>
        </w:rPr>
        <w:t xml:space="preserve"> if your child fits into standard sizes, otherwise they need to be provided</w:t>
      </w:r>
      <w:r w:rsidR="00335A81" w:rsidRPr="00C771FF">
        <w:rPr>
          <w:sz w:val="22"/>
          <w:szCs w:val="22"/>
        </w:rPr>
        <w:t xml:space="preserve">. </w:t>
      </w:r>
    </w:p>
    <w:p w14:paraId="72109454" w14:textId="2485B6E2" w:rsidR="002C1DD9" w:rsidRPr="00C771FF" w:rsidRDefault="002C1DD9" w:rsidP="002C1DD9">
      <w:pPr>
        <w:rPr>
          <w:sz w:val="22"/>
          <w:szCs w:val="22"/>
        </w:rPr>
      </w:pPr>
      <w:r w:rsidRPr="00C771FF">
        <w:rPr>
          <w:sz w:val="22"/>
          <w:szCs w:val="22"/>
        </w:rPr>
        <w:t xml:space="preserve">Price list from </w:t>
      </w:r>
      <w:r w:rsidRPr="00C771FF">
        <w:rPr>
          <w:b/>
          <w:bCs/>
          <w:sz w:val="22"/>
          <w:szCs w:val="22"/>
        </w:rPr>
        <w:t>1</w:t>
      </w:r>
      <w:r w:rsidRPr="00C771FF">
        <w:rPr>
          <w:b/>
          <w:bCs/>
          <w:sz w:val="22"/>
          <w:szCs w:val="22"/>
          <w:vertAlign w:val="superscript"/>
        </w:rPr>
        <w:t>st</w:t>
      </w:r>
      <w:r w:rsidRPr="00C771FF">
        <w:rPr>
          <w:b/>
          <w:bCs/>
          <w:sz w:val="22"/>
          <w:szCs w:val="22"/>
        </w:rPr>
        <w:t xml:space="preserve"> </w:t>
      </w:r>
      <w:r w:rsidR="0043700F">
        <w:rPr>
          <w:b/>
          <w:bCs/>
          <w:sz w:val="22"/>
          <w:szCs w:val="22"/>
        </w:rPr>
        <w:t>October 2025</w:t>
      </w:r>
      <w:r w:rsidRPr="00C771FF">
        <w:rPr>
          <w:sz w:val="22"/>
          <w:szCs w:val="22"/>
        </w:rPr>
        <w:t>:</w:t>
      </w:r>
    </w:p>
    <w:p w14:paraId="1C308EE1" w14:textId="59038364" w:rsidR="00E17433" w:rsidRPr="00C771FF" w:rsidRDefault="00D3604A" w:rsidP="002C1DD9">
      <w:pPr>
        <w:rPr>
          <w:sz w:val="22"/>
          <w:szCs w:val="22"/>
        </w:rPr>
      </w:pPr>
      <w:r w:rsidRPr="00C771FF">
        <w:rPr>
          <w:sz w:val="22"/>
          <w:szCs w:val="22"/>
        </w:rPr>
        <w:t>Our children require different levels of supervision and care depending on their individual needs. All children will be assessed</w:t>
      </w:r>
      <w:r w:rsidR="00A64326" w:rsidRPr="00C771FF">
        <w:rPr>
          <w:sz w:val="22"/>
          <w:szCs w:val="22"/>
        </w:rPr>
        <w:t xml:space="preserve"> </w:t>
      </w:r>
      <w:r w:rsidR="002E79C0" w:rsidRPr="00C771FF">
        <w:rPr>
          <w:sz w:val="22"/>
          <w:szCs w:val="22"/>
        </w:rPr>
        <w:t xml:space="preserve">by the setting </w:t>
      </w:r>
      <w:r w:rsidR="0043673B" w:rsidRPr="00C771FF">
        <w:rPr>
          <w:sz w:val="22"/>
          <w:szCs w:val="22"/>
        </w:rPr>
        <w:t xml:space="preserve">as to what staffing ratio they require by speaking to parents / carers, reviewing their EHCP (if applicable) and / or meeting the child for an initial assessment. </w:t>
      </w:r>
      <w:r w:rsidR="0040085D" w:rsidRPr="00C771FF">
        <w:rPr>
          <w:sz w:val="22"/>
          <w:szCs w:val="22"/>
        </w:rPr>
        <w:t xml:space="preserve">If the Local Authority are submitting costings for </w:t>
      </w:r>
      <w:r w:rsidR="003342CA" w:rsidRPr="00C771FF">
        <w:rPr>
          <w:sz w:val="22"/>
          <w:szCs w:val="22"/>
        </w:rPr>
        <w:t>panel,</w:t>
      </w:r>
      <w:r w:rsidR="0040085D" w:rsidRPr="00C771FF">
        <w:rPr>
          <w:sz w:val="22"/>
          <w:szCs w:val="22"/>
        </w:rPr>
        <w:t xml:space="preserve"> they can speak to the setting management team to discuss the child’s needs prior to submission. </w:t>
      </w:r>
    </w:p>
    <w:p w14:paraId="2FD0EFC9" w14:textId="69401856" w:rsidR="009E25D0" w:rsidRPr="00034207" w:rsidRDefault="0040085D" w:rsidP="009E25D0">
      <w:pPr>
        <w:spacing w:after="0"/>
        <w:rPr>
          <w:rFonts w:ascii="Calibri" w:hAnsi="Calibri" w:cs="Calibri"/>
          <w:b/>
          <w:bCs/>
          <w:sz w:val="22"/>
          <w:szCs w:val="22"/>
        </w:rPr>
      </w:pPr>
      <w:r w:rsidRPr="00034207">
        <w:rPr>
          <w:rFonts w:ascii="Calibri" w:hAnsi="Calibri" w:cs="Calibri"/>
          <w:b/>
          <w:bCs/>
          <w:sz w:val="22"/>
          <w:szCs w:val="22"/>
        </w:rPr>
        <w:t xml:space="preserve">Ratio </w:t>
      </w:r>
      <w:r w:rsidR="00B47567" w:rsidRPr="00034207">
        <w:rPr>
          <w:rFonts w:ascii="Calibri" w:hAnsi="Calibri" w:cs="Calibri"/>
          <w:b/>
          <w:bCs/>
          <w:sz w:val="22"/>
          <w:szCs w:val="22"/>
        </w:rPr>
        <w:t>1:</w:t>
      </w:r>
      <w:r w:rsidRPr="00034207">
        <w:rPr>
          <w:rFonts w:ascii="Calibri" w:hAnsi="Calibri" w:cs="Calibri"/>
          <w:b/>
          <w:bCs/>
          <w:sz w:val="22"/>
          <w:szCs w:val="22"/>
        </w:rPr>
        <w:t xml:space="preserve">3 (staff to child) </w:t>
      </w:r>
    </w:p>
    <w:p w14:paraId="15BC3B87" w14:textId="77777777" w:rsidR="009E25D0" w:rsidRPr="00D2713B" w:rsidRDefault="009E25D0" w:rsidP="009E25D0">
      <w:pPr>
        <w:spacing w:after="0"/>
        <w:rPr>
          <w:rFonts w:ascii="Calibri" w:hAnsi="Calibri" w:cs="Calibri"/>
          <w:sz w:val="10"/>
          <w:szCs w:val="10"/>
        </w:rPr>
      </w:pPr>
    </w:p>
    <w:tbl>
      <w:tblPr>
        <w:tblStyle w:val="TableGrid"/>
        <w:tblpPr w:leftFromText="180" w:rightFromText="180" w:vertAnchor="text" w:tblpY="1"/>
        <w:tblOverlap w:val="never"/>
        <w:tblW w:w="0" w:type="auto"/>
        <w:tblLook w:val="04A0" w:firstRow="1" w:lastRow="0" w:firstColumn="1" w:lastColumn="0" w:noHBand="0" w:noVBand="1"/>
      </w:tblPr>
      <w:tblGrid>
        <w:gridCol w:w="5240"/>
        <w:gridCol w:w="992"/>
      </w:tblGrid>
      <w:tr w:rsidR="004A2255" w:rsidRPr="00C771FF" w14:paraId="571744CD" w14:textId="77777777" w:rsidTr="006431CF">
        <w:trPr>
          <w:trHeight w:val="172"/>
        </w:trPr>
        <w:tc>
          <w:tcPr>
            <w:tcW w:w="5240" w:type="dxa"/>
          </w:tcPr>
          <w:p w14:paraId="7A61079E" w14:textId="0D58DAEB" w:rsidR="004A2255" w:rsidRPr="00C771FF" w:rsidRDefault="004A2255" w:rsidP="006431CF">
            <w:pPr>
              <w:rPr>
                <w:rFonts w:ascii="Calibri" w:hAnsi="Calibri" w:cs="Calibri"/>
                <w:kern w:val="2"/>
                <w14:ligatures w14:val="standardContextual"/>
              </w:rPr>
            </w:pPr>
            <w:r w:rsidRPr="00C771FF">
              <w:rPr>
                <w:rFonts w:ascii="Calibri" w:hAnsi="Calibri" w:cs="Calibri"/>
                <w:kern w:val="2"/>
                <w14:ligatures w14:val="standardContextual"/>
              </w:rPr>
              <w:t xml:space="preserve">Saturday &amp; </w:t>
            </w:r>
            <w:r w:rsidR="00D22B6F">
              <w:rPr>
                <w:rFonts w:ascii="Calibri" w:hAnsi="Calibri" w:cs="Calibri"/>
                <w:kern w:val="2"/>
                <w14:ligatures w14:val="standardContextual"/>
              </w:rPr>
              <w:t>S</w:t>
            </w:r>
            <w:r w:rsidRPr="00C771FF">
              <w:rPr>
                <w:rFonts w:ascii="Calibri" w:hAnsi="Calibri" w:cs="Calibri"/>
                <w:kern w:val="2"/>
                <w14:ligatures w14:val="standardContextual"/>
              </w:rPr>
              <w:t>unday full day (09.00 – 17.00)</w:t>
            </w:r>
          </w:p>
        </w:tc>
        <w:tc>
          <w:tcPr>
            <w:tcW w:w="992" w:type="dxa"/>
            <w:shd w:val="clear" w:color="auto" w:fill="F2F2F2" w:themeFill="background1" w:themeFillShade="F2"/>
          </w:tcPr>
          <w:p w14:paraId="776E21E5" w14:textId="71D1670C" w:rsidR="004A2255" w:rsidRPr="00C771FF" w:rsidRDefault="004A2255" w:rsidP="006431CF">
            <w:pPr>
              <w:jc w:val="center"/>
              <w:rPr>
                <w:rFonts w:ascii="Calibri" w:hAnsi="Calibri" w:cs="Calibri"/>
                <w:kern w:val="2"/>
                <w14:ligatures w14:val="standardContextual"/>
              </w:rPr>
            </w:pPr>
            <w:r w:rsidRPr="00C771FF">
              <w:rPr>
                <w:rFonts w:ascii="Calibri" w:hAnsi="Calibri" w:cs="Calibri"/>
                <w:kern w:val="2"/>
                <w14:ligatures w14:val="standardContextual"/>
              </w:rPr>
              <w:t>£9</w:t>
            </w:r>
            <w:r w:rsidR="00985F27">
              <w:rPr>
                <w:rFonts w:ascii="Calibri" w:hAnsi="Calibri" w:cs="Calibri"/>
                <w:kern w:val="2"/>
                <w14:ligatures w14:val="standardContextual"/>
              </w:rPr>
              <w:t>5</w:t>
            </w:r>
          </w:p>
        </w:tc>
      </w:tr>
      <w:tr w:rsidR="004A2255" w:rsidRPr="00C771FF" w14:paraId="603DFB82" w14:textId="77777777" w:rsidTr="006431CF">
        <w:trPr>
          <w:trHeight w:val="172"/>
        </w:trPr>
        <w:tc>
          <w:tcPr>
            <w:tcW w:w="5240" w:type="dxa"/>
          </w:tcPr>
          <w:p w14:paraId="32B75AFE" w14:textId="4312B4EC" w:rsidR="004A2255" w:rsidRPr="00C771FF" w:rsidRDefault="00C90B85" w:rsidP="006431CF">
            <w:pPr>
              <w:rPr>
                <w:rFonts w:ascii="Calibri" w:hAnsi="Calibri" w:cs="Calibri"/>
                <w:kern w:val="2"/>
                <w14:ligatures w14:val="standardContextual"/>
              </w:rPr>
            </w:pPr>
            <w:r>
              <w:rPr>
                <w:rFonts w:ascii="Calibri" w:hAnsi="Calibri" w:cs="Calibri"/>
                <w:kern w:val="2"/>
                <w14:ligatures w14:val="standardContextual"/>
              </w:rPr>
              <w:t xml:space="preserve">Weekend </w:t>
            </w:r>
            <w:r w:rsidR="00220104" w:rsidRPr="00C771FF">
              <w:rPr>
                <w:rFonts w:ascii="Calibri" w:hAnsi="Calibri" w:cs="Calibri"/>
                <w:kern w:val="2"/>
                <w14:ligatures w14:val="standardContextual"/>
              </w:rPr>
              <w:t>Half-day</w:t>
            </w:r>
            <w:r w:rsidR="004A2255" w:rsidRPr="00C771FF">
              <w:rPr>
                <w:rFonts w:ascii="Calibri" w:hAnsi="Calibri" w:cs="Calibri"/>
                <w:kern w:val="2"/>
                <w14:ligatures w14:val="standardContextual"/>
              </w:rPr>
              <w:t xml:space="preserve"> session (4 hour</w:t>
            </w:r>
            <w:r w:rsidR="008A420C">
              <w:rPr>
                <w:rFonts w:ascii="Calibri" w:hAnsi="Calibri" w:cs="Calibri"/>
                <w:kern w:val="2"/>
                <w14:ligatures w14:val="standardContextual"/>
              </w:rPr>
              <w:t>s)</w:t>
            </w:r>
          </w:p>
        </w:tc>
        <w:tc>
          <w:tcPr>
            <w:tcW w:w="992" w:type="dxa"/>
            <w:shd w:val="clear" w:color="auto" w:fill="F2F2F2" w:themeFill="background1" w:themeFillShade="F2"/>
          </w:tcPr>
          <w:p w14:paraId="3F2A990A" w14:textId="6FF7AFCD" w:rsidR="004A2255" w:rsidRPr="00C771FF" w:rsidRDefault="004A2255" w:rsidP="006431CF">
            <w:pPr>
              <w:jc w:val="center"/>
              <w:rPr>
                <w:rFonts w:ascii="Calibri" w:hAnsi="Calibri" w:cs="Calibri"/>
                <w:kern w:val="2"/>
                <w14:ligatures w14:val="standardContextual"/>
              </w:rPr>
            </w:pPr>
            <w:r w:rsidRPr="00C771FF">
              <w:rPr>
                <w:rFonts w:ascii="Calibri" w:hAnsi="Calibri" w:cs="Calibri"/>
                <w:kern w:val="2"/>
                <w14:ligatures w14:val="standardContextual"/>
              </w:rPr>
              <w:t>£</w:t>
            </w:r>
            <w:r w:rsidR="00624CCB" w:rsidRPr="00C771FF">
              <w:rPr>
                <w:rFonts w:ascii="Calibri" w:hAnsi="Calibri" w:cs="Calibri"/>
                <w:kern w:val="2"/>
                <w14:ligatures w14:val="standardContextual"/>
              </w:rPr>
              <w:t>5</w:t>
            </w:r>
            <w:r w:rsidR="00985F27">
              <w:rPr>
                <w:rFonts w:ascii="Calibri" w:hAnsi="Calibri" w:cs="Calibri"/>
                <w:kern w:val="2"/>
                <w14:ligatures w14:val="standardContextual"/>
              </w:rPr>
              <w:t>5</w:t>
            </w:r>
          </w:p>
        </w:tc>
      </w:tr>
      <w:tr w:rsidR="004A2255" w:rsidRPr="00C771FF" w14:paraId="114AEF3F" w14:textId="77777777" w:rsidTr="006431CF">
        <w:trPr>
          <w:trHeight w:val="166"/>
        </w:trPr>
        <w:tc>
          <w:tcPr>
            <w:tcW w:w="5240" w:type="dxa"/>
          </w:tcPr>
          <w:p w14:paraId="44E69320" w14:textId="68EBC2C4" w:rsidR="004A2255" w:rsidRPr="00C771FF" w:rsidRDefault="004A2255" w:rsidP="006431CF">
            <w:pPr>
              <w:rPr>
                <w:rFonts w:ascii="Calibri" w:hAnsi="Calibri" w:cs="Calibri"/>
                <w:kern w:val="2"/>
                <w14:ligatures w14:val="standardContextual"/>
              </w:rPr>
            </w:pPr>
            <w:r w:rsidRPr="00C771FF">
              <w:rPr>
                <w:rFonts w:ascii="Calibri" w:hAnsi="Calibri" w:cs="Calibri"/>
                <w:kern w:val="2"/>
                <w14:ligatures w14:val="standardContextual"/>
              </w:rPr>
              <w:t>School holidays (09.00 – 18.00)</w:t>
            </w:r>
          </w:p>
        </w:tc>
        <w:tc>
          <w:tcPr>
            <w:tcW w:w="992" w:type="dxa"/>
            <w:shd w:val="clear" w:color="auto" w:fill="F2F2F2" w:themeFill="background1" w:themeFillShade="F2"/>
          </w:tcPr>
          <w:p w14:paraId="5CA717DA" w14:textId="61C6279F" w:rsidR="004A2255" w:rsidRPr="00C771FF" w:rsidRDefault="004A2255" w:rsidP="006431CF">
            <w:pPr>
              <w:jc w:val="center"/>
              <w:rPr>
                <w:rFonts w:ascii="Calibri" w:hAnsi="Calibri" w:cs="Calibri"/>
                <w:kern w:val="2"/>
                <w14:ligatures w14:val="standardContextual"/>
              </w:rPr>
            </w:pPr>
            <w:r w:rsidRPr="00C771FF">
              <w:rPr>
                <w:rFonts w:ascii="Calibri" w:hAnsi="Calibri" w:cs="Calibri"/>
                <w:kern w:val="2"/>
                <w14:ligatures w14:val="standardContextual"/>
              </w:rPr>
              <w:t>£8</w:t>
            </w:r>
            <w:r w:rsidR="00C90B85">
              <w:rPr>
                <w:rFonts w:ascii="Calibri" w:hAnsi="Calibri" w:cs="Calibri"/>
                <w:kern w:val="2"/>
                <w14:ligatures w14:val="standardContextual"/>
              </w:rPr>
              <w:t>5</w:t>
            </w:r>
          </w:p>
        </w:tc>
      </w:tr>
      <w:tr w:rsidR="004A2255" w:rsidRPr="00C771FF" w14:paraId="1D754812" w14:textId="77777777" w:rsidTr="006431CF">
        <w:trPr>
          <w:trHeight w:val="166"/>
        </w:trPr>
        <w:tc>
          <w:tcPr>
            <w:tcW w:w="5240" w:type="dxa"/>
          </w:tcPr>
          <w:p w14:paraId="23F239C4" w14:textId="27196B40" w:rsidR="004A2255" w:rsidRPr="00C771FF" w:rsidRDefault="004A2255" w:rsidP="006431CF">
            <w:pPr>
              <w:rPr>
                <w:rFonts w:ascii="Calibri" w:hAnsi="Calibri" w:cs="Calibri"/>
              </w:rPr>
            </w:pPr>
            <w:r w:rsidRPr="00C771FF">
              <w:rPr>
                <w:rFonts w:ascii="Calibri" w:hAnsi="Calibri" w:cs="Calibri"/>
              </w:rPr>
              <w:t xml:space="preserve">School holidays (4hours) </w:t>
            </w:r>
          </w:p>
        </w:tc>
        <w:tc>
          <w:tcPr>
            <w:tcW w:w="992" w:type="dxa"/>
            <w:shd w:val="clear" w:color="auto" w:fill="F2F2F2" w:themeFill="background1" w:themeFillShade="F2"/>
          </w:tcPr>
          <w:p w14:paraId="50BA7DB4" w14:textId="59E4B860" w:rsidR="004A2255" w:rsidRPr="00C771FF" w:rsidRDefault="004A2255" w:rsidP="006431CF">
            <w:pPr>
              <w:jc w:val="center"/>
              <w:rPr>
                <w:rFonts w:ascii="Calibri" w:hAnsi="Calibri" w:cs="Calibri"/>
              </w:rPr>
            </w:pPr>
            <w:r w:rsidRPr="00C771FF">
              <w:rPr>
                <w:rFonts w:ascii="Calibri" w:hAnsi="Calibri" w:cs="Calibri"/>
              </w:rPr>
              <w:t>£</w:t>
            </w:r>
            <w:r w:rsidR="00E56A8A">
              <w:rPr>
                <w:rFonts w:ascii="Calibri" w:hAnsi="Calibri" w:cs="Calibri"/>
              </w:rPr>
              <w:t>50</w:t>
            </w:r>
          </w:p>
        </w:tc>
      </w:tr>
      <w:tr w:rsidR="00B569FC" w:rsidRPr="00C771FF" w14:paraId="6694A79C" w14:textId="77777777" w:rsidTr="006431CF">
        <w:trPr>
          <w:trHeight w:val="166"/>
        </w:trPr>
        <w:tc>
          <w:tcPr>
            <w:tcW w:w="5240" w:type="dxa"/>
          </w:tcPr>
          <w:p w14:paraId="7C421701" w14:textId="0CBD88DE" w:rsidR="00B569FC" w:rsidRPr="00C771FF" w:rsidRDefault="00B569FC" w:rsidP="006431CF">
            <w:pPr>
              <w:rPr>
                <w:rFonts w:ascii="Calibri" w:hAnsi="Calibri" w:cs="Calibri"/>
              </w:rPr>
            </w:pPr>
            <w:r>
              <w:rPr>
                <w:rFonts w:ascii="Calibri" w:hAnsi="Calibri" w:cs="Calibri"/>
              </w:rPr>
              <w:t>Hourly rate for (additional hours)</w:t>
            </w:r>
          </w:p>
        </w:tc>
        <w:tc>
          <w:tcPr>
            <w:tcW w:w="992" w:type="dxa"/>
            <w:shd w:val="clear" w:color="auto" w:fill="F2F2F2" w:themeFill="background1" w:themeFillShade="F2"/>
          </w:tcPr>
          <w:p w14:paraId="0E79829E" w14:textId="7F7FEAEC" w:rsidR="00B569FC" w:rsidRPr="00C771FF" w:rsidRDefault="003C58CF" w:rsidP="006431CF">
            <w:pPr>
              <w:jc w:val="center"/>
              <w:rPr>
                <w:rFonts w:ascii="Calibri" w:hAnsi="Calibri" w:cs="Calibri"/>
              </w:rPr>
            </w:pPr>
            <w:r>
              <w:rPr>
                <w:rFonts w:ascii="Calibri" w:hAnsi="Calibri" w:cs="Calibri"/>
              </w:rPr>
              <w:t>£13</w:t>
            </w:r>
          </w:p>
        </w:tc>
      </w:tr>
    </w:tbl>
    <w:p w14:paraId="5A867A73" w14:textId="57453246" w:rsidR="002C1DD9" w:rsidRPr="00C771FF" w:rsidRDefault="006431CF" w:rsidP="002C1DD9">
      <w:pPr>
        <w:pStyle w:val="NoSpacing"/>
        <w:rPr>
          <w:rFonts w:ascii="Calibri" w:hAnsi="Calibri" w:cs="Calibri"/>
          <w:kern w:val="2"/>
          <w14:ligatures w14:val="standardContextual"/>
        </w:rPr>
      </w:pPr>
      <w:r>
        <w:rPr>
          <w:rFonts w:ascii="Calibri" w:hAnsi="Calibri" w:cs="Calibri"/>
          <w:kern w:val="2"/>
          <w14:ligatures w14:val="standardContextual"/>
        </w:rPr>
        <w:br w:type="textWrapping" w:clear="all"/>
      </w:r>
    </w:p>
    <w:p w14:paraId="50E2E706" w14:textId="67FB3EE4" w:rsidR="002C1DD9" w:rsidRPr="00034207" w:rsidRDefault="0061658F" w:rsidP="002C1DD9">
      <w:pPr>
        <w:pStyle w:val="NoSpacing"/>
        <w:rPr>
          <w:rFonts w:ascii="Calibri" w:hAnsi="Calibri" w:cs="Calibri"/>
          <w:b/>
          <w:bCs/>
          <w:kern w:val="2"/>
          <w14:ligatures w14:val="standardContextual"/>
        </w:rPr>
      </w:pPr>
      <w:r w:rsidRPr="00034207">
        <w:rPr>
          <w:rFonts w:ascii="Calibri" w:hAnsi="Calibri" w:cs="Calibri"/>
          <w:b/>
          <w:bCs/>
          <w:kern w:val="2"/>
          <w14:ligatures w14:val="standardContextual"/>
        </w:rPr>
        <w:t xml:space="preserve">Ratio 1:2 (staff to child) </w:t>
      </w:r>
    </w:p>
    <w:p w14:paraId="147913A6" w14:textId="77777777" w:rsidR="009E25D0" w:rsidRPr="00D2713B" w:rsidRDefault="009E25D0" w:rsidP="002C1DD9">
      <w:pPr>
        <w:pStyle w:val="NoSpacing"/>
        <w:rPr>
          <w:rFonts w:ascii="Calibri" w:hAnsi="Calibri" w:cs="Calibri"/>
          <w:kern w:val="2"/>
          <w:sz w:val="10"/>
          <w:szCs w:val="10"/>
          <w14:ligatures w14:val="standardContextual"/>
        </w:rPr>
      </w:pPr>
    </w:p>
    <w:tbl>
      <w:tblPr>
        <w:tblStyle w:val="TableGrid"/>
        <w:tblW w:w="0" w:type="auto"/>
        <w:tblLook w:val="04A0" w:firstRow="1" w:lastRow="0" w:firstColumn="1" w:lastColumn="0" w:noHBand="0" w:noVBand="1"/>
      </w:tblPr>
      <w:tblGrid>
        <w:gridCol w:w="5240"/>
        <w:gridCol w:w="992"/>
      </w:tblGrid>
      <w:tr w:rsidR="006A2C01" w:rsidRPr="00C771FF" w14:paraId="624EDF51" w14:textId="77777777" w:rsidTr="001B5950">
        <w:trPr>
          <w:trHeight w:val="172"/>
        </w:trPr>
        <w:tc>
          <w:tcPr>
            <w:tcW w:w="5240" w:type="dxa"/>
          </w:tcPr>
          <w:p w14:paraId="71683E65" w14:textId="6E02D08C" w:rsidR="006A2C01" w:rsidRPr="00C771FF" w:rsidRDefault="006A2C01" w:rsidP="006A2C01">
            <w:pPr>
              <w:rPr>
                <w:rFonts w:ascii="Calibri" w:hAnsi="Calibri" w:cs="Calibri"/>
                <w:kern w:val="2"/>
                <w14:ligatures w14:val="standardContextual"/>
              </w:rPr>
            </w:pPr>
            <w:r w:rsidRPr="00C771FF">
              <w:rPr>
                <w:rFonts w:ascii="Calibri" w:hAnsi="Calibri" w:cs="Calibri"/>
                <w:kern w:val="2"/>
                <w14:ligatures w14:val="standardContextual"/>
              </w:rPr>
              <w:t xml:space="preserve">Saturday &amp; </w:t>
            </w:r>
            <w:r w:rsidR="0006694D">
              <w:rPr>
                <w:rFonts w:ascii="Calibri" w:hAnsi="Calibri" w:cs="Calibri"/>
                <w:kern w:val="2"/>
                <w14:ligatures w14:val="standardContextual"/>
              </w:rPr>
              <w:t>S</w:t>
            </w:r>
            <w:r w:rsidRPr="00C771FF">
              <w:rPr>
                <w:rFonts w:ascii="Calibri" w:hAnsi="Calibri" w:cs="Calibri"/>
                <w:kern w:val="2"/>
                <w14:ligatures w14:val="standardContextual"/>
              </w:rPr>
              <w:t>unday full day (09.00 – 17.00)</w:t>
            </w:r>
          </w:p>
        </w:tc>
        <w:tc>
          <w:tcPr>
            <w:tcW w:w="992" w:type="dxa"/>
            <w:shd w:val="clear" w:color="auto" w:fill="F2F2F2" w:themeFill="background1" w:themeFillShade="F2"/>
            <w:vAlign w:val="bottom"/>
          </w:tcPr>
          <w:p w14:paraId="472E9D21" w14:textId="5483F55C" w:rsidR="006A2C01" w:rsidRPr="00C771FF" w:rsidRDefault="006A2C01" w:rsidP="006A2C01">
            <w:pPr>
              <w:jc w:val="center"/>
              <w:rPr>
                <w:rFonts w:ascii="Calibri" w:hAnsi="Calibri" w:cs="Calibri"/>
                <w:kern w:val="2"/>
                <w14:ligatures w14:val="standardContextual"/>
              </w:rPr>
            </w:pPr>
            <w:r w:rsidRPr="00C771FF">
              <w:rPr>
                <w:rFonts w:ascii="Calibri" w:hAnsi="Calibri" w:cs="Calibri"/>
                <w:color w:val="000000"/>
              </w:rPr>
              <w:t>£1</w:t>
            </w:r>
            <w:r w:rsidR="00AC5C01" w:rsidRPr="00C771FF">
              <w:rPr>
                <w:rFonts w:ascii="Calibri" w:hAnsi="Calibri" w:cs="Calibri"/>
                <w:color w:val="000000"/>
              </w:rPr>
              <w:t>1</w:t>
            </w:r>
            <w:r w:rsidR="00770B8A">
              <w:rPr>
                <w:rFonts w:ascii="Calibri" w:hAnsi="Calibri" w:cs="Calibri"/>
                <w:color w:val="000000"/>
              </w:rPr>
              <w:t>5</w:t>
            </w:r>
          </w:p>
        </w:tc>
      </w:tr>
      <w:tr w:rsidR="006A2C01" w:rsidRPr="00C771FF" w14:paraId="0074E022" w14:textId="77777777" w:rsidTr="001B5950">
        <w:trPr>
          <w:trHeight w:val="172"/>
        </w:trPr>
        <w:tc>
          <w:tcPr>
            <w:tcW w:w="5240" w:type="dxa"/>
          </w:tcPr>
          <w:p w14:paraId="06DA0896" w14:textId="4F2B283E" w:rsidR="006A2C01" w:rsidRPr="00C771FF" w:rsidRDefault="00770B8A" w:rsidP="006A2C01">
            <w:pPr>
              <w:rPr>
                <w:rFonts w:ascii="Calibri" w:hAnsi="Calibri" w:cs="Calibri"/>
                <w:kern w:val="2"/>
                <w14:ligatures w14:val="standardContextual"/>
              </w:rPr>
            </w:pPr>
            <w:r>
              <w:rPr>
                <w:rFonts w:ascii="Calibri" w:hAnsi="Calibri" w:cs="Calibri"/>
                <w:kern w:val="2"/>
                <w14:ligatures w14:val="standardContextual"/>
              </w:rPr>
              <w:t xml:space="preserve">Weekend </w:t>
            </w:r>
            <w:r w:rsidR="006A2C01" w:rsidRPr="00C771FF">
              <w:rPr>
                <w:rFonts w:ascii="Calibri" w:hAnsi="Calibri" w:cs="Calibri"/>
                <w:kern w:val="2"/>
                <w14:ligatures w14:val="standardContextual"/>
              </w:rPr>
              <w:t xml:space="preserve">Half-day session (4 hours) </w:t>
            </w:r>
          </w:p>
        </w:tc>
        <w:tc>
          <w:tcPr>
            <w:tcW w:w="992" w:type="dxa"/>
            <w:shd w:val="clear" w:color="auto" w:fill="F2F2F2" w:themeFill="background1" w:themeFillShade="F2"/>
            <w:vAlign w:val="bottom"/>
          </w:tcPr>
          <w:p w14:paraId="75881404" w14:textId="3468BA6C" w:rsidR="006A2C01" w:rsidRPr="00C771FF" w:rsidRDefault="006A2C01" w:rsidP="006A2C01">
            <w:pPr>
              <w:jc w:val="center"/>
              <w:rPr>
                <w:rFonts w:ascii="Calibri" w:hAnsi="Calibri" w:cs="Calibri"/>
                <w:kern w:val="2"/>
                <w14:ligatures w14:val="standardContextual"/>
              </w:rPr>
            </w:pPr>
            <w:r w:rsidRPr="00C771FF">
              <w:rPr>
                <w:rFonts w:ascii="Calibri" w:hAnsi="Calibri" w:cs="Calibri"/>
                <w:color w:val="000000"/>
              </w:rPr>
              <w:t>£</w:t>
            </w:r>
            <w:r w:rsidR="001C6B8D" w:rsidRPr="00C771FF">
              <w:rPr>
                <w:rFonts w:ascii="Calibri" w:hAnsi="Calibri" w:cs="Calibri"/>
                <w:color w:val="000000"/>
              </w:rPr>
              <w:t>6</w:t>
            </w:r>
            <w:r w:rsidR="00770B8A">
              <w:rPr>
                <w:rFonts w:ascii="Calibri" w:hAnsi="Calibri" w:cs="Calibri"/>
                <w:color w:val="000000"/>
              </w:rPr>
              <w:t>8</w:t>
            </w:r>
          </w:p>
        </w:tc>
      </w:tr>
      <w:tr w:rsidR="00974A57" w:rsidRPr="00C771FF" w14:paraId="23EF3214" w14:textId="77777777" w:rsidTr="00B00D50">
        <w:trPr>
          <w:trHeight w:val="166"/>
        </w:trPr>
        <w:tc>
          <w:tcPr>
            <w:tcW w:w="5240" w:type="dxa"/>
          </w:tcPr>
          <w:p w14:paraId="1EC72370" w14:textId="77777777" w:rsidR="00974A57" w:rsidRPr="00C771FF" w:rsidRDefault="00974A57" w:rsidP="00B00D50">
            <w:pPr>
              <w:rPr>
                <w:rFonts w:ascii="Calibri" w:hAnsi="Calibri" w:cs="Calibri"/>
                <w:kern w:val="2"/>
                <w14:ligatures w14:val="standardContextual"/>
              </w:rPr>
            </w:pPr>
            <w:r w:rsidRPr="00C771FF">
              <w:rPr>
                <w:rFonts w:ascii="Calibri" w:hAnsi="Calibri" w:cs="Calibri"/>
                <w:kern w:val="2"/>
                <w14:ligatures w14:val="standardContextual"/>
              </w:rPr>
              <w:t>School holidays (09.00 – 18.00)</w:t>
            </w:r>
          </w:p>
        </w:tc>
        <w:tc>
          <w:tcPr>
            <w:tcW w:w="992" w:type="dxa"/>
            <w:shd w:val="clear" w:color="auto" w:fill="F2F2F2" w:themeFill="background1" w:themeFillShade="F2"/>
          </w:tcPr>
          <w:p w14:paraId="58A7442C" w14:textId="1AD01681" w:rsidR="00974A57" w:rsidRPr="00C771FF" w:rsidRDefault="00974A57" w:rsidP="00B00D50">
            <w:pPr>
              <w:jc w:val="center"/>
              <w:rPr>
                <w:rFonts w:ascii="Calibri" w:hAnsi="Calibri" w:cs="Calibri"/>
                <w:kern w:val="2"/>
                <w14:ligatures w14:val="standardContextual"/>
              </w:rPr>
            </w:pPr>
            <w:r w:rsidRPr="00C771FF">
              <w:rPr>
                <w:rFonts w:ascii="Calibri" w:hAnsi="Calibri" w:cs="Calibri"/>
                <w:kern w:val="2"/>
                <w14:ligatures w14:val="standardContextual"/>
              </w:rPr>
              <w:t>£</w:t>
            </w:r>
            <w:r w:rsidR="00071097" w:rsidRPr="00C771FF">
              <w:rPr>
                <w:rFonts w:ascii="Calibri" w:hAnsi="Calibri" w:cs="Calibri"/>
                <w:kern w:val="2"/>
                <w14:ligatures w14:val="standardContextual"/>
              </w:rPr>
              <w:t>1</w:t>
            </w:r>
            <w:r w:rsidR="000918B6">
              <w:rPr>
                <w:rFonts w:ascii="Calibri" w:hAnsi="Calibri" w:cs="Calibri"/>
                <w:kern w:val="2"/>
                <w14:ligatures w14:val="standardContextual"/>
              </w:rPr>
              <w:t>05</w:t>
            </w:r>
          </w:p>
        </w:tc>
      </w:tr>
      <w:tr w:rsidR="00974A57" w:rsidRPr="00C771FF" w14:paraId="02AF3ED3" w14:textId="77777777" w:rsidTr="00B00D50">
        <w:trPr>
          <w:trHeight w:val="166"/>
        </w:trPr>
        <w:tc>
          <w:tcPr>
            <w:tcW w:w="5240" w:type="dxa"/>
          </w:tcPr>
          <w:p w14:paraId="2A60DC38" w14:textId="77777777" w:rsidR="00974A57" w:rsidRPr="00C771FF" w:rsidRDefault="00974A57" w:rsidP="00B00D50">
            <w:pPr>
              <w:rPr>
                <w:rFonts w:ascii="Calibri" w:hAnsi="Calibri" w:cs="Calibri"/>
              </w:rPr>
            </w:pPr>
            <w:r w:rsidRPr="00C771FF">
              <w:rPr>
                <w:rFonts w:ascii="Calibri" w:hAnsi="Calibri" w:cs="Calibri"/>
              </w:rPr>
              <w:t xml:space="preserve">School holidays (4hours) </w:t>
            </w:r>
          </w:p>
        </w:tc>
        <w:tc>
          <w:tcPr>
            <w:tcW w:w="992" w:type="dxa"/>
            <w:shd w:val="clear" w:color="auto" w:fill="F2F2F2" w:themeFill="background1" w:themeFillShade="F2"/>
          </w:tcPr>
          <w:p w14:paraId="60ED1799" w14:textId="35D78A74" w:rsidR="00974A57" w:rsidRPr="00C771FF" w:rsidRDefault="00974A57" w:rsidP="00B00D50">
            <w:pPr>
              <w:jc w:val="center"/>
              <w:rPr>
                <w:rFonts w:ascii="Calibri" w:hAnsi="Calibri" w:cs="Calibri"/>
              </w:rPr>
            </w:pPr>
            <w:r w:rsidRPr="00C771FF">
              <w:rPr>
                <w:rFonts w:ascii="Calibri" w:hAnsi="Calibri" w:cs="Calibri"/>
              </w:rPr>
              <w:t>£</w:t>
            </w:r>
            <w:r w:rsidR="000918B6">
              <w:rPr>
                <w:rFonts w:ascii="Calibri" w:hAnsi="Calibri" w:cs="Calibri"/>
              </w:rPr>
              <w:t>60</w:t>
            </w:r>
          </w:p>
        </w:tc>
      </w:tr>
      <w:tr w:rsidR="00770B8A" w:rsidRPr="00C771FF" w14:paraId="0CF5E749" w14:textId="77777777" w:rsidTr="00B00D50">
        <w:trPr>
          <w:trHeight w:val="166"/>
        </w:trPr>
        <w:tc>
          <w:tcPr>
            <w:tcW w:w="5240" w:type="dxa"/>
          </w:tcPr>
          <w:p w14:paraId="619D1A08" w14:textId="4F7D44A6" w:rsidR="00770B8A" w:rsidRPr="00C771FF" w:rsidRDefault="00770B8A" w:rsidP="00B00D50">
            <w:pPr>
              <w:rPr>
                <w:rFonts w:ascii="Calibri" w:hAnsi="Calibri" w:cs="Calibri"/>
              </w:rPr>
            </w:pPr>
            <w:r>
              <w:rPr>
                <w:rFonts w:ascii="Calibri" w:hAnsi="Calibri" w:cs="Calibri"/>
              </w:rPr>
              <w:t>Hourly rate for (additional hours)</w:t>
            </w:r>
          </w:p>
        </w:tc>
        <w:tc>
          <w:tcPr>
            <w:tcW w:w="992" w:type="dxa"/>
            <w:shd w:val="clear" w:color="auto" w:fill="F2F2F2" w:themeFill="background1" w:themeFillShade="F2"/>
          </w:tcPr>
          <w:p w14:paraId="62FC87E2" w14:textId="79A402D3" w:rsidR="00770B8A" w:rsidRPr="00C771FF" w:rsidRDefault="00604B3D" w:rsidP="00B00D50">
            <w:pPr>
              <w:jc w:val="center"/>
              <w:rPr>
                <w:rFonts w:ascii="Calibri" w:hAnsi="Calibri" w:cs="Calibri"/>
              </w:rPr>
            </w:pPr>
            <w:r>
              <w:rPr>
                <w:rFonts w:ascii="Calibri" w:hAnsi="Calibri" w:cs="Calibri"/>
              </w:rPr>
              <w:t>£14</w:t>
            </w:r>
          </w:p>
        </w:tc>
      </w:tr>
    </w:tbl>
    <w:p w14:paraId="197D1EDC" w14:textId="77777777" w:rsidR="0061658F" w:rsidRPr="00C771FF" w:rsidRDefault="0061658F" w:rsidP="002C1DD9">
      <w:pPr>
        <w:pStyle w:val="NoSpacing"/>
        <w:rPr>
          <w:rFonts w:ascii="Calibri" w:hAnsi="Calibri" w:cs="Calibri"/>
          <w:kern w:val="2"/>
          <w14:ligatures w14:val="standardContextual"/>
        </w:rPr>
      </w:pPr>
    </w:p>
    <w:p w14:paraId="4F17BB0A" w14:textId="17F93878" w:rsidR="00B47567" w:rsidRPr="00034207" w:rsidRDefault="00B47567" w:rsidP="002C1DD9">
      <w:pPr>
        <w:pStyle w:val="NoSpacing"/>
        <w:rPr>
          <w:rFonts w:ascii="Calibri" w:hAnsi="Calibri" w:cs="Calibri"/>
          <w:b/>
          <w:bCs/>
          <w:kern w:val="2"/>
          <w14:ligatures w14:val="standardContextual"/>
        </w:rPr>
      </w:pPr>
      <w:r w:rsidRPr="00034207">
        <w:rPr>
          <w:rFonts w:ascii="Calibri" w:hAnsi="Calibri" w:cs="Calibri"/>
          <w:b/>
          <w:bCs/>
          <w:kern w:val="2"/>
          <w14:ligatures w14:val="standardContextual"/>
        </w:rPr>
        <w:t>Ratio 1:1</w:t>
      </w:r>
      <w:r w:rsidR="000C17EE" w:rsidRPr="00034207">
        <w:rPr>
          <w:rFonts w:ascii="Calibri" w:hAnsi="Calibri" w:cs="Calibri"/>
          <w:b/>
          <w:bCs/>
          <w:kern w:val="2"/>
          <w14:ligatures w14:val="standardContextual"/>
        </w:rPr>
        <w:t xml:space="preserve"> (staff to child)</w:t>
      </w:r>
    </w:p>
    <w:p w14:paraId="452A897B" w14:textId="77777777" w:rsidR="00F21B98" w:rsidRPr="00D2713B" w:rsidRDefault="00F21B98" w:rsidP="002C1DD9">
      <w:pPr>
        <w:pStyle w:val="NoSpacing"/>
        <w:rPr>
          <w:rFonts w:ascii="Calibri" w:hAnsi="Calibri" w:cs="Calibri"/>
          <w:kern w:val="2"/>
          <w:sz w:val="10"/>
          <w:szCs w:val="10"/>
          <w14:ligatures w14:val="standardContextual"/>
        </w:rPr>
      </w:pPr>
    </w:p>
    <w:tbl>
      <w:tblPr>
        <w:tblStyle w:val="TableGrid"/>
        <w:tblW w:w="0" w:type="auto"/>
        <w:tblLook w:val="04A0" w:firstRow="1" w:lastRow="0" w:firstColumn="1" w:lastColumn="0" w:noHBand="0" w:noVBand="1"/>
      </w:tblPr>
      <w:tblGrid>
        <w:gridCol w:w="5240"/>
        <w:gridCol w:w="992"/>
      </w:tblGrid>
      <w:tr w:rsidR="003077D9" w:rsidRPr="00C771FF" w14:paraId="7E80B4E5" w14:textId="77777777" w:rsidTr="00B00D50">
        <w:trPr>
          <w:trHeight w:val="172"/>
        </w:trPr>
        <w:tc>
          <w:tcPr>
            <w:tcW w:w="5240" w:type="dxa"/>
          </w:tcPr>
          <w:p w14:paraId="290B0D89" w14:textId="4456941D" w:rsidR="003077D9" w:rsidRPr="00C771FF" w:rsidRDefault="003077D9" w:rsidP="003077D9">
            <w:pPr>
              <w:rPr>
                <w:rFonts w:ascii="Calibri" w:hAnsi="Calibri" w:cs="Calibri"/>
                <w:kern w:val="2"/>
                <w14:ligatures w14:val="standardContextual"/>
              </w:rPr>
            </w:pPr>
            <w:r w:rsidRPr="00C771FF">
              <w:rPr>
                <w:rFonts w:ascii="Calibri" w:hAnsi="Calibri" w:cs="Calibri"/>
                <w:kern w:val="2"/>
                <w14:ligatures w14:val="standardContextual"/>
              </w:rPr>
              <w:t xml:space="preserve">Saturday &amp; </w:t>
            </w:r>
            <w:r w:rsidR="00634DC4">
              <w:rPr>
                <w:rFonts w:ascii="Calibri" w:hAnsi="Calibri" w:cs="Calibri"/>
                <w:kern w:val="2"/>
                <w14:ligatures w14:val="standardContextual"/>
              </w:rPr>
              <w:t>S</w:t>
            </w:r>
            <w:r w:rsidRPr="00C771FF">
              <w:rPr>
                <w:rFonts w:ascii="Calibri" w:hAnsi="Calibri" w:cs="Calibri"/>
                <w:kern w:val="2"/>
                <w14:ligatures w14:val="standardContextual"/>
              </w:rPr>
              <w:t>unday full day (09.00 – 17.00)</w:t>
            </w:r>
          </w:p>
        </w:tc>
        <w:tc>
          <w:tcPr>
            <w:tcW w:w="992" w:type="dxa"/>
            <w:shd w:val="clear" w:color="auto" w:fill="F2F2F2" w:themeFill="background1" w:themeFillShade="F2"/>
            <w:vAlign w:val="bottom"/>
          </w:tcPr>
          <w:p w14:paraId="28131105" w14:textId="58A26DD1" w:rsidR="003077D9" w:rsidRPr="00C771FF" w:rsidRDefault="003077D9" w:rsidP="003077D9">
            <w:pPr>
              <w:jc w:val="center"/>
              <w:rPr>
                <w:rFonts w:ascii="Calibri" w:hAnsi="Calibri" w:cs="Calibri"/>
                <w:kern w:val="2"/>
                <w14:ligatures w14:val="standardContextual"/>
              </w:rPr>
            </w:pPr>
            <w:r w:rsidRPr="00C771FF">
              <w:rPr>
                <w:rFonts w:ascii="Calibri" w:hAnsi="Calibri" w:cs="Calibri"/>
                <w:color w:val="000000"/>
              </w:rPr>
              <w:t>£1</w:t>
            </w:r>
            <w:r w:rsidR="00C3658F" w:rsidRPr="00C771FF">
              <w:rPr>
                <w:rFonts w:ascii="Calibri" w:hAnsi="Calibri" w:cs="Calibri"/>
                <w:color w:val="000000"/>
              </w:rPr>
              <w:t>6</w:t>
            </w:r>
            <w:r w:rsidR="005443C2">
              <w:rPr>
                <w:rFonts w:ascii="Calibri" w:hAnsi="Calibri" w:cs="Calibri"/>
                <w:color w:val="000000"/>
              </w:rPr>
              <w:t>5</w:t>
            </w:r>
          </w:p>
        </w:tc>
      </w:tr>
      <w:tr w:rsidR="003077D9" w:rsidRPr="00C771FF" w14:paraId="78B8FCB1" w14:textId="77777777" w:rsidTr="00B00D50">
        <w:trPr>
          <w:trHeight w:val="172"/>
        </w:trPr>
        <w:tc>
          <w:tcPr>
            <w:tcW w:w="5240" w:type="dxa"/>
          </w:tcPr>
          <w:p w14:paraId="2AA8AB5B" w14:textId="36EE2B58" w:rsidR="003077D9" w:rsidRPr="00C771FF" w:rsidRDefault="00604B3D" w:rsidP="003077D9">
            <w:pPr>
              <w:rPr>
                <w:rFonts w:ascii="Calibri" w:hAnsi="Calibri" w:cs="Calibri"/>
                <w:kern w:val="2"/>
                <w14:ligatures w14:val="standardContextual"/>
              </w:rPr>
            </w:pPr>
            <w:r>
              <w:rPr>
                <w:rFonts w:ascii="Calibri" w:hAnsi="Calibri" w:cs="Calibri"/>
                <w:kern w:val="2"/>
                <w14:ligatures w14:val="standardContextual"/>
              </w:rPr>
              <w:t xml:space="preserve">Weekend </w:t>
            </w:r>
            <w:r w:rsidR="003077D9" w:rsidRPr="00C771FF">
              <w:rPr>
                <w:rFonts w:ascii="Calibri" w:hAnsi="Calibri" w:cs="Calibri"/>
                <w:kern w:val="2"/>
                <w14:ligatures w14:val="standardContextual"/>
              </w:rPr>
              <w:t>Half-da</w:t>
            </w:r>
            <w:r w:rsidR="005443C2">
              <w:rPr>
                <w:rFonts w:ascii="Calibri" w:hAnsi="Calibri" w:cs="Calibri"/>
                <w:kern w:val="2"/>
                <w14:ligatures w14:val="standardContextual"/>
              </w:rPr>
              <w:t>y</w:t>
            </w:r>
            <w:r w:rsidR="00DC6651">
              <w:rPr>
                <w:rFonts w:ascii="Calibri" w:hAnsi="Calibri" w:cs="Calibri"/>
                <w:kern w:val="2"/>
                <w14:ligatures w14:val="standardContextual"/>
              </w:rPr>
              <w:t xml:space="preserve"> session</w:t>
            </w:r>
            <w:r w:rsidR="003077D9" w:rsidRPr="00C771FF">
              <w:rPr>
                <w:rFonts w:ascii="Calibri" w:hAnsi="Calibri" w:cs="Calibri"/>
                <w:kern w:val="2"/>
                <w14:ligatures w14:val="standardContextual"/>
              </w:rPr>
              <w:t xml:space="preserve"> (4 hours) </w:t>
            </w:r>
          </w:p>
        </w:tc>
        <w:tc>
          <w:tcPr>
            <w:tcW w:w="992" w:type="dxa"/>
            <w:shd w:val="clear" w:color="auto" w:fill="F2F2F2" w:themeFill="background1" w:themeFillShade="F2"/>
            <w:vAlign w:val="bottom"/>
          </w:tcPr>
          <w:p w14:paraId="23C286C5" w14:textId="27CB40F5" w:rsidR="003077D9" w:rsidRPr="00C771FF" w:rsidRDefault="003077D9" w:rsidP="003077D9">
            <w:pPr>
              <w:jc w:val="center"/>
              <w:rPr>
                <w:rFonts w:ascii="Calibri" w:hAnsi="Calibri" w:cs="Calibri"/>
                <w:kern w:val="2"/>
                <w14:ligatures w14:val="standardContextual"/>
              </w:rPr>
            </w:pPr>
            <w:r w:rsidRPr="00C771FF">
              <w:rPr>
                <w:rFonts w:ascii="Calibri" w:hAnsi="Calibri" w:cs="Calibri"/>
                <w:color w:val="000000"/>
              </w:rPr>
              <w:t>£</w:t>
            </w:r>
            <w:r w:rsidR="00DB1495">
              <w:rPr>
                <w:rFonts w:ascii="Calibri" w:hAnsi="Calibri" w:cs="Calibri"/>
                <w:color w:val="000000"/>
              </w:rPr>
              <w:t>95</w:t>
            </w:r>
          </w:p>
        </w:tc>
      </w:tr>
      <w:tr w:rsidR="00F21B98" w:rsidRPr="00C771FF" w14:paraId="5184C15C" w14:textId="77777777" w:rsidTr="00B00D50">
        <w:trPr>
          <w:trHeight w:val="166"/>
        </w:trPr>
        <w:tc>
          <w:tcPr>
            <w:tcW w:w="5240" w:type="dxa"/>
          </w:tcPr>
          <w:p w14:paraId="6BC31D4A" w14:textId="3C3F1965" w:rsidR="00F21B98" w:rsidRPr="00C771FF" w:rsidRDefault="00F21B98" w:rsidP="00B00D50">
            <w:pPr>
              <w:rPr>
                <w:rFonts w:ascii="Calibri" w:hAnsi="Calibri" w:cs="Calibri"/>
                <w:kern w:val="2"/>
                <w14:ligatures w14:val="standardContextual"/>
              </w:rPr>
            </w:pPr>
            <w:r w:rsidRPr="00C771FF">
              <w:rPr>
                <w:rFonts w:ascii="Calibri" w:hAnsi="Calibri" w:cs="Calibri"/>
                <w:kern w:val="2"/>
                <w14:ligatures w14:val="standardContextual"/>
              </w:rPr>
              <w:t>School holiday</w:t>
            </w:r>
            <w:r w:rsidR="00887302">
              <w:rPr>
                <w:rFonts w:ascii="Calibri" w:hAnsi="Calibri" w:cs="Calibri"/>
                <w:kern w:val="2"/>
                <w14:ligatures w14:val="standardContextual"/>
              </w:rPr>
              <w:t xml:space="preserve"> full day</w:t>
            </w:r>
            <w:r w:rsidRPr="00C771FF">
              <w:rPr>
                <w:rFonts w:ascii="Calibri" w:hAnsi="Calibri" w:cs="Calibri"/>
                <w:kern w:val="2"/>
                <w14:ligatures w14:val="standardContextual"/>
              </w:rPr>
              <w:t xml:space="preserve"> (09.00 – 18.00)</w:t>
            </w:r>
          </w:p>
        </w:tc>
        <w:tc>
          <w:tcPr>
            <w:tcW w:w="992" w:type="dxa"/>
            <w:shd w:val="clear" w:color="auto" w:fill="F2F2F2" w:themeFill="background1" w:themeFillShade="F2"/>
          </w:tcPr>
          <w:p w14:paraId="37479DFD" w14:textId="64891E75" w:rsidR="00F21B98" w:rsidRPr="00C771FF" w:rsidRDefault="00F21B98" w:rsidP="00B00D50">
            <w:pPr>
              <w:jc w:val="center"/>
              <w:rPr>
                <w:rFonts w:ascii="Calibri" w:hAnsi="Calibri" w:cs="Calibri"/>
                <w:kern w:val="2"/>
                <w14:ligatures w14:val="standardContextual"/>
              </w:rPr>
            </w:pPr>
            <w:r w:rsidRPr="00C771FF">
              <w:rPr>
                <w:rFonts w:ascii="Calibri" w:hAnsi="Calibri" w:cs="Calibri"/>
                <w:kern w:val="2"/>
                <w14:ligatures w14:val="standardContextual"/>
              </w:rPr>
              <w:t>£</w:t>
            </w:r>
            <w:r w:rsidR="00970503" w:rsidRPr="00C771FF">
              <w:rPr>
                <w:rFonts w:ascii="Calibri" w:hAnsi="Calibri" w:cs="Calibri"/>
                <w:kern w:val="2"/>
                <w14:ligatures w14:val="standardContextual"/>
              </w:rPr>
              <w:t>1</w:t>
            </w:r>
            <w:r w:rsidR="00952C47" w:rsidRPr="00C771FF">
              <w:rPr>
                <w:rFonts w:ascii="Calibri" w:hAnsi="Calibri" w:cs="Calibri"/>
                <w:kern w:val="2"/>
                <w14:ligatures w14:val="standardContextual"/>
              </w:rPr>
              <w:t>5</w:t>
            </w:r>
            <w:r w:rsidR="00DB1495">
              <w:rPr>
                <w:rFonts w:ascii="Calibri" w:hAnsi="Calibri" w:cs="Calibri"/>
                <w:kern w:val="2"/>
                <w14:ligatures w14:val="standardContextual"/>
              </w:rPr>
              <w:t>5</w:t>
            </w:r>
          </w:p>
        </w:tc>
      </w:tr>
      <w:tr w:rsidR="00F21B98" w:rsidRPr="00C771FF" w14:paraId="7AAB9C9A" w14:textId="77777777" w:rsidTr="00B00D50">
        <w:trPr>
          <w:trHeight w:val="166"/>
        </w:trPr>
        <w:tc>
          <w:tcPr>
            <w:tcW w:w="5240" w:type="dxa"/>
          </w:tcPr>
          <w:p w14:paraId="6CFAC714" w14:textId="33D45C16" w:rsidR="00F21B98" w:rsidRPr="00C771FF" w:rsidRDefault="00F21B98" w:rsidP="00B00D50">
            <w:pPr>
              <w:rPr>
                <w:rFonts w:ascii="Calibri" w:hAnsi="Calibri" w:cs="Calibri"/>
              </w:rPr>
            </w:pPr>
            <w:r w:rsidRPr="00C771FF">
              <w:rPr>
                <w:rFonts w:ascii="Calibri" w:hAnsi="Calibri" w:cs="Calibri"/>
              </w:rPr>
              <w:t>School holidays (</w:t>
            </w:r>
            <w:r w:rsidR="009217A9">
              <w:rPr>
                <w:rFonts w:ascii="Calibri" w:hAnsi="Calibri" w:cs="Calibri"/>
              </w:rPr>
              <w:t>4</w:t>
            </w:r>
            <w:r w:rsidRPr="00C771FF">
              <w:rPr>
                <w:rFonts w:ascii="Calibri" w:hAnsi="Calibri" w:cs="Calibri"/>
              </w:rPr>
              <w:t xml:space="preserve">hours) </w:t>
            </w:r>
          </w:p>
        </w:tc>
        <w:tc>
          <w:tcPr>
            <w:tcW w:w="992" w:type="dxa"/>
            <w:shd w:val="clear" w:color="auto" w:fill="F2F2F2" w:themeFill="background1" w:themeFillShade="F2"/>
          </w:tcPr>
          <w:p w14:paraId="6BB4303E" w14:textId="07E52275" w:rsidR="0092668F" w:rsidRPr="00C771FF" w:rsidRDefault="00F21B98" w:rsidP="0092668F">
            <w:pPr>
              <w:jc w:val="center"/>
              <w:rPr>
                <w:rFonts w:ascii="Calibri" w:hAnsi="Calibri" w:cs="Calibri"/>
              </w:rPr>
            </w:pPr>
            <w:r w:rsidRPr="00C771FF">
              <w:rPr>
                <w:rFonts w:ascii="Calibri" w:hAnsi="Calibri" w:cs="Calibri"/>
              </w:rPr>
              <w:t>£</w:t>
            </w:r>
            <w:r w:rsidR="006D079A" w:rsidRPr="00C771FF">
              <w:rPr>
                <w:rFonts w:ascii="Calibri" w:hAnsi="Calibri" w:cs="Calibri"/>
              </w:rPr>
              <w:t>8</w:t>
            </w:r>
            <w:r w:rsidR="00DB1495">
              <w:rPr>
                <w:rFonts w:ascii="Calibri" w:hAnsi="Calibri" w:cs="Calibri"/>
              </w:rPr>
              <w:t>8</w:t>
            </w:r>
          </w:p>
        </w:tc>
      </w:tr>
      <w:tr w:rsidR="00604B3D" w:rsidRPr="00C771FF" w14:paraId="56F0F542" w14:textId="77777777" w:rsidTr="00B00D50">
        <w:trPr>
          <w:trHeight w:val="166"/>
        </w:trPr>
        <w:tc>
          <w:tcPr>
            <w:tcW w:w="5240" w:type="dxa"/>
          </w:tcPr>
          <w:p w14:paraId="60A9B443" w14:textId="11AA45BF" w:rsidR="00604B3D" w:rsidRPr="00C771FF" w:rsidRDefault="00604B3D" w:rsidP="00B00D50">
            <w:pPr>
              <w:rPr>
                <w:rFonts w:ascii="Calibri" w:hAnsi="Calibri" w:cs="Calibri"/>
              </w:rPr>
            </w:pPr>
            <w:r>
              <w:rPr>
                <w:rFonts w:ascii="Calibri" w:hAnsi="Calibri" w:cs="Calibri"/>
              </w:rPr>
              <w:t>Hourly rate for (additional hours)</w:t>
            </w:r>
          </w:p>
        </w:tc>
        <w:tc>
          <w:tcPr>
            <w:tcW w:w="992" w:type="dxa"/>
            <w:shd w:val="clear" w:color="auto" w:fill="F2F2F2" w:themeFill="background1" w:themeFillShade="F2"/>
          </w:tcPr>
          <w:p w14:paraId="69756001" w14:textId="480B5D86" w:rsidR="00604B3D" w:rsidRPr="00C771FF" w:rsidRDefault="00DB1495" w:rsidP="0092668F">
            <w:pPr>
              <w:jc w:val="center"/>
              <w:rPr>
                <w:rFonts w:ascii="Calibri" w:hAnsi="Calibri" w:cs="Calibri"/>
              </w:rPr>
            </w:pPr>
            <w:r>
              <w:rPr>
                <w:rFonts w:ascii="Calibri" w:hAnsi="Calibri" w:cs="Calibri"/>
              </w:rPr>
              <w:t>£20</w:t>
            </w:r>
            <w:r w:rsidR="00C25FDF">
              <w:rPr>
                <w:rFonts w:ascii="Calibri" w:hAnsi="Calibri" w:cs="Calibri"/>
              </w:rPr>
              <w:t>.50</w:t>
            </w:r>
          </w:p>
        </w:tc>
      </w:tr>
    </w:tbl>
    <w:p w14:paraId="4F97BB07" w14:textId="77777777" w:rsidR="00162F89" w:rsidRPr="00D2713B" w:rsidRDefault="00162F89" w:rsidP="002C1DD9">
      <w:pPr>
        <w:rPr>
          <w:rFonts w:ascii="Calibri" w:hAnsi="Calibri" w:cs="Calibri"/>
          <w:sz w:val="6"/>
          <w:szCs w:val="6"/>
        </w:rPr>
      </w:pPr>
    </w:p>
    <w:p w14:paraId="3769B38E" w14:textId="77777777" w:rsidR="0078344E" w:rsidRPr="0078344E" w:rsidRDefault="0078344E" w:rsidP="002C1DD9">
      <w:pPr>
        <w:rPr>
          <w:rFonts w:ascii="Calibri" w:hAnsi="Calibri" w:cs="Calibri"/>
          <w:sz w:val="8"/>
          <w:szCs w:val="8"/>
        </w:rPr>
      </w:pPr>
    </w:p>
    <w:p w14:paraId="2555DF8A" w14:textId="47A8F271" w:rsidR="002C1DD9" w:rsidRDefault="002C1DD9" w:rsidP="002C1DD9">
      <w:pPr>
        <w:rPr>
          <w:rFonts w:ascii="Calibri" w:hAnsi="Calibri" w:cs="Calibri"/>
          <w:sz w:val="22"/>
          <w:szCs w:val="22"/>
        </w:rPr>
      </w:pPr>
      <w:r w:rsidRPr="00C771FF">
        <w:rPr>
          <w:rFonts w:ascii="Calibri" w:hAnsi="Calibri" w:cs="Calibri"/>
          <w:sz w:val="22"/>
          <w:szCs w:val="22"/>
        </w:rPr>
        <w:t xml:space="preserve">All fees will be reviewed </w:t>
      </w:r>
      <w:r w:rsidR="002C0F81" w:rsidRPr="00C771FF">
        <w:rPr>
          <w:rFonts w:ascii="Calibri" w:hAnsi="Calibri" w:cs="Calibri"/>
          <w:sz w:val="22"/>
          <w:szCs w:val="22"/>
        </w:rPr>
        <w:t>on an annual basis as a minimum,</w:t>
      </w:r>
      <w:r w:rsidRPr="00C771FF">
        <w:rPr>
          <w:rFonts w:ascii="Calibri" w:hAnsi="Calibri" w:cs="Calibri"/>
          <w:sz w:val="22"/>
          <w:szCs w:val="22"/>
        </w:rPr>
        <w:t xml:space="preserve"> </w:t>
      </w:r>
      <w:r w:rsidR="00F367A5">
        <w:rPr>
          <w:rFonts w:ascii="Calibri" w:hAnsi="Calibri" w:cs="Calibri"/>
          <w:sz w:val="22"/>
          <w:szCs w:val="22"/>
        </w:rPr>
        <w:t>p</w:t>
      </w:r>
      <w:r w:rsidRPr="00C771FF">
        <w:rPr>
          <w:rFonts w:ascii="Calibri" w:hAnsi="Calibri" w:cs="Calibri"/>
          <w:sz w:val="22"/>
          <w:szCs w:val="22"/>
        </w:rPr>
        <w:t xml:space="preserve">arents and carers will be notified of changes </w:t>
      </w:r>
      <w:r w:rsidR="002C0F81" w:rsidRPr="00C771FF">
        <w:rPr>
          <w:rFonts w:ascii="Calibri" w:hAnsi="Calibri" w:cs="Calibri"/>
          <w:b/>
          <w:bCs/>
          <w:sz w:val="22"/>
          <w:szCs w:val="22"/>
        </w:rPr>
        <w:t xml:space="preserve">1 </w:t>
      </w:r>
      <w:r w:rsidRPr="00C771FF">
        <w:rPr>
          <w:rFonts w:ascii="Calibri" w:hAnsi="Calibri" w:cs="Calibri"/>
          <w:b/>
          <w:bCs/>
          <w:sz w:val="22"/>
          <w:szCs w:val="22"/>
        </w:rPr>
        <w:t xml:space="preserve">month </w:t>
      </w:r>
      <w:r w:rsidRPr="00C771FF">
        <w:rPr>
          <w:rFonts w:ascii="Calibri" w:hAnsi="Calibri" w:cs="Calibri"/>
          <w:sz w:val="22"/>
          <w:szCs w:val="22"/>
        </w:rPr>
        <w:t xml:space="preserve">prior to implementation. All reasonable efforts will be taken to keep costs low and avoid any in year price increases, but The Nursery does reserve the right to do this in exceptional circumstances. </w:t>
      </w:r>
    </w:p>
    <w:p w14:paraId="1FB02DB8" w14:textId="77777777" w:rsidR="0078344E" w:rsidRPr="0078344E" w:rsidRDefault="0078344E" w:rsidP="002C1DD9">
      <w:pPr>
        <w:rPr>
          <w:rFonts w:ascii="Calibri" w:hAnsi="Calibri" w:cs="Calibri"/>
          <w:sz w:val="6"/>
          <w:szCs w:val="6"/>
        </w:rPr>
      </w:pPr>
    </w:p>
    <w:p w14:paraId="0476E6CB" w14:textId="080AAF5B" w:rsidR="002C1DD9" w:rsidRPr="00C771FF" w:rsidRDefault="00D56236" w:rsidP="002C1DD9">
      <w:pPr>
        <w:rPr>
          <w:rFonts w:ascii="Calibri" w:hAnsi="Calibri" w:cs="Calibri"/>
          <w:sz w:val="22"/>
          <w:szCs w:val="22"/>
        </w:rPr>
      </w:pPr>
      <w:r>
        <w:rPr>
          <w:rFonts w:ascii="Calibri" w:hAnsi="Calibri" w:cs="Calibri"/>
          <w:sz w:val="22"/>
          <w:szCs w:val="22"/>
        </w:rPr>
        <w:t>T</w:t>
      </w:r>
      <w:r w:rsidR="002C1DD9" w:rsidRPr="00C771FF">
        <w:rPr>
          <w:rFonts w:ascii="Calibri" w:hAnsi="Calibri" w:cs="Calibri"/>
          <w:sz w:val="22"/>
          <w:szCs w:val="22"/>
        </w:rPr>
        <w:t>he following charges will apply to any late payments and/or pick-ups (and be billed in the month immediately following the event)</w:t>
      </w:r>
      <w:r w:rsidR="00A95A26" w:rsidRPr="00C771FF">
        <w:rPr>
          <w:rFonts w:ascii="Calibri" w:hAnsi="Calibri" w:cs="Calibri"/>
          <w:sz w:val="22"/>
          <w:szCs w:val="22"/>
        </w:rPr>
        <w:t>:</w:t>
      </w:r>
    </w:p>
    <w:tbl>
      <w:tblPr>
        <w:tblStyle w:val="TableGrid"/>
        <w:tblW w:w="0" w:type="auto"/>
        <w:tblLook w:val="04A0" w:firstRow="1" w:lastRow="0" w:firstColumn="1" w:lastColumn="0" w:noHBand="0" w:noVBand="1"/>
      </w:tblPr>
      <w:tblGrid>
        <w:gridCol w:w="1838"/>
        <w:gridCol w:w="1701"/>
      </w:tblGrid>
      <w:tr w:rsidR="002C1DD9" w:rsidRPr="00C771FF" w14:paraId="625666D8" w14:textId="77777777" w:rsidTr="002C1DD9">
        <w:trPr>
          <w:trHeight w:val="228"/>
        </w:trPr>
        <w:tc>
          <w:tcPr>
            <w:tcW w:w="1838" w:type="dxa"/>
          </w:tcPr>
          <w:p w14:paraId="44FEE968" w14:textId="77777777" w:rsidR="002C1DD9" w:rsidRPr="00C771FF" w:rsidRDefault="002C1DD9" w:rsidP="00FE25E9">
            <w:pPr>
              <w:rPr>
                <w:rFonts w:ascii="Calibri" w:hAnsi="Calibri" w:cs="Calibri"/>
                <w:kern w:val="2"/>
                <w14:ligatures w14:val="standardContextual"/>
              </w:rPr>
            </w:pPr>
            <w:r w:rsidRPr="00C771FF">
              <w:rPr>
                <w:rFonts w:ascii="Calibri" w:hAnsi="Calibri" w:cs="Calibri"/>
                <w:kern w:val="2"/>
                <w14:ligatures w14:val="standardContextual"/>
              </w:rPr>
              <w:t>Late payment</w:t>
            </w:r>
          </w:p>
        </w:tc>
        <w:tc>
          <w:tcPr>
            <w:tcW w:w="1701" w:type="dxa"/>
            <w:shd w:val="clear" w:color="auto" w:fill="F2F2F2" w:themeFill="background1" w:themeFillShade="F2"/>
          </w:tcPr>
          <w:p w14:paraId="024D161F" w14:textId="39E8985F" w:rsidR="002C1DD9" w:rsidRPr="00C771FF" w:rsidRDefault="002C1DD9" w:rsidP="00FE25E9">
            <w:pPr>
              <w:jc w:val="center"/>
              <w:rPr>
                <w:rFonts w:ascii="Calibri" w:hAnsi="Calibri" w:cs="Calibri"/>
                <w:kern w:val="2"/>
                <w14:ligatures w14:val="standardContextual"/>
              </w:rPr>
            </w:pPr>
            <w:r w:rsidRPr="00C771FF">
              <w:rPr>
                <w:rFonts w:ascii="Calibri" w:hAnsi="Calibri" w:cs="Calibri"/>
                <w:kern w:val="2"/>
                <w14:ligatures w14:val="standardContextual"/>
              </w:rPr>
              <w:t>£</w:t>
            </w:r>
            <w:r w:rsidR="00191A9C">
              <w:rPr>
                <w:rFonts w:ascii="Calibri" w:hAnsi="Calibri" w:cs="Calibri"/>
                <w:kern w:val="2"/>
                <w14:ligatures w14:val="standardContextual"/>
              </w:rPr>
              <w:t>20</w:t>
            </w:r>
          </w:p>
        </w:tc>
      </w:tr>
      <w:tr w:rsidR="002C1DD9" w:rsidRPr="00C771FF" w14:paraId="57F1692F" w14:textId="77777777" w:rsidTr="002C1DD9">
        <w:trPr>
          <w:trHeight w:val="228"/>
        </w:trPr>
        <w:tc>
          <w:tcPr>
            <w:tcW w:w="1838" w:type="dxa"/>
          </w:tcPr>
          <w:p w14:paraId="27B46688" w14:textId="77777777" w:rsidR="002C1DD9" w:rsidRPr="00C771FF" w:rsidRDefault="002C1DD9" w:rsidP="00FE25E9">
            <w:pPr>
              <w:rPr>
                <w:rFonts w:ascii="Calibri" w:hAnsi="Calibri" w:cs="Calibri"/>
                <w:kern w:val="2"/>
                <w14:ligatures w14:val="standardContextual"/>
              </w:rPr>
            </w:pPr>
            <w:r w:rsidRPr="00C771FF">
              <w:rPr>
                <w:rFonts w:ascii="Calibri" w:hAnsi="Calibri" w:cs="Calibri"/>
                <w:kern w:val="2"/>
                <w14:ligatures w14:val="standardContextual"/>
              </w:rPr>
              <w:t>Late pick-up</w:t>
            </w:r>
          </w:p>
        </w:tc>
        <w:tc>
          <w:tcPr>
            <w:tcW w:w="1701" w:type="dxa"/>
            <w:shd w:val="clear" w:color="auto" w:fill="F2F2F2" w:themeFill="background1" w:themeFillShade="F2"/>
          </w:tcPr>
          <w:p w14:paraId="4ECE35C3" w14:textId="75C70FCA" w:rsidR="002C1DD9" w:rsidRPr="00C771FF" w:rsidRDefault="002C1DD9" w:rsidP="00FE25E9">
            <w:pPr>
              <w:jc w:val="center"/>
              <w:rPr>
                <w:rFonts w:ascii="Calibri" w:hAnsi="Calibri" w:cs="Calibri"/>
                <w:kern w:val="2"/>
                <w14:ligatures w14:val="standardContextual"/>
              </w:rPr>
            </w:pPr>
            <w:r w:rsidRPr="00C771FF">
              <w:rPr>
                <w:rFonts w:ascii="Calibri" w:hAnsi="Calibri" w:cs="Calibri"/>
                <w:kern w:val="2"/>
                <w14:ligatures w14:val="standardContextual"/>
              </w:rPr>
              <w:t>£</w:t>
            </w:r>
            <w:r w:rsidR="00191A9C">
              <w:rPr>
                <w:rFonts w:ascii="Calibri" w:hAnsi="Calibri" w:cs="Calibri"/>
                <w:kern w:val="2"/>
                <w14:ligatures w14:val="standardContextual"/>
              </w:rPr>
              <w:t>1 per minute</w:t>
            </w:r>
          </w:p>
        </w:tc>
      </w:tr>
    </w:tbl>
    <w:p w14:paraId="0A039CF4" w14:textId="77777777" w:rsidR="0078344E" w:rsidRDefault="0078344E">
      <w:pPr>
        <w:rPr>
          <w:rFonts w:ascii="Calibri" w:hAnsi="Calibri" w:cs="Calibri"/>
          <w:b/>
          <w:bCs/>
          <w:sz w:val="22"/>
          <w:szCs w:val="22"/>
        </w:rPr>
      </w:pPr>
    </w:p>
    <w:p w14:paraId="0790D792" w14:textId="0323A87E" w:rsidR="00191A9C" w:rsidRPr="0078344E" w:rsidRDefault="00191A9C">
      <w:pPr>
        <w:rPr>
          <w:rFonts w:ascii="Calibri" w:hAnsi="Calibri" w:cs="Calibri"/>
          <w:b/>
          <w:bCs/>
          <w:color w:val="EE0000"/>
          <w:sz w:val="22"/>
          <w:szCs w:val="22"/>
        </w:rPr>
      </w:pPr>
      <w:r w:rsidRPr="0078344E">
        <w:rPr>
          <w:rFonts w:ascii="Calibri" w:hAnsi="Calibri" w:cs="Calibri"/>
          <w:b/>
          <w:bCs/>
          <w:color w:val="EE0000"/>
          <w:sz w:val="22"/>
          <w:szCs w:val="22"/>
        </w:rPr>
        <w:t>Please note</w:t>
      </w:r>
      <w:r w:rsidR="0078344E" w:rsidRPr="0078344E">
        <w:rPr>
          <w:rFonts w:ascii="Calibri" w:hAnsi="Calibri" w:cs="Calibri"/>
          <w:b/>
          <w:bCs/>
          <w:color w:val="EE0000"/>
          <w:sz w:val="22"/>
          <w:szCs w:val="22"/>
        </w:rPr>
        <w:t>, if your child receives funding from the Local Authority</w:t>
      </w:r>
      <w:r w:rsidRPr="0078344E">
        <w:rPr>
          <w:rFonts w:ascii="Calibri" w:hAnsi="Calibri" w:cs="Calibri"/>
          <w:b/>
          <w:bCs/>
          <w:color w:val="EE0000"/>
          <w:sz w:val="22"/>
          <w:szCs w:val="22"/>
        </w:rPr>
        <w:t xml:space="preserve"> that the setting will charge parents and carers directly if they are late for pick up and will not be </w:t>
      </w:r>
      <w:r w:rsidR="0078344E" w:rsidRPr="0078344E">
        <w:rPr>
          <w:rFonts w:ascii="Calibri" w:hAnsi="Calibri" w:cs="Calibri"/>
          <w:b/>
          <w:bCs/>
          <w:color w:val="EE0000"/>
          <w:sz w:val="22"/>
          <w:szCs w:val="22"/>
        </w:rPr>
        <w:t xml:space="preserve">transferring these costs to the LA. </w:t>
      </w:r>
    </w:p>
    <w:sectPr w:rsidR="00191A9C" w:rsidRPr="0078344E" w:rsidSect="0078344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BE211" w14:textId="77777777" w:rsidR="003C4B72" w:rsidRDefault="003C4B72" w:rsidP="0014654A">
      <w:pPr>
        <w:spacing w:after="0" w:line="240" w:lineRule="auto"/>
      </w:pPr>
      <w:r>
        <w:separator/>
      </w:r>
    </w:p>
  </w:endnote>
  <w:endnote w:type="continuationSeparator" w:id="0">
    <w:p w14:paraId="616F34CE" w14:textId="77777777" w:rsidR="003C4B72" w:rsidRDefault="003C4B72" w:rsidP="00146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8022" w14:textId="77777777" w:rsidR="00FC12E1" w:rsidRDefault="00FC1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63C4" w14:textId="77777777" w:rsidR="00FC12E1" w:rsidRDefault="00FC1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6240D" w14:textId="77777777" w:rsidR="00FC12E1" w:rsidRDefault="00FC1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CD0F9" w14:textId="77777777" w:rsidR="003C4B72" w:rsidRDefault="003C4B72" w:rsidP="0014654A">
      <w:pPr>
        <w:spacing w:after="0" w:line="240" w:lineRule="auto"/>
      </w:pPr>
      <w:r>
        <w:separator/>
      </w:r>
    </w:p>
  </w:footnote>
  <w:footnote w:type="continuationSeparator" w:id="0">
    <w:p w14:paraId="37052CBB" w14:textId="77777777" w:rsidR="003C4B72" w:rsidRDefault="003C4B72" w:rsidP="00146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D897" w14:textId="77777777" w:rsidR="00FC12E1" w:rsidRDefault="00FC1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476E" w14:textId="5ED05DB9" w:rsidR="005C2121" w:rsidRDefault="00FC12E1">
    <w:pPr>
      <w:pStyle w:val="Header"/>
    </w:pPr>
    <w:sdt>
      <w:sdtPr>
        <w:id w:val="-179349973"/>
        <w:docPartObj>
          <w:docPartGallery w:val="Watermarks"/>
          <w:docPartUnique/>
        </w:docPartObj>
      </w:sdtPr>
      <w:sdtContent>
        <w:r>
          <w:pict w14:anchorId="4B9BD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6"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5C2121">
      <w:rPr>
        <w:noProof/>
      </w:rPr>
      <w:drawing>
        <wp:anchor distT="0" distB="0" distL="114300" distR="114300" simplePos="0" relativeHeight="251658240" behindDoc="1" locked="0" layoutInCell="1" allowOverlap="1" wp14:anchorId="59995C58" wp14:editId="1047C051">
          <wp:simplePos x="0" y="0"/>
          <wp:positionH relativeFrom="column">
            <wp:posOffset>-44450</wp:posOffset>
          </wp:positionH>
          <wp:positionV relativeFrom="paragraph">
            <wp:posOffset>-284480</wp:posOffset>
          </wp:positionV>
          <wp:extent cx="3394710" cy="603250"/>
          <wp:effectExtent l="0" t="0" r="0" b="0"/>
          <wp:wrapTight wrapText="bothSides">
            <wp:wrapPolygon edited="0">
              <wp:start x="1091" y="2728"/>
              <wp:lineTo x="242" y="6139"/>
              <wp:lineTo x="242" y="12278"/>
              <wp:lineTo x="970" y="15006"/>
              <wp:lineTo x="12485" y="15006"/>
              <wp:lineTo x="21091" y="12960"/>
              <wp:lineTo x="21091" y="4775"/>
              <wp:lineTo x="12485" y="2728"/>
              <wp:lineTo x="1091" y="2728"/>
            </wp:wrapPolygon>
          </wp:wrapTight>
          <wp:docPr id="830441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710" cy="6032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4516" w14:textId="77777777" w:rsidR="00FC12E1" w:rsidRDefault="00FC1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uRBshg5+twhDgFybzk1LSsYVizxXLnwdJJABolybe7yWfxbQ82lmyJ9aU/Ipq7t5vKw8aFbhNMnxutjODBqiZA==" w:salt="wmuICaYd4FGAQ4d3CkFhl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D9"/>
    <w:rsid w:val="00020B9E"/>
    <w:rsid w:val="00023B13"/>
    <w:rsid w:val="0002661A"/>
    <w:rsid w:val="00034207"/>
    <w:rsid w:val="0006694D"/>
    <w:rsid w:val="00071097"/>
    <w:rsid w:val="000918B6"/>
    <w:rsid w:val="000A23EC"/>
    <w:rsid w:val="000B61A1"/>
    <w:rsid w:val="000C17EE"/>
    <w:rsid w:val="001376AC"/>
    <w:rsid w:val="0014654A"/>
    <w:rsid w:val="00162F89"/>
    <w:rsid w:val="00170456"/>
    <w:rsid w:val="00191A9C"/>
    <w:rsid w:val="001A03FE"/>
    <w:rsid w:val="001A6DD3"/>
    <w:rsid w:val="001C6B8D"/>
    <w:rsid w:val="001E0E8F"/>
    <w:rsid w:val="00220104"/>
    <w:rsid w:val="00272916"/>
    <w:rsid w:val="002C0F81"/>
    <w:rsid w:val="002C1DD9"/>
    <w:rsid w:val="002E79C0"/>
    <w:rsid w:val="003077D9"/>
    <w:rsid w:val="00312673"/>
    <w:rsid w:val="0032189F"/>
    <w:rsid w:val="003342CA"/>
    <w:rsid w:val="00335A81"/>
    <w:rsid w:val="0034021C"/>
    <w:rsid w:val="003455A4"/>
    <w:rsid w:val="003B7B0C"/>
    <w:rsid w:val="003C4B72"/>
    <w:rsid w:val="003C58CF"/>
    <w:rsid w:val="0040085D"/>
    <w:rsid w:val="00422B67"/>
    <w:rsid w:val="0043458E"/>
    <w:rsid w:val="0043673B"/>
    <w:rsid w:val="0043700F"/>
    <w:rsid w:val="004A2255"/>
    <w:rsid w:val="004B38F1"/>
    <w:rsid w:val="004C2081"/>
    <w:rsid w:val="00502911"/>
    <w:rsid w:val="00503AFC"/>
    <w:rsid w:val="005443C2"/>
    <w:rsid w:val="00583D4E"/>
    <w:rsid w:val="0059393D"/>
    <w:rsid w:val="005C2121"/>
    <w:rsid w:val="005E68E0"/>
    <w:rsid w:val="00604B3D"/>
    <w:rsid w:val="006128F8"/>
    <w:rsid w:val="0061658F"/>
    <w:rsid w:val="00617847"/>
    <w:rsid w:val="00624CCB"/>
    <w:rsid w:val="00634DC4"/>
    <w:rsid w:val="006431CF"/>
    <w:rsid w:val="00674D62"/>
    <w:rsid w:val="00677712"/>
    <w:rsid w:val="006A2C01"/>
    <w:rsid w:val="006A34C0"/>
    <w:rsid w:val="006D079A"/>
    <w:rsid w:val="0070182C"/>
    <w:rsid w:val="007035E8"/>
    <w:rsid w:val="00752816"/>
    <w:rsid w:val="00770B8A"/>
    <w:rsid w:val="00776E42"/>
    <w:rsid w:val="0078344E"/>
    <w:rsid w:val="00791F8D"/>
    <w:rsid w:val="007D3A44"/>
    <w:rsid w:val="008020E5"/>
    <w:rsid w:val="008652B3"/>
    <w:rsid w:val="00887302"/>
    <w:rsid w:val="00895272"/>
    <w:rsid w:val="008A420C"/>
    <w:rsid w:val="008B1C67"/>
    <w:rsid w:val="008D50F7"/>
    <w:rsid w:val="009203FE"/>
    <w:rsid w:val="009217A9"/>
    <w:rsid w:val="0092668F"/>
    <w:rsid w:val="009414B8"/>
    <w:rsid w:val="00952C47"/>
    <w:rsid w:val="00970503"/>
    <w:rsid w:val="00974A57"/>
    <w:rsid w:val="00985F27"/>
    <w:rsid w:val="00991949"/>
    <w:rsid w:val="009E25D0"/>
    <w:rsid w:val="00A037F0"/>
    <w:rsid w:val="00A21931"/>
    <w:rsid w:val="00A23D77"/>
    <w:rsid w:val="00A37FBA"/>
    <w:rsid w:val="00A64326"/>
    <w:rsid w:val="00A9271E"/>
    <w:rsid w:val="00A92C4C"/>
    <w:rsid w:val="00A95A26"/>
    <w:rsid w:val="00A96257"/>
    <w:rsid w:val="00AC5C01"/>
    <w:rsid w:val="00B011EC"/>
    <w:rsid w:val="00B1203F"/>
    <w:rsid w:val="00B32F5A"/>
    <w:rsid w:val="00B333AC"/>
    <w:rsid w:val="00B47567"/>
    <w:rsid w:val="00B569FC"/>
    <w:rsid w:val="00BE4122"/>
    <w:rsid w:val="00C25FDF"/>
    <w:rsid w:val="00C3658F"/>
    <w:rsid w:val="00C40D94"/>
    <w:rsid w:val="00C771FF"/>
    <w:rsid w:val="00C90B85"/>
    <w:rsid w:val="00CD59D3"/>
    <w:rsid w:val="00D21B5F"/>
    <w:rsid w:val="00D22B6F"/>
    <w:rsid w:val="00D233E8"/>
    <w:rsid w:val="00D2713B"/>
    <w:rsid w:val="00D3604A"/>
    <w:rsid w:val="00D56236"/>
    <w:rsid w:val="00D762F1"/>
    <w:rsid w:val="00D90A1C"/>
    <w:rsid w:val="00DB1495"/>
    <w:rsid w:val="00DC6651"/>
    <w:rsid w:val="00DE223C"/>
    <w:rsid w:val="00DE2CA8"/>
    <w:rsid w:val="00E15AAA"/>
    <w:rsid w:val="00E17433"/>
    <w:rsid w:val="00E46DFD"/>
    <w:rsid w:val="00E56A8A"/>
    <w:rsid w:val="00E60F7E"/>
    <w:rsid w:val="00F21B98"/>
    <w:rsid w:val="00F367A5"/>
    <w:rsid w:val="00FC0513"/>
    <w:rsid w:val="00FC12E1"/>
    <w:rsid w:val="00FC1DBA"/>
    <w:rsid w:val="00FF2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47DB2"/>
  <w15:chartTrackingRefBased/>
  <w15:docId w15:val="{2CE4B67D-8DEF-4DFC-A721-02AB3E34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DD9"/>
    <w:rPr>
      <w:rFonts w:eastAsiaTheme="majorEastAsia" w:cstheme="majorBidi"/>
      <w:color w:val="272727" w:themeColor="text1" w:themeTint="D8"/>
    </w:rPr>
  </w:style>
  <w:style w:type="paragraph" w:styleId="Title">
    <w:name w:val="Title"/>
    <w:basedOn w:val="Normal"/>
    <w:next w:val="Normal"/>
    <w:link w:val="TitleChar"/>
    <w:uiPriority w:val="10"/>
    <w:qFormat/>
    <w:rsid w:val="002C1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DD9"/>
    <w:pPr>
      <w:spacing w:before="160"/>
      <w:jc w:val="center"/>
    </w:pPr>
    <w:rPr>
      <w:i/>
      <w:iCs/>
      <w:color w:val="404040" w:themeColor="text1" w:themeTint="BF"/>
    </w:rPr>
  </w:style>
  <w:style w:type="character" w:customStyle="1" w:styleId="QuoteChar">
    <w:name w:val="Quote Char"/>
    <w:basedOn w:val="DefaultParagraphFont"/>
    <w:link w:val="Quote"/>
    <w:uiPriority w:val="29"/>
    <w:rsid w:val="002C1DD9"/>
    <w:rPr>
      <w:i/>
      <w:iCs/>
      <w:color w:val="404040" w:themeColor="text1" w:themeTint="BF"/>
    </w:rPr>
  </w:style>
  <w:style w:type="paragraph" w:styleId="ListParagraph">
    <w:name w:val="List Paragraph"/>
    <w:basedOn w:val="Normal"/>
    <w:uiPriority w:val="34"/>
    <w:qFormat/>
    <w:rsid w:val="002C1DD9"/>
    <w:pPr>
      <w:ind w:left="720"/>
      <w:contextualSpacing/>
    </w:pPr>
  </w:style>
  <w:style w:type="character" w:styleId="IntenseEmphasis">
    <w:name w:val="Intense Emphasis"/>
    <w:basedOn w:val="DefaultParagraphFont"/>
    <w:uiPriority w:val="21"/>
    <w:qFormat/>
    <w:rsid w:val="002C1DD9"/>
    <w:rPr>
      <w:i/>
      <w:iCs/>
      <w:color w:val="0F4761" w:themeColor="accent1" w:themeShade="BF"/>
    </w:rPr>
  </w:style>
  <w:style w:type="paragraph" w:styleId="IntenseQuote">
    <w:name w:val="Intense Quote"/>
    <w:basedOn w:val="Normal"/>
    <w:next w:val="Normal"/>
    <w:link w:val="IntenseQuoteChar"/>
    <w:uiPriority w:val="30"/>
    <w:qFormat/>
    <w:rsid w:val="002C1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DD9"/>
    <w:rPr>
      <w:i/>
      <w:iCs/>
      <w:color w:val="0F4761" w:themeColor="accent1" w:themeShade="BF"/>
    </w:rPr>
  </w:style>
  <w:style w:type="character" w:styleId="IntenseReference">
    <w:name w:val="Intense Reference"/>
    <w:basedOn w:val="DefaultParagraphFont"/>
    <w:uiPriority w:val="32"/>
    <w:qFormat/>
    <w:rsid w:val="002C1DD9"/>
    <w:rPr>
      <w:b/>
      <w:bCs/>
      <w:smallCaps/>
      <w:color w:val="0F4761" w:themeColor="accent1" w:themeShade="BF"/>
      <w:spacing w:val="5"/>
    </w:rPr>
  </w:style>
  <w:style w:type="table" w:styleId="TableGrid">
    <w:name w:val="Table Grid"/>
    <w:basedOn w:val="TableNormal"/>
    <w:uiPriority w:val="39"/>
    <w:rsid w:val="002C1DD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1DD9"/>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2C1DD9"/>
    <w:rPr>
      <w:sz w:val="16"/>
      <w:szCs w:val="16"/>
    </w:rPr>
  </w:style>
  <w:style w:type="paragraph" w:styleId="CommentText">
    <w:name w:val="annotation text"/>
    <w:basedOn w:val="Normal"/>
    <w:link w:val="CommentTextChar"/>
    <w:uiPriority w:val="99"/>
    <w:unhideWhenUsed/>
    <w:rsid w:val="002C1DD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C1DD9"/>
    <w:rPr>
      <w:kern w:val="0"/>
      <w:sz w:val="20"/>
      <w:szCs w:val="20"/>
      <w14:ligatures w14:val="none"/>
    </w:rPr>
  </w:style>
  <w:style w:type="paragraph" w:styleId="Header">
    <w:name w:val="header"/>
    <w:basedOn w:val="Normal"/>
    <w:link w:val="HeaderChar"/>
    <w:uiPriority w:val="99"/>
    <w:unhideWhenUsed/>
    <w:rsid w:val="00146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54A"/>
  </w:style>
  <w:style w:type="paragraph" w:styleId="Footer">
    <w:name w:val="footer"/>
    <w:basedOn w:val="Normal"/>
    <w:link w:val="FooterChar"/>
    <w:uiPriority w:val="99"/>
    <w:unhideWhenUsed/>
    <w:rsid w:val="00146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3B04-BB96-4C0C-AF20-F7C55F3C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Liddle</dc:creator>
  <cp:keywords/>
  <dc:description/>
  <cp:lastModifiedBy>Andy James</cp:lastModifiedBy>
  <cp:revision>3</cp:revision>
  <dcterms:created xsi:type="dcterms:W3CDTF">2025-08-18T11:37:00Z</dcterms:created>
  <dcterms:modified xsi:type="dcterms:W3CDTF">2025-08-18T11:40:00Z</dcterms:modified>
</cp:coreProperties>
</file>