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Group Conscience </w:t>
      </w:r>
      <w:r w:rsidDel="00000000" w:rsidR="00000000" w:rsidRPr="00000000">
        <w:rPr>
          <w:sz w:val="20"/>
          <w:szCs w:val="20"/>
          <w:rtl w:val="0"/>
        </w:rPr>
        <w:t xml:space="preserve">Minutes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2.15.26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Secretary Report: Sara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11/16/25 Group Conscience Minutes posted on Website (Under More/Group Conscience) after last meeting.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Password Requests &amp; Meeting Confirmations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</w:rPr>
        <w:drawing>
          <wp:inline distB="0" distT="0" distL="0" distR="0">
            <wp:extent cx="3132091" cy="2911092"/>
            <wp:effectExtent b="0" l="0" r="0" t="0"/>
            <wp:docPr descr="The provided text appears to be a table or spreadsheet detailing the number of passwords and confirmation requests received over several years, specifically from January to February 2026.&#10;&#10;AI-generated content may be incorrect." id="1032978350" name="image1.png"/>
            <a:graphic>
              <a:graphicData uri="http://schemas.openxmlformats.org/drawingml/2006/picture">
                <pic:pic>
                  <pic:nvPicPr>
                    <pic:cNvPr descr="The provided text appears to be a table or spreadsheet detailing the number of passwords and confirmation requests received over several years, specifically from January to February 2026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2911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  <w:rtl w:val="0"/>
        </w:rPr>
        <w:t xml:space="preserve">Questions/Discussion: None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Web servant Report – Nona C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 1/16/26 (updated 2/11/26)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Analytics – Number of E-mail communications through our Website including password requests, meeting confirmations, chip requests and/or general questions.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November 2025 – 27 emails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December 2025 – 29 emails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January (as of 1/16/26) – 14 emails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152 website visits from February 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February 17th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Chairs and Cohosts were posted for February 2026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March isn’t posted due to current Host and Cohost gaps for specified dates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Posted Speakers</w:t>
      </w:r>
    </w:p>
    <w:tbl>
      <w:tblPr>
        <w:tblStyle w:val="Table1"/>
        <w:tblW w:w="7552.0" w:type="dxa"/>
        <w:jc w:val="left"/>
        <w:tblLayout w:type="fixed"/>
        <w:tblLook w:val="0400"/>
      </w:tblPr>
      <w:tblGrid>
        <w:gridCol w:w="1702"/>
        <w:gridCol w:w="1440"/>
        <w:gridCol w:w="3150"/>
        <w:gridCol w:w="1260"/>
        <w:tblGridChange w:id="0">
          <w:tblGrid>
            <w:gridCol w:w="1702"/>
            <w:gridCol w:w="1440"/>
            <w:gridCol w:w="315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Meeting 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Sobriety Date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02/06/2026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Jackie K.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Atlantic IA Group - Atlantic 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10/06/2008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02/13/2026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Stephanie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 Unity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05/07/2022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02/20/2026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Ryan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PPG Webster in Rochester, 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11/13/06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02/27/2026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03/06/2026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Michelle 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 Alaska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03/02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03/13/2026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Vero 12&amp;12 in Vero Beach FL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10/13/2006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03/20/2026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Evarleigh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Monday Meeting format: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Verbiage for the traditions meeting was changed to mirror the language in our literature:  “The 12 Traditions of AA are guidelines for navigating relationships between members, AA groups, the global fellowship, and the community as a whole.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format now also reads – “if you wish to share raise your hand in the reaction box”.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  <w:rtl w:val="0"/>
        </w:rPr>
        <w:t xml:space="preserve">Questions/Discussion: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color w:val="4472c4"/>
          <w:sz w:val="16"/>
          <w:szCs w:val="16"/>
          <w:u w:val="none"/>
        </w:rPr>
      </w:pPr>
      <w:r w:rsidDel="00000000" w:rsidR="00000000" w:rsidRPr="00000000">
        <w:rPr>
          <w:color w:val="4472c4"/>
          <w:sz w:val="16"/>
          <w:szCs w:val="16"/>
          <w:rtl w:val="0"/>
        </w:rPr>
        <w:t xml:space="preserve">Tony C: enquired about Speaker Seeker position - Would like to stand for the position. To be voted on.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Treasurer Report – Kelley C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</w:rPr>
        <w:drawing>
          <wp:inline distB="0" distT="0" distL="0" distR="0">
            <wp:extent cx="4519052" cy="5936494"/>
            <wp:effectExtent b="0" l="0" r="0" t="0"/>
            <wp:docPr descr="The image contains a financial report detailing contributions, expenses, and balances for the months of October, November, and December of 2025, along with recommendations for future contributions.&#10;&#10;AI-generated content may be incorrect." id="1032978351" name="image2.png"/>
            <a:graphic>
              <a:graphicData uri="http://schemas.openxmlformats.org/drawingml/2006/picture">
                <pic:pic>
                  <pic:nvPicPr>
                    <pic:cNvPr descr="The image contains a financial report detailing contributions, expenses, and balances for the months of October, November, and December of 2025, along with recommendations for future contributions.&#10;&#10;AI-generated content may be incorrect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052" cy="5936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  <w:rtl w:val="0"/>
        </w:rPr>
        <w:t xml:space="preserve">Questions/Discussion/Approval: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4472c4"/>
          <w:sz w:val="16"/>
          <w:szCs w:val="16"/>
          <w:u w:val="none"/>
        </w:rPr>
      </w:pPr>
      <w:r w:rsidDel="00000000" w:rsidR="00000000" w:rsidRPr="00000000">
        <w:rPr>
          <w:color w:val="4472c4"/>
          <w:sz w:val="16"/>
          <w:szCs w:val="16"/>
          <w:rtl w:val="0"/>
        </w:rPr>
        <w:t xml:space="preserve">Recommended contributions approved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Donna M. Member Services Report - February 2026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November, December and January we sent 4 Desire Chips, 11 Monthly Chips, and 8 Annual Chips: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1yr-Liz H and Wallace D, 2yr-Nicolette B, 3yr-Pryor M, 4yr-Tara C, 26yr-Kelly M, 28yr-Diane P, 35yr-Nona C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Purchased 10 global stamps for $17.00 and 30 monthly chips for $24.02.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of January inventory: 144 stamps, 7 global stamps, 13 cards, and 56 chips on hand.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training was done this quarter but I am available if anyone is interested in training or a refresher. So grateful for the opportunity to be of service!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16"/>
          <w:szCs w:val="16"/>
          <w:u w:val="none"/>
          <w:shd w:fill="auto" w:val="clear"/>
          <w:vertAlign w:val="baseline"/>
          <w:rtl w:val="0"/>
        </w:rPr>
        <w:t xml:space="preserve">Questions/Discussion/Approval: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4472c4"/>
          <w:sz w:val="16"/>
          <w:szCs w:val="16"/>
          <w:u w:val="none"/>
        </w:rPr>
      </w:pPr>
      <w:r w:rsidDel="00000000" w:rsidR="00000000" w:rsidRPr="00000000">
        <w:rPr>
          <w:color w:val="4472c4"/>
          <w:sz w:val="16"/>
          <w:szCs w:val="16"/>
          <w:rtl w:val="0"/>
        </w:rPr>
        <w:t xml:space="preserve">Approved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Chair Report: Kelly M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February 2026 Chair Report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 2/7/26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are staying sober, learning and growing, and being of service.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Craig H, who passed away in December, got sober in our group and we believe his almost 6 years of sobriety (2/28/2020) were the happiest of his life.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recently realized that I do not need to worry about managing sponsorship opportunities, yes, I need to make myself available either online or at brick-and-mortar meetings.  I recently began sponsoring new group members, thanks to our group and the atmosphere of recovery, unity, and welcome.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AAWS Self Support monthly communication from Scott H., Chair of the General Service Board:  Time and Money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Scott H. English Letter - AAWS Recommendation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General Service Office Quarterly Report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F-14 Quarterly Report 2025 Fourth Quarter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0"/>
          <w:szCs w:val="20"/>
          <w:u w:val="none"/>
          <w:shd w:fill="auto" w:val="clear"/>
          <w:vertAlign w:val="baseline"/>
          <w:rtl w:val="0"/>
        </w:rPr>
        <w:t xml:space="preserve">Questions/Discussion:</w:t>
      </w:r>
      <w:r w:rsidDel="00000000" w:rsidR="00000000" w:rsidRPr="00000000">
        <w:rPr>
          <w:color w:val="4472c4"/>
          <w:sz w:val="20"/>
          <w:szCs w:val="20"/>
          <w:rtl w:val="0"/>
        </w:rPr>
        <w:t xml:space="preserve"> None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New Business: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Speaker Seeker Kelli T. 6-month service commitment ends this month.  Shelby M. is willing to stand.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Thank you Kelli &amp; Shelby! Tony C </w:t>
      </w:r>
      <w:r w:rsidDel="00000000" w:rsidR="00000000" w:rsidRPr="00000000">
        <w:rPr>
          <w:sz w:val="20"/>
          <w:szCs w:val="20"/>
          <w:rtl w:val="0"/>
        </w:rPr>
        <w:t xml:space="preserve">is also willing.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Tony C has agreed to be Speaker Seeker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Shelby M will be Secretary starting in September in 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6-month commitment includes scheduling speakers with at least 1 year of sobriety and a clear message (and has not spoken at our meeting for at least 1 year), and explaining the format to them, with each month’s speakers due on the drive spreadsheet by the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each month.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have 6 years of previous speakers contact info as a reference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Monthly:  Chairs and Cohosts: 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February</w:t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418"/>
        <w:gridCol w:w="3597"/>
        <w:tblGridChange w:id="0">
          <w:tblGrid>
            <w:gridCol w:w="3775"/>
            <w:gridCol w:w="3418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Cohost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Monday 7PM Discussion (1st Mon Tradition topic)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Shelby M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Stephanie 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Wednesday 7PM Discussion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Sara 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Diane 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Friday 7PM Speaker Meeting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Donna M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Kelly 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Sunday 10AM Spiritual Meeting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Nona C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Kelley C</w:t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March:  Discuss self-support through service</w:t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418"/>
        <w:gridCol w:w="3597"/>
        <w:tblGridChange w:id="0">
          <w:tblGrid>
            <w:gridCol w:w="3775"/>
            <w:gridCol w:w="3418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Cohost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Monday 7PM Discussion (1st Mon Tradition topic)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Kelly M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Shelby M (Karen H 3/2)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Wednesday 7PM Discussion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McCaleb B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Friday 7PM Speaker Meeting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Sara 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Karen H (needs 3/27 covered)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Sunday 10AM Spiritual Meeting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Kelley C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M March 1st, 8th, 29th 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(Shelby 15th &amp; 22nd)</w:t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(Donna 27th)</w:t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Open Discussion: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Nona: Other positions in need of filling at end of July: Chair &amp; Treasurer for 3 year terms. Board to decide in Mid March.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ab/>
        <w:t xml:space="preserve">Donna is willing to Chair.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Close at 12:50 PM with Serenity Prayer.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118B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E3D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73BBB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6142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1F9E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8C7721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C979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79BD"/>
  </w:style>
  <w:style w:type="paragraph" w:styleId="Footer">
    <w:name w:val="footer"/>
    <w:basedOn w:val="Normal"/>
    <w:link w:val="FooterChar"/>
    <w:uiPriority w:val="99"/>
    <w:unhideWhenUsed w:val="1"/>
    <w:rsid w:val="00C979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79BD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DC7A7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aa.org/sites/default/files/newsletters/F-14_Quarterly_Report_2025_Fourth_Quarter.pdf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a.org/sites/default/files/literature/Scott_H_English_Letter_AAWS_Recommendation.pdf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YdMyRARKgqZHYHgvNU4H1z9tQ==">CgMxLjA4AHIhMVhEaXV4VmtjUVV4LWNYeEt6dWtVbUktSWF1MVU4Nzll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2025-11-24T23:19:00Z</dcterms:created>
  <dc:creator>Kelly Maples</dc:creator>
</cp:coreProperties>
</file>