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7F6009" w14:paraId="27F2BA6E" w14:textId="77777777" w:rsidTr="007F6009">
        <w:trPr>
          <w:cantSplit/>
          <w:trHeight w:hRule="exact" w:val="5760"/>
        </w:trPr>
        <w:tc>
          <w:tcPr>
            <w:tcW w:w="8640" w:type="dxa"/>
          </w:tcPr>
          <w:p w14:paraId="3F458FA9" w14:textId="51B3F2E7" w:rsidR="00273F08" w:rsidRDefault="007F6009" w:rsidP="00DF4838">
            <w:pPr>
              <w:spacing w:before="360"/>
              <w:ind w:left="144" w:right="144"/>
              <w:jc w:val="center"/>
              <w:rPr>
                <w:rFonts w:ascii="Arial Black" w:hAnsi="Arial Black"/>
              </w:rPr>
            </w:pPr>
            <w:r w:rsidRPr="00482738">
              <w:rPr>
                <w:rFonts w:ascii="Arial Black" w:hAnsi="Arial Black"/>
                <w:sz w:val="84"/>
                <w:szCs w:val="84"/>
              </w:rPr>
              <w:t>“</w:t>
            </w:r>
            <w:r w:rsidR="00482738" w:rsidRPr="00482738">
              <w:rPr>
                <w:rFonts w:ascii="Arial Black" w:hAnsi="Arial Black"/>
                <w:sz w:val="84"/>
                <w:szCs w:val="84"/>
              </w:rPr>
              <w:t xml:space="preserve">A </w:t>
            </w:r>
            <w:r w:rsidR="00DF4838">
              <w:rPr>
                <w:rFonts w:ascii="Arial Black" w:hAnsi="Arial Black"/>
                <w:sz w:val="84"/>
                <w:szCs w:val="84"/>
              </w:rPr>
              <w:t>faithful man will be richly blessed.</w:t>
            </w:r>
            <w:r w:rsidRPr="00482738">
              <w:rPr>
                <w:rFonts w:ascii="Arial Black" w:hAnsi="Arial Black"/>
                <w:sz w:val="84"/>
                <w:szCs w:val="84"/>
              </w:rPr>
              <w:t>”</w:t>
            </w:r>
          </w:p>
          <w:p w14:paraId="2F48FCCE" w14:textId="260EE2D1" w:rsidR="007F6009" w:rsidRDefault="007F6009" w:rsidP="00A7442F">
            <w:pPr>
              <w:spacing w:before="360"/>
              <w:ind w:left="144" w:right="144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Prov. </w:t>
            </w:r>
            <w:r w:rsidR="00DF4838">
              <w:rPr>
                <w:rFonts w:ascii="Arial Black" w:hAnsi="Arial Black"/>
              </w:rPr>
              <w:t>28</w:t>
            </w:r>
            <w:r w:rsidR="00C46C8C">
              <w:rPr>
                <w:rFonts w:ascii="Arial Black" w:hAnsi="Arial Black"/>
              </w:rPr>
              <w:t>:</w:t>
            </w:r>
            <w:r w:rsidR="00DF4838">
              <w:rPr>
                <w:rFonts w:ascii="Arial Black" w:hAnsi="Arial Black"/>
              </w:rPr>
              <w:t>20</w:t>
            </w:r>
            <w:r w:rsidR="001E6A85">
              <w:rPr>
                <w:rFonts w:ascii="Arial Black" w:hAnsi="Arial Black"/>
              </w:rPr>
              <w:t>a</w:t>
            </w:r>
            <w:r>
              <w:rPr>
                <w:rFonts w:ascii="Arial Black" w:hAnsi="Arial Black"/>
              </w:rPr>
              <w:t xml:space="preserve"> (NIV)</w:t>
            </w:r>
          </w:p>
          <w:p w14:paraId="292225FC" w14:textId="725BB4BE" w:rsidR="0066082F" w:rsidRPr="0066082F" w:rsidRDefault="0066082F" w:rsidP="00A7442F">
            <w:pPr>
              <w:spacing w:before="12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</w:rPr>
              <w:t>“Words of Wisdom” Project</w:t>
            </w:r>
          </w:p>
          <w:p w14:paraId="53DED9BD" w14:textId="703F0F3A" w:rsidR="007F6009" w:rsidRPr="007F6009" w:rsidRDefault="00767BF6" w:rsidP="007F6009">
            <w:pPr>
              <w:spacing w:before="840" w:after="480"/>
              <w:ind w:left="144" w:right="144"/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 xml:space="preserve">  </w:t>
            </w:r>
          </w:p>
          <w:p w14:paraId="663484AD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</w:rPr>
            </w:pPr>
          </w:p>
          <w:p w14:paraId="44102D56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23375193" w14:textId="754DA79C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377A14BB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20599696" w14:textId="635773A6" w:rsidR="007F6009" w:rsidRPr="007F6009" w:rsidRDefault="007F6009" w:rsidP="007F6009">
            <w:pPr>
              <w:spacing w:before="960"/>
              <w:ind w:left="144" w:right="144"/>
              <w:jc w:val="center"/>
              <w:rPr>
                <w:rFonts w:ascii="Arial Black" w:hAnsi="Arial Black"/>
                <w:sz w:val="72"/>
                <w:szCs w:val="72"/>
              </w:rPr>
            </w:pPr>
            <w:r w:rsidRPr="007F6009">
              <w:rPr>
                <w:rFonts w:ascii="Arial Black" w:hAnsi="Arial Black"/>
                <w:sz w:val="72"/>
                <w:szCs w:val="72"/>
              </w:rPr>
              <w:t xml:space="preserve"> </w:t>
            </w:r>
            <w:r>
              <w:rPr>
                <w:rFonts w:ascii="Arial Black" w:hAnsi="Arial Black"/>
                <w:sz w:val="72"/>
                <w:szCs w:val="72"/>
              </w:rPr>
              <w:t xml:space="preserve">   </w:t>
            </w:r>
            <w:r w:rsidRPr="007F6009">
              <w:rPr>
                <w:rFonts w:ascii="Arial Black" w:hAnsi="Arial Black"/>
                <w:sz w:val="72"/>
                <w:szCs w:val="72"/>
              </w:rPr>
              <w:t xml:space="preserve"> </w:t>
            </w:r>
            <w:r>
              <w:rPr>
                <w:rFonts w:ascii="Arial Black" w:hAnsi="Arial Black"/>
                <w:sz w:val="72"/>
                <w:szCs w:val="72"/>
              </w:rPr>
              <w:t xml:space="preserve"> </w:t>
            </w:r>
          </w:p>
        </w:tc>
      </w:tr>
      <w:tr w:rsidR="007F6009" w14:paraId="25717F7E" w14:textId="77777777" w:rsidTr="007F6009">
        <w:trPr>
          <w:cantSplit/>
          <w:trHeight w:hRule="exact" w:val="720"/>
        </w:trPr>
        <w:tc>
          <w:tcPr>
            <w:tcW w:w="8640" w:type="dxa"/>
          </w:tcPr>
          <w:p w14:paraId="25E6E1CF" w14:textId="77777777" w:rsidR="007F6009" w:rsidRDefault="007F6009" w:rsidP="007F6009">
            <w:pPr>
              <w:ind w:left="144" w:right="144"/>
            </w:pPr>
          </w:p>
        </w:tc>
      </w:tr>
      <w:tr w:rsidR="007F6009" w14:paraId="1AE5DA63" w14:textId="77777777" w:rsidTr="007F6009">
        <w:trPr>
          <w:cantSplit/>
          <w:trHeight w:hRule="exact" w:val="5760"/>
        </w:trPr>
        <w:tc>
          <w:tcPr>
            <w:tcW w:w="8640" w:type="dxa"/>
          </w:tcPr>
          <w:p w14:paraId="17943946" w14:textId="77777777" w:rsidR="007F6009" w:rsidRDefault="007F6009" w:rsidP="007F6009">
            <w:pPr>
              <w:ind w:left="144" w:right="144"/>
            </w:pPr>
          </w:p>
          <w:p w14:paraId="298D613F" w14:textId="44E74617" w:rsidR="00DF4838" w:rsidRDefault="0066082F" w:rsidP="00DF4838">
            <w:pPr>
              <w:ind w:left="144" w:right="144"/>
              <w:jc w:val="center"/>
              <w:rPr>
                <w:rFonts w:ascii="Arial Black" w:hAnsi="Arial Black"/>
                <w:sz w:val="90"/>
                <w:szCs w:val="90"/>
              </w:rPr>
            </w:pPr>
            <w:r w:rsidRPr="00482738">
              <w:rPr>
                <w:rFonts w:ascii="Arial Black" w:hAnsi="Arial Black"/>
                <w:sz w:val="90"/>
                <w:szCs w:val="90"/>
              </w:rPr>
              <w:t>“</w:t>
            </w:r>
            <w:r w:rsidR="00DF4838">
              <w:rPr>
                <w:rFonts w:ascii="Arial Black" w:hAnsi="Arial Black"/>
                <w:sz w:val="90"/>
                <w:szCs w:val="90"/>
              </w:rPr>
              <w:t xml:space="preserve">He who trusts </w:t>
            </w:r>
          </w:p>
          <w:p w14:paraId="1DC25FF0" w14:textId="77777777" w:rsidR="00DF4838" w:rsidRDefault="00DF4838" w:rsidP="00DF4838">
            <w:pPr>
              <w:ind w:left="144" w:right="144"/>
              <w:jc w:val="center"/>
              <w:rPr>
                <w:rFonts w:ascii="Arial Black" w:hAnsi="Arial Black"/>
                <w:sz w:val="90"/>
                <w:szCs w:val="90"/>
              </w:rPr>
            </w:pPr>
            <w:r>
              <w:rPr>
                <w:rFonts w:ascii="Arial Black" w:hAnsi="Arial Black"/>
                <w:sz w:val="90"/>
                <w:szCs w:val="90"/>
              </w:rPr>
              <w:t xml:space="preserve">in the Lord </w:t>
            </w:r>
          </w:p>
          <w:p w14:paraId="1D836B7A" w14:textId="2FD8730C" w:rsidR="00C46C8C" w:rsidRPr="00482738" w:rsidRDefault="00DF4838" w:rsidP="00DF4838">
            <w:pPr>
              <w:ind w:left="144" w:right="144"/>
              <w:jc w:val="center"/>
              <w:rPr>
                <w:rFonts w:ascii="Arial Black" w:hAnsi="Arial Black"/>
                <w:sz w:val="90"/>
                <w:szCs w:val="90"/>
              </w:rPr>
            </w:pPr>
            <w:r>
              <w:rPr>
                <w:rFonts w:ascii="Arial Black" w:hAnsi="Arial Black"/>
                <w:sz w:val="90"/>
                <w:szCs w:val="90"/>
              </w:rPr>
              <w:t>will prosper</w:t>
            </w:r>
            <w:r w:rsidR="00402643" w:rsidRPr="00482738">
              <w:rPr>
                <w:rFonts w:ascii="Arial Black" w:hAnsi="Arial Black"/>
                <w:sz w:val="90"/>
                <w:szCs w:val="90"/>
              </w:rPr>
              <w:t>.”</w:t>
            </w:r>
          </w:p>
          <w:p w14:paraId="20BE092A" w14:textId="4B8644A9" w:rsidR="0066082F" w:rsidRPr="00C46C8C" w:rsidRDefault="00C46C8C" w:rsidP="00C46C8C">
            <w:pPr>
              <w:spacing w:before="120"/>
              <w:ind w:left="144" w:right="144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</w:rPr>
              <w:t xml:space="preserve">                                                  </w:t>
            </w:r>
            <w:r w:rsidR="00767BF6">
              <w:rPr>
                <w:rFonts w:ascii="Arial Black" w:hAnsi="Arial Black"/>
              </w:rPr>
              <w:t xml:space="preserve">Prov. </w:t>
            </w:r>
            <w:r w:rsidR="00DF4838">
              <w:rPr>
                <w:rFonts w:ascii="Arial Black" w:hAnsi="Arial Black"/>
              </w:rPr>
              <w:t>28</w:t>
            </w:r>
            <w:r w:rsidR="00402643">
              <w:rPr>
                <w:rFonts w:ascii="Arial Black" w:hAnsi="Arial Black"/>
              </w:rPr>
              <w:t>:</w:t>
            </w:r>
            <w:r w:rsidR="00DF4838">
              <w:rPr>
                <w:rFonts w:ascii="Arial Black" w:hAnsi="Arial Black"/>
              </w:rPr>
              <w:t>25</w:t>
            </w:r>
            <w:r w:rsidR="00F1591F">
              <w:rPr>
                <w:rFonts w:ascii="Arial Black" w:hAnsi="Arial Black"/>
              </w:rPr>
              <w:t>b</w:t>
            </w:r>
            <w:r w:rsidR="0066082F">
              <w:rPr>
                <w:rFonts w:ascii="Arial Black" w:hAnsi="Arial Black"/>
              </w:rPr>
              <w:t xml:space="preserve"> (NIV)</w:t>
            </w:r>
            <w:r w:rsidR="00767BF6">
              <w:rPr>
                <w:rFonts w:ascii="Arial Black" w:hAnsi="Arial Black"/>
              </w:rPr>
              <w:t xml:space="preserve">                                                        </w:t>
            </w:r>
          </w:p>
          <w:p w14:paraId="7AADD1DE" w14:textId="4331D8F4" w:rsidR="00767BF6" w:rsidRDefault="00767BF6" w:rsidP="0066082F">
            <w:pPr>
              <w:ind w:left="144" w:right="144"/>
              <w:jc w:val="center"/>
              <w:rPr>
                <w:rFonts w:ascii="Arial Black" w:hAnsi="Arial Black"/>
              </w:rPr>
            </w:pPr>
          </w:p>
          <w:p w14:paraId="799610C7" w14:textId="5B9AB3F2" w:rsidR="0066082F" w:rsidRPr="0066082F" w:rsidRDefault="00C46C8C" w:rsidP="00C46C8C">
            <w:pPr>
              <w:ind w:right="144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              </w:t>
            </w:r>
            <w:r w:rsidR="00767BF6">
              <w:rPr>
                <w:rFonts w:ascii="Arial Black" w:hAnsi="Arial Black"/>
              </w:rPr>
              <w:t xml:space="preserve">  </w:t>
            </w:r>
            <w:r>
              <w:rPr>
                <w:rFonts w:ascii="Arial Black" w:hAnsi="Arial Black"/>
              </w:rPr>
              <w:t>Wo</w:t>
            </w:r>
            <w:r w:rsidR="0066082F">
              <w:rPr>
                <w:rFonts w:ascii="Arial Black" w:hAnsi="Arial Black"/>
              </w:rPr>
              <w:t>rds of Wisdom” Project</w:t>
            </w:r>
          </w:p>
          <w:p w14:paraId="0E34CE95" w14:textId="2C65E010" w:rsidR="0066082F" w:rsidRDefault="0066082F" w:rsidP="007F6009">
            <w:pPr>
              <w:ind w:left="144" w:right="144"/>
            </w:pPr>
          </w:p>
        </w:tc>
      </w:tr>
    </w:tbl>
    <w:p w14:paraId="7EF7BA8A" w14:textId="77777777" w:rsidR="007F6009" w:rsidRPr="007F6009" w:rsidRDefault="007F6009" w:rsidP="007F6009">
      <w:pPr>
        <w:ind w:left="144" w:right="144"/>
        <w:rPr>
          <w:vanish/>
        </w:rPr>
      </w:pPr>
    </w:p>
    <w:sectPr w:rsidR="007F6009" w:rsidRPr="007F6009" w:rsidSect="007F6009">
      <w:type w:val="continuous"/>
      <w:pgSz w:w="12240" w:h="15840"/>
      <w:pgMar w:top="1800" w:right="1800" w:bottom="0" w:left="180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09"/>
    <w:rsid w:val="001E6A85"/>
    <w:rsid w:val="00273F08"/>
    <w:rsid w:val="00402643"/>
    <w:rsid w:val="00482738"/>
    <w:rsid w:val="00531E59"/>
    <w:rsid w:val="00624268"/>
    <w:rsid w:val="0066082F"/>
    <w:rsid w:val="00767BF6"/>
    <w:rsid w:val="007F6009"/>
    <w:rsid w:val="008C30FF"/>
    <w:rsid w:val="00A7442F"/>
    <w:rsid w:val="00C46C8C"/>
    <w:rsid w:val="00DF4838"/>
    <w:rsid w:val="00F1591F"/>
    <w:rsid w:val="00F2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B2F0F"/>
  <w15:chartTrackingRefBased/>
  <w15:docId w15:val="{C26B5530-916F-4DDA-90C5-51E1428C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F26712"/>
    <w:pPr>
      <w:spacing w:before="57" w:after="57"/>
      <w:ind w:left="172" w:right="172"/>
      <w:jc w:val="center"/>
    </w:pPr>
    <w:rPr>
      <w:rFonts w:eastAsia="Times New Roman" w:cs="Arial"/>
      <w:bCs/>
      <w:color w:val="000000"/>
      <w:sz w:val="28"/>
      <w:szCs w:val="22"/>
    </w:rPr>
  </w:style>
  <w:style w:type="character" w:styleId="Hyperlink">
    <w:name w:val="Hyperlink"/>
    <w:uiPriority w:val="99"/>
    <w:unhideWhenUsed/>
    <w:rsid w:val="00F26712"/>
    <w:rPr>
      <w:color w:val="0563C1"/>
      <w:u w:val="single"/>
    </w:rPr>
  </w:style>
  <w:style w:type="table" w:styleId="TableGrid">
    <w:name w:val="Table Grid"/>
    <w:basedOn w:val="TableNormal"/>
    <w:uiPriority w:val="59"/>
    <w:rsid w:val="007F6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01F77-CBBB-4F2C-B586-E50CB5AB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7</cp:revision>
  <cp:lastPrinted>2023-03-30T17:59:00Z</cp:lastPrinted>
  <dcterms:created xsi:type="dcterms:W3CDTF">2023-03-30T16:02:00Z</dcterms:created>
  <dcterms:modified xsi:type="dcterms:W3CDTF">2025-09-06T12:53:00Z</dcterms:modified>
</cp:coreProperties>
</file>