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5" w:rsidRDefault="00A546FB">
      <w:r>
        <w:rPr>
          <w:noProof/>
          <w:lang w:eastAsia="en-AU"/>
        </w:rPr>
        <mc:AlternateContent>
          <mc:Choice Requires="wps">
            <w:drawing>
              <wp:anchor distT="0" distB="0" distL="114300" distR="114300" simplePos="0" relativeHeight="251655680" behindDoc="0" locked="0" layoutInCell="1" allowOverlap="1" wp14:anchorId="57E27264" wp14:editId="254B57B3">
                <wp:simplePos x="0" y="0"/>
                <wp:positionH relativeFrom="column">
                  <wp:posOffset>1781175</wp:posOffset>
                </wp:positionH>
                <wp:positionV relativeFrom="paragraph">
                  <wp:posOffset>-504824</wp:posOffset>
                </wp:positionV>
                <wp:extent cx="4619625" cy="27622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4619625" cy="27622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02C83F" id="Rounded Rectangle 2" o:spid="_x0000_s1026" style="position:absolute;margin-left:140.25pt;margin-top:-39.75pt;width:363.75pt;height:21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" fillcolor="#95b3d7 [1940]" strokecolor="#243f60 [1604]" strokeweight="2pt"/>
            </w:pict>
          </mc:Fallback>
        </mc:AlternateContent>
      </w:r>
      <w:r w:rsidR="00F0674E">
        <w:rPr>
          <w:noProof/>
          <w:lang w:eastAsia="en-AU"/>
        </w:rPr>
        <mc:AlternateContent>
          <mc:Choice Requires="wps">
            <w:drawing>
              <wp:anchor distT="0" distB="0" distL="114300" distR="114300" simplePos="0" relativeHeight="251656704" behindDoc="0" locked="0" layoutInCell="1" allowOverlap="1" wp14:anchorId="61F15500" wp14:editId="0256D2D2">
                <wp:simplePos x="0" y="0"/>
                <wp:positionH relativeFrom="column">
                  <wp:posOffset>2019300</wp:posOffset>
                </wp:positionH>
                <wp:positionV relativeFrom="paragraph">
                  <wp:posOffset>-361950</wp:posOffset>
                </wp:positionV>
                <wp:extent cx="4238625" cy="2676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76525"/>
                        </a:xfrm>
                        <a:prstGeom prst="rect">
                          <a:avLst/>
                        </a:prstGeom>
                        <a:noFill/>
                        <a:ln w="9525">
                          <a:noFill/>
                          <a:miter lim="800000"/>
                          <a:headEnd/>
                          <a:tailEnd/>
                        </a:ln>
                      </wps:spPr>
                      <wps:txbx>
                        <w:txbxContent>
                          <w:p w:rsidR="00446577" w:rsidRDefault="00446577" w:rsidP="00D25315">
                            <w:pPr>
                              <w:jc w:val="center"/>
                              <w:rPr>
                                <w:rFonts w:ascii="Ameretto Condensed" w:hAnsi="Ameretto Condensed"/>
                                <w:sz w:val="56"/>
                              </w:rPr>
                            </w:pPr>
                            <w:r>
                              <w:rPr>
                                <w:rFonts w:ascii="Ameretto Condensed" w:hAnsi="Ameretto Condensed"/>
                                <w:sz w:val="56"/>
                              </w:rPr>
                              <w:t xml:space="preserve">Fundraising Group </w:t>
                            </w:r>
                            <w:r w:rsidRPr="00D25315">
                              <w:rPr>
                                <w:rFonts w:ascii="Ameretto Condensed" w:hAnsi="Ameretto Condensed"/>
                                <w:sz w:val="56"/>
                              </w:rPr>
                              <w:t>Policy</w:t>
                            </w:r>
                            <w:r>
                              <w:rPr>
                                <w:rFonts w:ascii="Ameretto Condensed" w:hAnsi="Ameretto Condensed"/>
                                <w:sz w:val="56"/>
                              </w:rPr>
                              <w:t xml:space="preserve"> and Procedure</w:t>
                            </w:r>
                          </w:p>
                          <w:p w:rsidR="00446577" w:rsidRPr="00F0674E" w:rsidRDefault="00446577" w:rsidP="00F0674E">
                            <w:pPr>
                              <w:spacing w:after="0" w:line="240" w:lineRule="auto"/>
                              <w:ind w:left="3402" w:hanging="3402"/>
                              <w:rPr>
                                <w:rFonts w:ascii="Comic Sans MS" w:eastAsia="Times New Roman" w:hAnsi="Comic Sans MS" w:cs="Times New Roman"/>
                                <w:sz w:val="24"/>
                                <w:szCs w:val="24"/>
                                <w:lang w:val="en-US"/>
                              </w:rPr>
                            </w:pPr>
                            <w:r w:rsidRPr="00F0674E">
                              <w:rPr>
                                <w:rFonts w:ascii="Comic Sans MS" w:eastAsia="Times New Roman" w:hAnsi="Comic Sans MS" w:cs="Times New Roman"/>
                                <w:sz w:val="24"/>
                                <w:szCs w:val="24"/>
                                <w:lang w:val="en-US"/>
                              </w:rPr>
                              <w:t>Quality Area</w:t>
                            </w:r>
                            <w:r w:rsidRPr="00F0674E">
                              <w:rPr>
                                <w:rFonts w:ascii="Comic Sans MS" w:eastAsia="Times New Roman" w:hAnsi="Comic Sans MS" w:cs="Times New Roman"/>
                                <w:sz w:val="24"/>
                                <w:szCs w:val="24"/>
                                <w:lang w:val="en-US"/>
                              </w:rPr>
                              <w:tab/>
                              <w:t>6 Collaborative partnerships with families and communities</w:t>
                            </w:r>
                          </w:p>
                          <w:p w:rsidR="00446577" w:rsidRPr="00F0674E" w:rsidRDefault="00446577" w:rsidP="00F0674E">
                            <w:pPr>
                              <w:spacing w:after="0" w:line="240" w:lineRule="auto"/>
                              <w:ind w:left="2880" w:hanging="2880"/>
                              <w:rPr>
                                <w:rFonts w:ascii="Comic Sans MS" w:eastAsia="Times New Roman" w:hAnsi="Comic Sans MS" w:cs="Times New Roman"/>
                                <w:sz w:val="24"/>
                                <w:szCs w:val="24"/>
                                <w:lang w:val="en-US"/>
                              </w:rPr>
                            </w:pPr>
                            <w:r w:rsidRPr="00F0674E">
                              <w:rPr>
                                <w:rFonts w:ascii="Comic Sans MS" w:eastAsia="Times New Roman" w:hAnsi="Comic Sans MS" w:cs="Times New Roman"/>
                                <w:sz w:val="24"/>
                                <w:szCs w:val="24"/>
                                <w:lang w:val="en-US"/>
                              </w:rPr>
                              <w:t xml:space="preserve">National Quality Standard </w:t>
                            </w:r>
                            <w:r w:rsidRPr="00F0674E">
                              <w:rPr>
                                <w:rFonts w:ascii="Comic Sans MS" w:eastAsia="Times New Roman" w:hAnsi="Comic Sans MS" w:cs="Times New Roman"/>
                                <w:sz w:val="24"/>
                                <w:szCs w:val="24"/>
                                <w:lang w:val="en-US"/>
                              </w:rPr>
                              <w:tab/>
                              <w:t xml:space="preserve">7 - Leadership and </w:t>
                            </w:r>
                            <w:r>
                              <w:rPr>
                                <w:rFonts w:ascii="Comic Sans MS" w:eastAsia="Times New Roman" w:hAnsi="Comic Sans MS" w:cs="Times New Roman"/>
                                <w:sz w:val="24"/>
                                <w:szCs w:val="24"/>
                                <w:lang w:val="en-US"/>
                              </w:rPr>
                              <w:tab/>
                            </w:r>
                            <w:r w:rsidRPr="00F0674E">
                              <w:rPr>
                                <w:rFonts w:ascii="Comic Sans MS" w:eastAsia="Times New Roman" w:hAnsi="Comic Sans MS" w:cs="Times New Roman"/>
                                <w:sz w:val="24"/>
                                <w:szCs w:val="24"/>
                                <w:lang w:val="en-US"/>
                              </w:rPr>
                              <w:t>Service Management</w:t>
                            </w:r>
                          </w:p>
                          <w:p w:rsidR="00446577" w:rsidRPr="00F0674E" w:rsidRDefault="00446577" w:rsidP="00F0674E">
                            <w:pPr>
                              <w:spacing w:after="0" w:line="240" w:lineRule="auto"/>
                              <w:rPr>
                                <w:rFonts w:ascii="Comic Sans MS" w:eastAsia="Times New Roman" w:hAnsi="Comic Sans MS" w:cs="Times New Roman"/>
                                <w:sz w:val="24"/>
                                <w:szCs w:val="24"/>
                                <w:lang w:val="en-US"/>
                              </w:rPr>
                            </w:pPr>
                            <w:r w:rsidRPr="00F0674E">
                              <w:rPr>
                                <w:rFonts w:ascii="Comic Sans MS" w:eastAsia="Times New Roman" w:hAnsi="Comic Sans MS" w:cs="Times New Roman"/>
                                <w:sz w:val="24"/>
                                <w:szCs w:val="24"/>
                                <w:lang w:val="en-US"/>
                              </w:rPr>
                              <w:t>ECS National Regulations</w:t>
                            </w:r>
                            <w:r w:rsidRPr="00F0674E">
                              <w:rPr>
                                <w:rFonts w:ascii="Comic Sans MS" w:eastAsia="Times New Roman" w:hAnsi="Comic Sans MS" w:cs="Times New Roman"/>
                                <w:sz w:val="24"/>
                                <w:szCs w:val="24"/>
                                <w:lang w:val="en-US"/>
                              </w:rPr>
                              <w:tab/>
                            </w:r>
                            <w:r w:rsidRPr="00F0674E">
                              <w:rPr>
                                <w:rFonts w:ascii="Comic Sans MS" w:eastAsia="Times New Roman" w:hAnsi="Comic Sans MS" w:cs="Times New Roman"/>
                                <w:sz w:val="24"/>
                                <w:szCs w:val="24"/>
                                <w:lang w:val="en-US"/>
                              </w:rPr>
                              <w:tab/>
                              <w:t xml:space="preserve">6.1.2, </w:t>
                            </w:r>
                          </w:p>
                          <w:p w:rsidR="00446577" w:rsidRPr="00D25315" w:rsidRDefault="00446577" w:rsidP="00D25315">
                            <w:pPr>
                              <w:jc w:val="center"/>
                              <w:rPr>
                                <w:rFonts w:ascii="Ameretto Condensed" w:hAnsi="Ameretto Condensed"/>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15500" id="_x0000_t202" coordsize="21600,21600" o:spt="202" path="m,l,21600r21600,l21600,xe">
                <v:stroke joinstyle="miter"/>
                <v:path gradientshapeok="t" o:connecttype="rect"/>
              </v:shapetype>
              <v:shape id="Text Box 2" o:spid="_x0000_s1026" type="#_x0000_t202" style="position:absolute;margin-left:159pt;margin-top:-28.5pt;width:333.75pt;height:2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" filled="f" stroked="f">
                <v:textbox>
                  <w:txbxContent>
                    <w:p w:rsidR="00446577" w:rsidRDefault="00446577" w:rsidP="00D25315">
                      <w:pPr>
                        <w:jc w:val="center"/>
                        <w:rPr>
                          <w:rFonts w:ascii="Ameretto Condensed" w:hAnsi="Ameretto Condensed"/>
                          <w:sz w:val="56"/>
                        </w:rPr>
                      </w:pPr>
                      <w:r>
                        <w:rPr>
                          <w:rFonts w:ascii="Ameretto Condensed" w:hAnsi="Ameretto Condensed"/>
                          <w:sz w:val="56"/>
                        </w:rPr>
                        <w:t xml:space="preserve">Fundraising Group </w:t>
                      </w:r>
                      <w:r w:rsidRPr="00D25315">
                        <w:rPr>
                          <w:rFonts w:ascii="Ameretto Condensed" w:hAnsi="Ameretto Condensed"/>
                          <w:sz w:val="56"/>
                        </w:rPr>
                        <w:t>Policy</w:t>
                      </w:r>
                      <w:r>
                        <w:rPr>
                          <w:rFonts w:ascii="Ameretto Condensed" w:hAnsi="Ameretto Condensed"/>
                          <w:sz w:val="56"/>
                        </w:rPr>
                        <w:t xml:space="preserve"> and Procedure</w:t>
                      </w:r>
                    </w:p>
                    <w:p w:rsidR="00446577" w:rsidRPr="00F0674E" w:rsidRDefault="00446577" w:rsidP="00F0674E">
                      <w:pPr>
                        <w:spacing w:after="0" w:line="240" w:lineRule="auto"/>
                        <w:ind w:left="3402" w:hanging="3402"/>
                        <w:rPr>
                          <w:rFonts w:ascii="Comic Sans MS" w:eastAsia="Times New Roman" w:hAnsi="Comic Sans MS" w:cs="Times New Roman"/>
                          <w:sz w:val="24"/>
                          <w:szCs w:val="24"/>
                          <w:lang w:val="en-US"/>
                        </w:rPr>
                      </w:pPr>
                      <w:r w:rsidRPr="00F0674E">
                        <w:rPr>
                          <w:rFonts w:ascii="Comic Sans MS" w:eastAsia="Times New Roman" w:hAnsi="Comic Sans MS" w:cs="Times New Roman"/>
                          <w:sz w:val="24"/>
                          <w:szCs w:val="24"/>
                          <w:lang w:val="en-US"/>
                        </w:rPr>
                        <w:t>Quality Area</w:t>
                      </w:r>
                      <w:r w:rsidRPr="00F0674E">
                        <w:rPr>
                          <w:rFonts w:ascii="Comic Sans MS" w:eastAsia="Times New Roman" w:hAnsi="Comic Sans MS" w:cs="Times New Roman"/>
                          <w:sz w:val="24"/>
                          <w:szCs w:val="24"/>
                          <w:lang w:val="en-US"/>
                        </w:rPr>
                        <w:tab/>
                        <w:t>6 Collaborative partnerships with families and communities</w:t>
                      </w:r>
                    </w:p>
                    <w:p w:rsidR="00446577" w:rsidRPr="00F0674E" w:rsidRDefault="00446577" w:rsidP="00F0674E">
                      <w:pPr>
                        <w:spacing w:after="0" w:line="240" w:lineRule="auto"/>
                        <w:ind w:left="2880" w:hanging="2880"/>
                        <w:rPr>
                          <w:rFonts w:ascii="Comic Sans MS" w:eastAsia="Times New Roman" w:hAnsi="Comic Sans MS" w:cs="Times New Roman"/>
                          <w:sz w:val="24"/>
                          <w:szCs w:val="24"/>
                          <w:lang w:val="en-US"/>
                        </w:rPr>
                      </w:pPr>
                      <w:r w:rsidRPr="00F0674E">
                        <w:rPr>
                          <w:rFonts w:ascii="Comic Sans MS" w:eastAsia="Times New Roman" w:hAnsi="Comic Sans MS" w:cs="Times New Roman"/>
                          <w:sz w:val="24"/>
                          <w:szCs w:val="24"/>
                          <w:lang w:val="en-US"/>
                        </w:rPr>
                        <w:t xml:space="preserve">National Quality Standard </w:t>
                      </w:r>
                      <w:r w:rsidRPr="00F0674E">
                        <w:rPr>
                          <w:rFonts w:ascii="Comic Sans MS" w:eastAsia="Times New Roman" w:hAnsi="Comic Sans MS" w:cs="Times New Roman"/>
                          <w:sz w:val="24"/>
                          <w:szCs w:val="24"/>
                          <w:lang w:val="en-US"/>
                        </w:rPr>
                        <w:tab/>
                        <w:t xml:space="preserve">7 - Leadership and </w:t>
                      </w:r>
                      <w:r>
                        <w:rPr>
                          <w:rFonts w:ascii="Comic Sans MS" w:eastAsia="Times New Roman" w:hAnsi="Comic Sans MS" w:cs="Times New Roman"/>
                          <w:sz w:val="24"/>
                          <w:szCs w:val="24"/>
                          <w:lang w:val="en-US"/>
                        </w:rPr>
                        <w:tab/>
                      </w:r>
                      <w:r w:rsidRPr="00F0674E">
                        <w:rPr>
                          <w:rFonts w:ascii="Comic Sans MS" w:eastAsia="Times New Roman" w:hAnsi="Comic Sans MS" w:cs="Times New Roman"/>
                          <w:sz w:val="24"/>
                          <w:szCs w:val="24"/>
                          <w:lang w:val="en-US"/>
                        </w:rPr>
                        <w:t>Service Management</w:t>
                      </w:r>
                    </w:p>
                    <w:p w:rsidR="00446577" w:rsidRPr="00F0674E" w:rsidRDefault="00446577" w:rsidP="00F0674E">
                      <w:pPr>
                        <w:spacing w:after="0" w:line="240" w:lineRule="auto"/>
                        <w:rPr>
                          <w:rFonts w:ascii="Comic Sans MS" w:eastAsia="Times New Roman" w:hAnsi="Comic Sans MS" w:cs="Times New Roman"/>
                          <w:sz w:val="24"/>
                          <w:szCs w:val="24"/>
                          <w:lang w:val="en-US"/>
                        </w:rPr>
                      </w:pPr>
                      <w:r w:rsidRPr="00F0674E">
                        <w:rPr>
                          <w:rFonts w:ascii="Comic Sans MS" w:eastAsia="Times New Roman" w:hAnsi="Comic Sans MS" w:cs="Times New Roman"/>
                          <w:sz w:val="24"/>
                          <w:szCs w:val="24"/>
                          <w:lang w:val="en-US"/>
                        </w:rPr>
                        <w:t>ECS National Regulations</w:t>
                      </w:r>
                      <w:r w:rsidRPr="00F0674E">
                        <w:rPr>
                          <w:rFonts w:ascii="Comic Sans MS" w:eastAsia="Times New Roman" w:hAnsi="Comic Sans MS" w:cs="Times New Roman"/>
                          <w:sz w:val="24"/>
                          <w:szCs w:val="24"/>
                          <w:lang w:val="en-US"/>
                        </w:rPr>
                        <w:tab/>
                      </w:r>
                      <w:r w:rsidRPr="00F0674E">
                        <w:rPr>
                          <w:rFonts w:ascii="Comic Sans MS" w:eastAsia="Times New Roman" w:hAnsi="Comic Sans MS" w:cs="Times New Roman"/>
                          <w:sz w:val="24"/>
                          <w:szCs w:val="24"/>
                          <w:lang w:val="en-US"/>
                        </w:rPr>
                        <w:tab/>
                        <w:t xml:space="preserve">6.1.2, </w:t>
                      </w:r>
                    </w:p>
                    <w:p w:rsidR="00446577" w:rsidRPr="00D25315" w:rsidRDefault="00446577" w:rsidP="00D25315">
                      <w:pPr>
                        <w:jc w:val="center"/>
                        <w:rPr>
                          <w:rFonts w:ascii="Ameretto Condensed" w:hAnsi="Ameretto Condensed"/>
                          <w:sz w:val="56"/>
                        </w:rPr>
                      </w:pPr>
                    </w:p>
                  </w:txbxContent>
                </v:textbox>
              </v:shape>
            </w:pict>
          </mc:Fallback>
        </mc:AlternateContent>
      </w:r>
      <w:r w:rsidR="00D25315">
        <w:rPr>
          <w:noProof/>
          <w:lang w:eastAsia="en-AU"/>
        </w:rPr>
        <w:drawing>
          <wp:anchor distT="0" distB="0" distL="114300" distR="114300" simplePos="0" relativeHeight="251654656" behindDoc="1" locked="0" layoutInCell="1" allowOverlap="1" wp14:anchorId="0290BDFC" wp14:editId="05D51862">
            <wp:simplePos x="0" y="0"/>
            <wp:positionH relativeFrom="column">
              <wp:posOffset>-57150</wp:posOffset>
            </wp:positionH>
            <wp:positionV relativeFrom="paragraph">
              <wp:posOffset>-501257</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r w:rsidR="00446577">
        <w:rPr>
          <w:noProof/>
          <w:lang w:eastAsia="en-A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50.25pt;margin-top:-45.75pt;width:200.25pt;height:4in;z-index:-251655680;mso-position-horizontal-relative:text;mso-position-vertical-relative:text" adj="-9767984" fillcolor="black">
            <v:shadow color="#868686"/>
            <v:textpath style="font-family:&quot;Aparajita&quot;;font-size:40pt" fitshape="t" trim="t" string="Muswellbrook Pre School Kindergarten Inc."/>
          </v:shape>
        </w:pict>
      </w:r>
      <w:r w:rsidR="00446577">
        <w:t xml:space="preserve">   </w:t>
      </w:r>
    </w:p>
    <w:p w:rsidR="00D25315" w:rsidRDefault="00D25315" w:rsidP="00D25315"/>
    <w:p w:rsidR="009C78A1" w:rsidRDefault="009C78A1" w:rsidP="00D25315"/>
    <w:p w:rsidR="009C78A1" w:rsidRPr="009C78A1" w:rsidRDefault="009C78A1" w:rsidP="009C78A1"/>
    <w:p w:rsidR="009C78A1" w:rsidRPr="009C78A1" w:rsidRDefault="009C78A1" w:rsidP="009C78A1"/>
    <w:p w:rsidR="009C78A1" w:rsidRDefault="009C78A1" w:rsidP="009C78A1"/>
    <w:p w:rsidR="00F0674E" w:rsidRDefault="00A546FB" w:rsidP="0061589E">
      <w:pPr>
        <w:rPr>
          <w:rFonts w:ascii="NSWPrintSolid" w:hAnsi="NSWPrintSolid"/>
          <w:b/>
          <w:color w:val="00B050"/>
          <w:sz w:val="40"/>
          <w:szCs w:val="32"/>
        </w:rPr>
      </w:pPr>
      <w:r>
        <w:rPr>
          <w:noProof/>
          <w:lang w:eastAsia="en-AU"/>
        </w:rPr>
        <mc:AlternateContent>
          <mc:Choice Requires="wps">
            <w:drawing>
              <wp:anchor distT="0" distB="0" distL="114300" distR="114300" simplePos="0" relativeHeight="251657728" behindDoc="0" locked="0" layoutInCell="1" allowOverlap="1" wp14:anchorId="7F13D8E6" wp14:editId="3774F321">
                <wp:simplePos x="0" y="0"/>
                <wp:positionH relativeFrom="column">
                  <wp:posOffset>-409575</wp:posOffset>
                </wp:positionH>
                <wp:positionV relativeFrom="paragraph">
                  <wp:posOffset>452120</wp:posOffset>
                </wp:positionV>
                <wp:extent cx="6810375" cy="18573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810375" cy="1857375"/>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08012D" id="Rounded Rectangle 3" o:spid="_x0000_s1026" style="position:absolute;margin-left:-32.25pt;margin-top:35.6pt;width:536.25pt;height:146.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" fillcolor="#e5b8b7 [1301]" strokecolor="#943634 [2405]" strokeweight="2pt"/>
            </w:pict>
          </mc:Fallback>
        </mc:AlternateContent>
      </w:r>
    </w:p>
    <w:p w:rsidR="00F0674E" w:rsidRDefault="00A546FB" w:rsidP="0061589E">
      <w:pPr>
        <w:rPr>
          <w:rFonts w:ascii="NSWPrintSolid" w:hAnsi="NSWPrintSolid"/>
          <w:b/>
          <w:color w:val="00B050"/>
          <w:sz w:val="40"/>
          <w:szCs w:val="32"/>
        </w:rPr>
      </w:pPr>
      <w:r>
        <w:rPr>
          <w:noProof/>
          <w:lang w:eastAsia="en-AU"/>
        </w:rPr>
        <mc:AlternateContent>
          <mc:Choice Requires="wps">
            <w:drawing>
              <wp:anchor distT="0" distB="0" distL="114300" distR="114300" simplePos="0" relativeHeight="251658752" behindDoc="0" locked="0" layoutInCell="1" allowOverlap="1" wp14:anchorId="6D53F6BE" wp14:editId="492DDA13">
                <wp:simplePos x="0" y="0"/>
                <wp:positionH relativeFrom="column">
                  <wp:posOffset>-247650</wp:posOffset>
                </wp:positionH>
                <wp:positionV relativeFrom="paragraph">
                  <wp:posOffset>118745</wp:posOffset>
                </wp:positionV>
                <wp:extent cx="6503035" cy="1628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1628775"/>
                        </a:xfrm>
                        <a:prstGeom prst="rect">
                          <a:avLst/>
                        </a:prstGeom>
                        <a:noFill/>
                        <a:ln w="9525">
                          <a:noFill/>
                          <a:miter lim="800000"/>
                          <a:headEnd/>
                          <a:tailEnd/>
                        </a:ln>
                      </wps:spPr>
                      <wps:txbx>
                        <w:txbxContent>
                          <w:p w:rsidR="00446577" w:rsidRDefault="00446577" w:rsidP="00D25315">
                            <w:pPr>
                              <w:spacing w:after="0" w:line="240" w:lineRule="auto"/>
                              <w:rPr>
                                <w:b/>
                                <w:sz w:val="24"/>
                              </w:rPr>
                            </w:pPr>
                            <w:r w:rsidRPr="00D25315">
                              <w:rPr>
                                <w:b/>
                                <w:sz w:val="24"/>
                              </w:rPr>
                              <w:t>INTRODUCTION</w:t>
                            </w:r>
                          </w:p>
                          <w:p w:rsidR="00446577" w:rsidRPr="00A546FB" w:rsidRDefault="00446577" w:rsidP="00A546FB">
                            <w:pPr>
                              <w:spacing w:after="0" w:line="240" w:lineRule="auto"/>
                              <w:ind w:right="57"/>
                              <w:jc w:val="both"/>
                              <w:rPr>
                                <w:rFonts w:ascii="NSWPrintSolid" w:eastAsia="Calibri" w:hAnsi="NSWPrintSolid" w:cs="Times New Roman"/>
                                <w:sz w:val="32"/>
                                <w:szCs w:val="32"/>
                              </w:rPr>
                            </w:pPr>
                            <w:r w:rsidRPr="00A546FB">
                              <w:rPr>
                                <w:rFonts w:ascii="NSWPrintSolid" w:eastAsia="Calibri" w:hAnsi="NSWPrintSolid" w:cs="Times New Roman"/>
                                <w:sz w:val="32"/>
                                <w:szCs w:val="32"/>
                              </w:rPr>
                              <w:t>Muswellbrook Preschool Kindergarten acknowledges that fundraising is an integral part of the operation of a community based preschool.  Without fundraising much of the equipment and resources we are able to provide for our children attending would be unavailable.  We also recognise that the opportunity for our families to become involved in a fundraising group creates a common bond between involved parents and helps them to feel they belong in the Preschool.</w:t>
                            </w:r>
                          </w:p>
                          <w:p w:rsidR="00446577" w:rsidRDefault="00446577" w:rsidP="00D25315">
                            <w:pPr>
                              <w:spacing w:after="0" w:line="240" w:lineRule="auto"/>
                              <w:rPr>
                                <w:b/>
                                <w:sz w:val="24"/>
                              </w:rPr>
                            </w:pPr>
                          </w:p>
                          <w:p w:rsidR="00446577" w:rsidRDefault="00446577" w:rsidP="0074644D">
                            <w:pPr>
                              <w:spacing w:after="0" w:line="240" w:lineRule="auto"/>
                              <w:rPr>
                                <w:rFonts w:ascii="NSWPrintSolid" w:eastAsia="Times New Roman" w:hAnsi="NSWPrintSolid" w:cs="Times New Roman"/>
                                <w:sz w:val="32"/>
                                <w:szCs w:val="32"/>
                              </w:rPr>
                            </w:pPr>
                          </w:p>
                          <w:p w:rsidR="00446577" w:rsidRPr="0074644D" w:rsidRDefault="00446577" w:rsidP="0074644D">
                            <w:pPr>
                              <w:spacing w:after="0" w:line="240" w:lineRule="auto"/>
                              <w:rPr>
                                <w:rFonts w:ascii="NSWPrintSolid" w:eastAsia="Times New Roman" w:hAnsi="NSWPrintSolid" w:cs="Times New Roman"/>
                                <w:sz w:val="32"/>
                                <w:szCs w:val="32"/>
                              </w:rPr>
                            </w:pPr>
                          </w:p>
                          <w:p w:rsidR="00446577" w:rsidRDefault="00446577" w:rsidP="00D25315">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3F6BE" id="_x0000_s1027" type="#_x0000_t202" style="position:absolute;margin-left:-19.5pt;margin-top:9.35pt;width:512.0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" filled="f" stroked="f">
                <v:textbox>
                  <w:txbxContent>
                    <w:p w:rsidR="00446577" w:rsidRDefault="00446577" w:rsidP="00D25315">
                      <w:pPr>
                        <w:spacing w:after="0" w:line="240" w:lineRule="auto"/>
                        <w:rPr>
                          <w:b/>
                          <w:sz w:val="24"/>
                        </w:rPr>
                      </w:pPr>
                      <w:r w:rsidRPr="00D25315">
                        <w:rPr>
                          <w:b/>
                          <w:sz w:val="24"/>
                        </w:rPr>
                        <w:t>INTRODUCTION</w:t>
                      </w:r>
                    </w:p>
                    <w:p w:rsidR="00446577" w:rsidRPr="00A546FB" w:rsidRDefault="00446577" w:rsidP="00A546FB">
                      <w:pPr>
                        <w:spacing w:after="0" w:line="240" w:lineRule="auto"/>
                        <w:ind w:right="57"/>
                        <w:jc w:val="both"/>
                        <w:rPr>
                          <w:rFonts w:ascii="NSWPrintSolid" w:eastAsia="Calibri" w:hAnsi="NSWPrintSolid" w:cs="Times New Roman"/>
                          <w:sz w:val="32"/>
                          <w:szCs w:val="32"/>
                        </w:rPr>
                      </w:pPr>
                      <w:r w:rsidRPr="00A546FB">
                        <w:rPr>
                          <w:rFonts w:ascii="NSWPrintSolid" w:eastAsia="Calibri" w:hAnsi="NSWPrintSolid" w:cs="Times New Roman"/>
                          <w:sz w:val="32"/>
                          <w:szCs w:val="32"/>
                        </w:rPr>
                        <w:t>Muswellbrook Preschool Kindergarten acknowledges that fundraising is an integral part of the operation of a community based preschool.  Without fundraising much of the equipment and resources we are able to provide for our children attending would be unavailable.  We also recognise that the opportunity for our families to become involved in a fundraising group creates a common bond between involved parents and helps them to feel they belong in the Preschool.</w:t>
                      </w:r>
                    </w:p>
                    <w:p w:rsidR="00446577" w:rsidRDefault="00446577" w:rsidP="00D25315">
                      <w:pPr>
                        <w:spacing w:after="0" w:line="240" w:lineRule="auto"/>
                        <w:rPr>
                          <w:b/>
                          <w:sz w:val="24"/>
                        </w:rPr>
                      </w:pPr>
                    </w:p>
                    <w:p w:rsidR="00446577" w:rsidRDefault="00446577" w:rsidP="0074644D">
                      <w:pPr>
                        <w:spacing w:after="0" w:line="240" w:lineRule="auto"/>
                        <w:rPr>
                          <w:rFonts w:ascii="NSWPrintSolid" w:eastAsia="Times New Roman" w:hAnsi="NSWPrintSolid" w:cs="Times New Roman"/>
                          <w:sz w:val="32"/>
                          <w:szCs w:val="32"/>
                        </w:rPr>
                      </w:pPr>
                    </w:p>
                    <w:p w:rsidR="00446577" w:rsidRPr="0074644D" w:rsidRDefault="00446577" w:rsidP="0074644D">
                      <w:pPr>
                        <w:spacing w:after="0" w:line="240" w:lineRule="auto"/>
                        <w:rPr>
                          <w:rFonts w:ascii="NSWPrintSolid" w:eastAsia="Times New Roman" w:hAnsi="NSWPrintSolid" w:cs="Times New Roman"/>
                          <w:sz w:val="32"/>
                          <w:szCs w:val="32"/>
                        </w:rPr>
                      </w:pPr>
                    </w:p>
                    <w:p w:rsidR="00446577" w:rsidRDefault="00446577" w:rsidP="00D25315">
                      <w:pPr>
                        <w:spacing w:after="0" w:line="240" w:lineRule="auto"/>
                        <w:rPr>
                          <w:b/>
                          <w:sz w:val="24"/>
                        </w:rPr>
                      </w:pPr>
                    </w:p>
                  </w:txbxContent>
                </v:textbox>
              </v:shape>
            </w:pict>
          </mc:Fallback>
        </mc:AlternateContent>
      </w:r>
    </w:p>
    <w:p w:rsidR="00F0674E" w:rsidRDefault="00F0674E" w:rsidP="0061589E">
      <w:pPr>
        <w:rPr>
          <w:rFonts w:ascii="NSWPrintSolid" w:hAnsi="NSWPrintSolid"/>
          <w:b/>
          <w:color w:val="00B050"/>
          <w:sz w:val="40"/>
          <w:szCs w:val="32"/>
        </w:rPr>
      </w:pPr>
    </w:p>
    <w:p w:rsidR="00F0674E" w:rsidRDefault="00F0674E" w:rsidP="0061589E">
      <w:pPr>
        <w:rPr>
          <w:rFonts w:ascii="NSWPrintSolid" w:hAnsi="NSWPrintSolid"/>
          <w:b/>
          <w:color w:val="00B050"/>
          <w:sz w:val="40"/>
          <w:szCs w:val="32"/>
        </w:rPr>
      </w:pPr>
    </w:p>
    <w:p w:rsidR="00A546FB" w:rsidRDefault="00A546FB" w:rsidP="0061589E">
      <w:pPr>
        <w:rPr>
          <w:rFonts w:ascii="NSWPrintSolid" w:hAnsi="NSWPrintSolid"/>
          <w:b/>
          <w:color w:val="00B050"/>
          <w:sz w:val="40"/>
          <w:szCs w:val="32"/>
        </w:rPr>
      </w:pPr>
    </w:p>
    <w:p w:rsidR="0061589E" w:rsidRDefault="0061589E" w:rsidP="0061589E">
      <w:pPr>
        <w:rPr>
          <w:rFonts w:ascii="NSWPrintSolid" w:hAnsi="NSWPrintSolid"/>
          <w:b/>
          <w:color w:val="00B050"/>
          <w:sz w:val="40"/>
          <w:szCs w:val="32"/>
        </w:rPr>
      </w:pPr>
      <w:r w:rsidRPr="0074644D">
        <w:rPr>
          <w:rFonts w:ascii="NSWPrintSolid" w:hAnsi="NSWPrintSolid"/>
          <w:b/>
          <w:color w:val="00B050"/>
          <w:sz w:val="40"/>
          <w:szCs w:val="32"/>
        </w:rPr>
        <w:t>Muswellbrook Pre School Kindergarten will</w:t>
      </w:r>
      <w:r w:rsidR="00D17E87">
        <w:rPr>
          <w:rFonts w:ascii="NSWPrintSolid" w:hAnsi="NSWPrintSolid"/>
          <w:b/>
          <w:color w:val="00B050"/>
          <w:sz w:val="40"/>
          <w:szCs w:val="32"/>
        </w:rPr>
        <w:t xml:space="preserve"> implement the following</w:t>
      </w:r>
      <w:r w:rsidRPr="0074644D">
        <w:rPr>
          <w:rFonts w:ascii="NSWPrintSolid" w:hAnsi="NSWPrintSolid"/>
          <w:b/>
          <w:color w:val="00B050"/>
          <w:sz w:val="40"/>
          <w:szCs w:val="32"/>
        </w:rPr>
        <w:t>:</w:t>
      </w:r>
    </w:p>
    <w:p w:rsidR="00A546FB" w:rsidRPr="00C92579" w:rsidRDefault="00A546FB" w:rsidP="00A546FB">
      <w:pPr>
        <w:spacing w:after="0" w:line="240" w:lineRule="auto"/>
        <w:jc w:val="both"/>
        <w:rPr>
          <w:rFonts w:ascii="NSWPrintSolid" w:eastAsia="Calibri" w:hAnsi="NSWPrintSolid" w:cs="Times New Roman"/>
          <w:b/>
          <w:color w:val="00B050"/>
          <w:sz w:val="40"/>
          <w:szCs w:val="40"/>
        </w:rPr>
      </w:pPr>
      <w:r w:rsidRPr="00C92579">
        <w:rPr>
          <w:rFonts w:ascii="NSWPrintSolid" w:eastAsia="Calibri" w:hAnsi="NSWPrintSolid" w:cs="Times New Roman"/>
          <w:b/>
          <w:color w:val="00B050"/>
          <w:sz w:val="40"/>
          <w:szCs w:val="40"/>
        </w:rPr>
        <w:t>Procedure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At the Annual General Meeting each year nominations are called for seven board members who make up the Pre School committee.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From these seven members, one is elected to be the fundraising co coordinator</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bookmarkStart w:id="0" w:name="_GoBack"/>
      <w:bookmarkEnd w:id="0"/>
      <w:r w:rsidRPr="00A546FB">
        <w:rPr>
          <w:rFonts w:ascii="NSWPrintSolid" w:eastAsia="Calibri" w:hAnsi="NSWPrintSolid" w:cs="Times New Roman"/>
          <w:sz w:val="32"/>
          <w:szCs w:val="32"/>
        </w:rPr>
        <w:t>The coordinator will be responsible for the “Fundraising Coordinator” duties listed below</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The fundraising group will be made up of interested people separate to the committee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Any fundraising promotions sent to the Preschool will be forwarded to the fundraising coordinator for their consideration</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Fundraising meetings will take place at a time and location convenient to those involved</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Consideration must be given to the timing and number of fundraising events so as not to cause financial disadvantage to families</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Fundraising activities must not be undertaken if they are detrimental to the good name or community standing of Muswellbrook Preschool Kindergarten</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Notes and advertisements for fundraising events will be created by the fundraising group with the assistance of administration staff. Photocopies and prints can be done at the Pre School</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lastRenderedPageBreak/>
        <w:t>All advertising and communications regarding any fundraising activities must be discussed with the Director prior to its commencement and be approved by the Management Committee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Any out of pocket expenses incurred by the coordinator or fundraising group must be presented to the office for reimbursement with receipts</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All events organised must be supervised/managed by a minimum of 2 representatives from the management/fundraising committee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Any deliveries to Pre School must be received and sorted by the fundraising group</w:t>
      </w:r>
    </w:p>
    <w:p w:rsidR="00A546FB" w:rsidRPr="00A546FB" w:rsidRDefault="00A546FB" w:rsidP="00A546FB">
      <w:pPr>
        <w:spacing w:after="0" w:line="240" w:lineRule="auto"/>
        <w:ind w:left="720"/>
        <w:contextualSpacing/>
        <w:rPr>
          <w:rFonts w:ascii="NSWPrintSolid" w:eastAsia="Calibri" w:hAnsi="NSWPrintSolid" w:cs="Times New Roman"/>
          <w:sz w:val="32"/>
          <w:szCs w:val="32"/>
        </w:rPr>
      </w:pPr>
    </w:p>
    <w:p w:rsidR="00A546FB" w:rsidRPr="00A546FB" w:rsidRDefault="00A546FB" w:rsidP="00A546FB">
      <w:pPr>
        <w:spacing w:after="0" w:line="240" w:lineRule="auto"/>
        <w:ind w:left="720"/>
        <w:contextualSpacing/>
        <w:rPr>
          <w:rFonts w:ascii="NSWPrintSolid" w:eastAsia="Calibri" w:hAnsi="NSWPrintSolid" w:cs="Times New Roman"/>
          <w:b/>
          <w:i/>
          <w:sz w:val="14"/>
          <w:szCs w:val="32"/>
        </w:rPr>
      </w:pPr>
    </w:p>
    <w:p w:rsidR="00A546FB" w:rsidRPr="00C92579" w:rsidRDefault="00A546FB" w:rsidP="00A546FB">
      <w:pPr>
        <w:spacing w:after="0" w:line="240" w:lineRule="auto"/>
        <w:rPr>
          <w:rFonts w:ascii="NSWPrintSolid" w:eastAsia="Calibri" w:hAnsi="NSWPrintSolid" w:cs="Times New Roman"/>
          <w:b/>
          <w:color w:val="00B050"/>
          <w:sz w:val="40"/>
          <w:szCs w:val="40"/>
        </w:rPr>
      </w:pPr>
      <w:r w:rsidRPr="00C92579">
        <w:rPr>
          <w:rFonts w:ascii="NSWPrintSolid" w:eastAsia="Calibri" w:hAnsi="NSWPrintSolid" w:cs="Times New Roman"/>
          <w:b/>
          <w:color w:val="00B050"/>
          <w:sz w:val="40"/>
          <w:szCs w:val="40"/>
        </w:rPr>
        <w:t>Fundraising Coordinator Duties</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To sit on the Management Committee and be part of the decision making for all fundraising events</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To coordinate the fundraising activities with other members of the management committee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Will ensure all monies raised at each event are counted and receipted in the presence of at least one other management/fundraising committee member and handed to the Pre School office as soon as practical. (see “financial organisation” below).</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Will keep the fundraising folder in their care for the period of time as coordinator</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 xml:space="preserve">Will take a fundraising proposal to a committee meeting for prior approval of the event. </w:t>
      </w:r>
      <w:r w:rsidR="00446577">
        <w:rPr>
          <w:rFonts w:ascii="NSWPrintSolid" w:eastAsia="Calibri" w:hAnsi="NSWPrintSolid" w:cs="Times New Roman"/>
          <w:sz w:val="32"/>
          <w:szCs w:val="32"/>
        </w:rPr>
        <w:t>The p</w:t>
      </w:r>
      <w:r w:rsidRPr="00A546FB">
        <w:rPr>
          <w:rFonts w:ascii="NSWPrintSolid" w:eastAsia="Calibri" w:hAnsi="NSWPrintSolid" w:cs="Times New Roman"/>
          <w:sz w:val="32"/>
          <w:szCs w:val="32"/>
        </w:rPr>
        <w:t xml:space="preserve">roposal must have </w:t>
      </w:r>
      <w:r w:rsidR="00446577">
        <w:rPr>
          <w:rFonts w:ascii="NSWPrintSolid" w:eastAsia="Calibri" w:hAnsi="NSWPrintSolid" w:cs="Times New Roman"/>
          <w:sz w:val="32"/>
          <w:szCs w:val="32"/>
        </w:rPr>
        <w:t xml:space="preserve">considered </w:t>
      </w:r>
      <w:r w:rsidRPr="00A546FB">
        <w:rPr>
          <w:rFonts w:ascii="NSWPrintSolid" w:eastAsia="Calibri" w:hAnsi="NSWPrintSolid" w:cs="Times New Roman"/>
          <w:sz w:val="32"/>
          <w:szCs w:val="32"/>
        </w:rPr>
        <w:t xml:space="preserve">all relevant information and </w:t>
      </w:r>
      <w:r w:rsidR="00446577">
        <w:rPr>
          <w:rFonts w:ascii="NSWPrintSolid" w:eastAsia="Calibri" w:hAnsi="NSWPrintSolid" w:cs="Times New Roman"/>
          <w:sz w:val="32"/>
          <w:szCs w:val="32"/>
        </w:rPr>
        <w:t xml:space="preserve">have </w:t>
      </w:r>
      <w:r w:rsidRPr="00A546FB">
        <w:rPr>
          <w:rFonts w:ascii="NSWPrintSolid" w:eastAsia="Calibri" w:hAnsi="NSWPrintSolid" w:cs="Times New Roman"/>
          <w:sz w:val="32"/>
          <w:szCs w:val="32"/>
        </w:rPr>
        <w:t xml:space="preserve">Directors approval prior to the committee meeting </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Will ensure Pre School staff are informed of upcoming events if they are required to attend to help/support at the event</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Will liaise with the Pre School committee and present a fundraising report at each meeting</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Will organise fundraising meetings at a location and time suitable to those interested in helping</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b/>
          <w:i/>
          <w:sz w:val="32"/>
          <w:szCs w:val="32"/>
        </w:rPr>
      </w:pPr>
      <w:r w:rsidRPr="00A546FB">
        <w:rPr>
          <w:rFonts w:ascii="NSWPrintSolid" w:eastAsia="Calibri" w:hAnsi="NSWPrintSolid" w:cs="Times New Roman"/>
          <w:sz w:val="32"/>
          <w:szCs w:val="32"/>
        </w:rPr>
        <w:t>Will maintain a list of all names and contact details of the Fundraising group and all other volunteers</w:t>
      </w:r>
    </w:p>
    <w:p w:rsidR="00A546FB" w:rsidRPr="00A546FB" w:rsidRDefault="00A546FB" w:rsidP="00A546FB">
      <w:pPr>
        <w:spacing w:after="0" w:line="240" w:lineRule="auto"/>
        <w:rPr>
          <w:rFonts w:ascii="NSWPrintSolid" w:eastAsia="Calibri" w:hAnsi="NSWPrintSolid" w:cs="Times New Roman"/>
          <w:b/>
          <w:i/>
          <w:sz w:val="16"/>
          <w:szCs w:val="32"/>
        </w:rPr>
      </w:pPr>
    </w:p>
    <w:p w:rsidR="00A546FB" w:rsidRPr="00C92579" w:rsidRDefault="00A546FB" w:rsidP="00A546FB">
      <w:pPr>
        <w:spacing w:after="0" w:line="240" w:lineRule="auto"/>
        <w:rPr>
          <w:rFonts w:ascii="NSWPrintSolid" w:eastAsia="Calibri" w:hAnsi="NSWPrintSolid" w:cs="Times New Roman"/>
          <w:b/>
          <w:color w:val="00B050"/>
          <w:sz w:val="40"/>
          <w:szCs w:val="40"/>
        </w:rPr>
      </w:pPr>
      <w:r w:rsidRPr="00C92579">
        <w:rPr>
          <w:rFonts w:ascii="NSWPrintSolid" w:eastAsia="Calibri" w:hAnsi="NSWPrintSolid" w:cs="Times New Roman"/>
          <w:b/>
          <w:color w:val="00B050"/>
          <w:sz w:val="40"/>
          <w:szCs w:val="40"/>
        </w:rPr>
        <w:t>Financial organisation</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 xml:space="preserve">Any expenses relating to fundraising should be disclosed to the Director and </w:t>
      </w:r>
      <w:r w:rsidR="00446577">
        <w:rPr>
          <w:rFonts w:ascii="NSWPrintSolid" w:eastAsia="Calibri" w:hAnsi="NSWPrintSolid" w:cs="Times New Roman"/>
          <w:sz w:val="32"/>
          <w:szCs w:val="32"/>
        </w:rPr>
        <w:t xml:space="preserve">the </w:t>
      </w:r>
      <w:r w:rsidRPr="00A546FB">
        <w:rPr>
          <w:rFonts w:ascii="NSWPrintSolid" w:eastAsia="Calibri" w:hAnsi="NSWPrintSolid" w:cs="Times New Roman"/>
          <w:sz w:val="32"/>
          <w:szCs w:val="32"/>
        </w:rPr>
        <w:t>event approved before any purchases are made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 xml:space="preserve">All fundraising events will be advertised with a “we are fundraising for... ... ...” stated. </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All monies raised via fundraising activities will be used for the stated purpose of the appeal and will comply with the preschool’s philosophy and purpose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lastRenderedPageBreak/>
        <w:t>Cheques will be written by administration staff and signed by the appropriate signatories</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Cash will be collected by Administration staff and kept safely for the fundraising committee</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Two committee/fundraising members must call into the Preschool to count all monies and record in the deposit book</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Banking will be done by administration staff on the next trip to the bank, however, on occasions the fundraising/management committee may be asked to bank.</w:t>
      </w:r>
    </w:p>
    <w:p w:rsidR="00A546FB" w:rsidRPr="00A546FB" w:rsidRDefault="00C92579" w:rsidP="00A546FB">
      <w:pPr>
        <w:numPr>
          <w:ilvl w:val="0"/>
          <w:numId w:val="12"/>
        </w:numPr>
        <w:spacing w:after="0" w:line="240" w:lineRule="auto"/>
        <w:contextualSpacing/>
        <w:jc w:val="both"/>
        <w:rPr>
          <w:rFonts w:ascii="NSWPrintSolid" w:eastAsia="Calibri" w:hAnsi="NSWPrintSolid" w:cs="Times New Roman"/>
          <w:sz w:val="32"/>
          <w:szCs w:val="32"/>
        </w:rPr>
      </w:pPr>
      <w:r>
        <w:rPr>
          <w:rFonts w:ascii="NSWPrintSolid" w:eastAsia="Calibri" w:hAnsi="NSWPrintSolid" w:cs="Times New Roman"/>
          <w:sz w:val="32"/>
          <w:szCs w:val="32"/>
        </w:rPr>
        <w:t>At the end of each event a review of the entire organisation and running of the event is done for reflection and future event planning.</w:t>
      </w:r>
    </w:p>
    <w:p w:rsidR="00A546FB" w:rsidRPr="00A546FB" w:rsidRDefault="00A546FB" w:rsidP="00A546FB">
      <w:pPr>
        <w:numPr>
          <w:ilvl w:val="0"/>
          <w:numId w:val="12"/>
        </w:numPr>
        <w:spacing w:after="0" w:line="240" w:lineRule="auto"/>
        <w:contextualSpacing/>
        <w:jc w:val="both"/>
        <w:rPr>
          <w:rFonts w:ascii="NSWPrintSolid" w:eastAsia="Calibri" w:hAnsi="NSWPrintSolid" w:cs="Times New Roman"/>
          <w:sz w:val="32"/>
          <w:szCs w:val="32"/>
        </w:rPr>
      </w:pPr>
      <w:r w:rsidRPr="00A546FB">
        <w:rPr>
          <w:rFonts w:ascii="NSWPrintSolid" w:eastAsia="Calibri" w:hAnsi="NSWPrintSolid" w:cs="Times New Roman"/>
          <w:sz w:val="32"/>
          <w:szCs w:val="32"/>
        </w:rPr>
        <w:t>At the end of the year all fundraising documentation must be returned to Administration staff for inclusion in the annual audit</w:t>
      </w:r>
    </w:p>
    <w:p w:rsidR="00A546FB" w:rsidRPr="00A546FB" w:rsidRDefault="00A546FB" w:rsidP="00A546FB">
      <w:pPr>
        <w:spacing w:after="0" w:line="240" w:lineRule="auto"/>
        <w:rPr>
          <w:rFonts w:ascii="NSWPrintSolid" w:eastAsia="Calibri" w:hAnsi="NSWPrintSolid" w:cs="Times New Roman"/>
          <w:sz w:val="2"/>
          <w:szCs w:val="32"/>
        </w:rPr>
      </w:pPr>
    </w:p>
    <w:p w:rsidR="00A546FB" w:rsidRPr="00A546FB" w:rsidRDefault="00A546FB" w:rsidP="00A546FB">
      <w:pPr>
        <w:spacing w:line="240" w:lineRule="auto"/>
        <w:rPr>
          <w:rFonts w:ascii="NSWPrintSolid" w:eastAsia="Calibri" w:hAnsi="NSWPrintSolid" w:cs="Times New Roman"/>
          <w:sz w:val="32"/>
          <w:szCs w:val="32"/>
        </w:rPr>
      </w:pPr>
    </w:p>
    <w:p w:rsidR="00A546FB" w:rsidRPr="00A546FB" w:rsidRDefault="00A546FB" w:rsidP="00A546FB">
      <w:pPr>
        <w:spacing w:line="240" w:lineRule="auto"/>
        <w:rPr>
          <w:rFonts w:ascii="NSWPrintSolid" w:eastAsia="Calibri" w:hAnsi="NSWPrintSolid" w:cs="Times New Roman"/>
          <w:sz w:val="32"/>
          <w:szCs w:val="32"/>
        </w:rPr>
      </w:pPr>
    </w:p>
    <w:p w:rsidR="00A546FB" w:rsidRPr="00A546FB" w:rsidRDefault="00A546FB" w:rsidP="00A546FB">
      <w:pPr>
        <w:spacing w:line="240" w:lineRule="auto"/>
        <w:rPr>
          <w:rFonts w:ascii="NSWPrintSolid" w:eastAsia="Calibri" w:hAnsi="NSWPrintSolid" w:cs="Times New Roman"/>
          <w:sz w:val="32"/>
          <w:szCs w:val="32"/>
        </w:rPr>
      </w:pPr>
    </w:p>
    <w:p w:rsidR="00A546FB" w:rsidRDefault="00A546FB" w:rsidP="0061589E">
      <w:pPr>
        <w:rPr>
          <w:rFonts w:ascii="NSWPrintSolid" w:hAnsi="NSWPrintSolid"/>
          <w:b/>
          <w:color w:val="00B050"/>
          <w:sz w:val="40"/>
          <w:szCs w:val="32"/>
        </w:rPr>
      </w:pPr>
    </w:p>
    <w:p w:rsidR="0074644D" w:rsidRPr="0074644D" w:rsidRDefault="00C92579" w:rsidP="00B8329D">
      <w:pPr>
        <w:pStyle w:val="ListParagraph"/>
        <w:spacing w:after="0" w:line="240" w:lineRule="auto"/>
        <w:ind w:left="426"/>
        <w:jc w:val="both"/>
        <w:rPr>
          <w:rFonts w:ascii="NSWPrintSolid" w:eastAsia="Times New Roman" w:hAnsi="NSWPrintSolid" w:cs="Times New Roman"/>
          <w:sz w:val="32"/>
          <w:szCs w:val="32"/>
        </w:rPr>
      </w:pPr>
      <w:r>
        <w:rPr>
          <w:rFonts w:ascii="NSWPrintSolid" w:eastAsia="Times New Roman" w:hAnsi="NSWPrintSolid" w:cs="Times New Roman"/>
          <w:sz w:val="32"/>
          <w:szCs w:val="32"/>
        </w:rPr>
        <w:t>Reviewed August 2017</w:t>
      </w:r>
    </w:p>
    <w:tbl>
      <w:tblPr>
        <w:tblStyle w:val="TableGrid"/>
        <w:tblW w:w="9889" w:type="dxa"/>
        <w:tblLook w:val="04A0" w:firstRow="1" w:lastRow="0" w:firstColumn="1" w:lastColumn="0" w:noHBand="0" w:noVBand="1"/>
      </w:tblPr>
      <w:tblGrid>
        <w:gridCol w:w="2660"/>
        <w:gridCol w:w="2835"/>
        <w:gridCol w:w="2977"/>
        <w:gridCol w:w="1417"/>
      </w:tblGrid>
      <w:tr w:rsidR="00267C4D" w:rsidTr="0007070A">
        <w:tc>
          <w:tcPr>
            <w:tcW w:w="2660" w:type="dxa"/>
          </w:tcPr>
          <w:p w:rsidR="00267C4D" w:rsidRDefault="00267C4D" w:rsidP="0007070A">
            <w:pPr>
              <w:jc w:val="center"/>
              <w:rPr>
                <w:b/>
                <w:color w:val="00B050"/>
                <w:sz w:val="24"/>
              </w:rPr>
            </w:pPr>
            <w:r>
              <w:rPr>
                <w:b/>
                <w:color w:val="00B050"/>
                <w:sz w:val="24"/>
              </w:rPr>
              <w:t>Signed By</w:t>
            </w:r>
          </w:p>
        </w:tc>
        <w:tc>
          <w:tcPr>
            <w:tcW w:w="2835" w:type="dxa"/>
          </w:tcPr>
          <w:p w:rsidR="00267C4D" w:rsidRDefault="0007070A" w:rsidP="0007070A">
            <w:pPr>
              <w:jc w:val="center"/>
              <w:rPr>
                <w:b/>
                <w:color w:val="00B050"/>
                <w:sz w:val="24"/>
              </w:rPr>
            </w:pPr>
            <w:r>
              <w:rPr>
                <w:b/>
                <w:color w:val="00B050"/>
                <w:sz w:val="24"/>
              </w:rPr>
              <w:t>Name</w:t>
            </w:r>
          </w:p>
        </w:tc>
        <w:tc>
          <w:tcPr>
            <w:tcW w:w="2977" w:type="dxa"/>
          </w:tcPr>
          <w:p w:rsidR="00267C4D" w:rsidRDefault="0007070A" w:rsidP="0007070A">
            <w:pPr>
              <w:jc w:val="center"/>
              <w:rPr>
                <w:b/>
                <w:color w:val="00B050"/>
                <w:sz w:val="24"/>
              </w:rPr>
            </w:pPr>
            <w:r>
              <w:rPr>
                <w:b/>
                <w:color w:val="00B050"/>
                <w:sz w:val="24"/>
              </w:rPr>
              <w:t>Signature</w:t>
            </w:r>
          </w:p>
        </w:tc>
        <w:tc>
          <w:tcPr>
            <w:tcW w:w="1417" w:type="dxa"/>
          </w:tcPr>
          <w:p w:rsidR="00267C4D" w:rsidRDefault="0007070A" w:rsidP="0007070A">
            <w:pPr>
              <w:jc w:val="center"/>
              <w:rPr>
                <w:b/>
                <w:color w:val="00B050"/>
                <w:sz w:val="24"/>
              </w:rPr>
            </w:pPr>
            <w:r>
              <w:rPr>
                <w:b/>
                <w:color w:val="00B050"/>
                <w:sz w:val="24"/>
              </w:rPr>
              <w:t>Date</w:t>
            </w:r>
          </w:p>
        </w:tc>
      </w:tr>
      <w:tr w:rsidR="00267C4D" w:rsidTr="0007070A">
        <w:tc>
          <w:tcPr>
            <w:tcW w:w="2660" w:type="dxa"/>
          </w:tcPr>
          <w:p w:rsidR="00267C4D" w:rsidRDefault="00267C4D" w:rsidP="009C78A1">
            <w:pPr>
              <w:rPr>
                <w:b/>
                <w:color w:val="00B050"/>
                <w:sz w:val="24"/>
              </w:rPr>
            </w:pPr>
            <w:r>
              <w:rPr>
                <w:b/>
                <w:color w:val="00B050"/>
                <w:sz w:val="24"/>
              </w:rPr>
              <w:t>Committee</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r w:rsidR="00267C4D" w:rsidTr="0007070A">
        <w:tc>
          <w:tcPr>
            <w:tcW w:w="2660" w:type="dxa"/>
          </w:tcPr>
          <w:p w:rsidR="00267C4D" w:rsidRDefault="00267C4D" w:rsidP="009C78A1">
            <w:pPr>
              <w:rPr>
                <w:b/>
                <w:color w:val="00B050"/>
                <w:sz w:val="24"/>
              </w:rPr>
            </w:pPr>
            <w:r>
              <w:rPr>
                <w:b/>
                <w:color w:val="00B050"/>
                <w:sz w:val="24"/>
              </w:rPr>
              <w:t>Nominated Supervisor</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bl>
    <w:p w:rsid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p>
    <w:p w:rsidR="00C92579" w:rsidRDefault="00C92579"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 w:hAnsi="Book Antiqua" w:cs="Book Antiqua"/>
          <w:sz w:val="20"/>
          <w:szCs w:val="20"/>
        </w:rPr>
        <w:t>Due for review August 2019</w:t>
      </w:r>
    </w:p>
    <w:p w:rsidR="00C92579" w:rsidRDefault="00C92579" w:rsidP="0007070A">
      <w:pPr>
        <w:pStyle w:val="ListParagraph"/>
        <w:autoSpaceDE w:val="0"/>
        <w:autoSpaceDN w:val="0"/>
        <w:adjustRightInd w:val="0"/>
        <w:spacing w:after="0" w:line="240" w:lineRule="auto"/>
        <w:ind w:left="360"/>
        <w:rPr>
          <w:rFonts w:ascii="Book Antiqua" w:hAnsi="Book Antiqua" w:cs="Book Antiqua"/>
          <w:sz w:val="20"/>
          <w:szCs w:val="20"/>
        </w:rPr>
      </w:pPr>
    </w:p>
    <w:p w:rsidR="0007070A" w:rsidRP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Italic" w:hAnsi="Book Antiqua,Italic" w:cs="Book Antiqua,Italic"/>
          <w:i/>
          <w:iCs/>
          <w:noProof/>
          <w:sz w:val="20"/>
          <w:szCs w:val="20"/>
          <w:lang w:eastAsia="en-AU"/>
        </w:rPr>
        <mc:AlternateContent>
          <mc:Choice Requires="wps">
            <w:drawing>
              <wp:anchor distT="0" distB="0" distL="114300" distR="114300" simplePos="0" relativeHeight="251659776" behindDoc="1" locked="0" layoutInCell="1" allowOverlap="1" wp14:anchorId="5DF31D9D" wp14:editId="52C401B3">
                <wp:simplePos x="0" y="0"/>
                <wp:positionH relativeFrom="column">
                  <wp:posOffset>-57150</wp:posOffset>
                </wp:positionH>
                <wp:positionV relativeFrom="paragraph">
                  <wp:posOffset>71120</wp:posOffset>
                </wp:positionV>
                <wp:extent cx="6257925" cy="6477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257925" cy="6477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6A13FC" id="Rounded Rectangle 5" o:spid="_x0000_s1026" style="position:absolute;margin-left:-4.5pt;margin-top:5.6pt;width:492.75pt;height:5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" fillcolor="#95b3d7 [1940]" strokecolor="#243f60 [1604]" strokeweight="2pt"/>
            </w:pict>
          </mc:Fallback>
        </mc:AlternateContent>
      </w:r>
    </w:p>
    <w:sectPr w:rsidR="0007070A" w:rsidRPr="0007070A"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meretto Condensed">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SWPrintSolid">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4F1A8A"/>
    <w:multiLevelType w:val="hybridMultilevel"/>
    <w:tmpl w:val="B5EE0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3"/>
  </w:num>
  <w:num w:numId="5">
    <w:abstractNumId w:val="1"/>
  </w:num>
  <w:num w:numId="6">
    <w:abstractNumId w:val="11"/>
  </w:num>
  <w:num w:numId="7">
    <w:abstractNumId w:val="2"/>
  </w:num>
  <w:num w:numId="8">
    <w:abstractNumId w:val="0"/>
  </w:num>
  <w:num w:numId="9">
    <w:abstractNumId w:val="5"/>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15"/>
    <w:rsid w:val="00002471"/>
    <w:rsid w:val="0007070A"/>
    <w:rsid w:val="000F3EA5"/>
    <w:rsid w:val="001611FD"/>
    <w:rsid w:val="001C3FB2"/>
    <w:rsid w:val="002026A6"/>
    <w:rsid w:val="00245B5C"/>
    <w:rsid w:val="00246085"/>
    <w:rsid w:val="00267C4D"/>
    <w:rsid w:val="00323A0E"/>
    <w:rsid w:val="00446577"/>
    <w:rsid w:val="0061589E"/>
    <w:rsid w:val="006B2756"/>
    <w:rsid w:val="0074644D"/>
    <w:rsid w:val="00884A70"/>
    <w:rsid w:val="00995507"/>
    <w:rsid w:val="009C78A1"/>
    <w:rsid w:val="009D7163"/>
    <w:rsid w:val="009E78E2"/>
    <w:rsid w:val="00A546FB"/>
    <w:rsid w:val="00B8329D"/>
    <w:rsid w:val="00C92579"/>
    <w:rsid w:val="00CC6459"/>
    <w:rsid w:val="00CD629E"/>
    <w:rsid w:val="00CE7E56"/>
    <w:rsid w:val="00D17E87"/>
    <w:rsid w:val="00D25315"/>
    <w:rsid w:val="00DF1E89"/>
    <w:rsid w:val="00F06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6D0BE8"/>
  <w15:docId w15:val="{33ACA02E-CDEE-4EAD-ACC5-0897195E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2" ma:contentTypeDescription="Create a new document." ma:contentTypeScope="" ma:versionID="f12ae0871bb25bc1ce4d8ac3e3072bdd">
  <xsd:schema xmlns:xsd="http://www.w3.org/2001/XMLSchema" xmlns:xs="http://www.w3.org/2001/XMLSchema" xmlns:p="http://schemas.microsoft.com/office/2006/metadata/properties" xmlns:ns2="61926c96-dbd1-43db-968b-301e8197143c" targetNamespace="http://schemas.microsoft.com/office/2006/metadata/properties" ma:root="true" ma:fieldsID="4b98eec876f3aae54e5314506b645e5b" ns2:_="">
    <xsd:import namespace="61926c96-dbd1-43db-968b-301e819714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048B6-97B5-422F-A5B8-A8854E58F3DA}"/>
</file>

<file path=customXml/itemProps2.xml><?xml version="1.0" encoding="utf-8"?>
<ds:datastoreItem xmlns:ds="http://schemas.openxmlformats.org/officeDocument/2006/customXml" ds:itemID="{6B0AFD4D-93E9-4FD2-B874-B4201325895B}"/>
</file>

<file path=customXml/itemProps3.xml><?xml version="1.0" encoding="utf-8"?>
<ds:datastoreItem xmlns:ds="http://schemas.openxmlformats.org/officeDocument/2006/customXml" ds:itemID="{D722D12C-D438-4064-8BF9-06F60377D8CD}"/>
</file>

<file path=docProps/app.xml><?xml version="1.0" encoding="utf-8"?>
<Properties xmlns="http://schemas.openxmlformats.org/officeDocument/2006/extended-properties" xmlns:vt="http://schemas.openxmlformats.org/officeDocument/2006/docPropsVTypes">
  <Template>8E241121.dotm</Template>
  <TotalTime>45</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4</cp:revision>
  <cp:lastPrinted>2016-05-26T00:29:00Z</cp:lastPrinted>
  <dcterms:created xsi:type="dcterms:W3CDTF">2017-02-22T03:35:00Z</dcterms:created>
  <dcterms:modified xsi:type="dcterms:W3CDTF">2017-08-02T03:28:00Z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