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4C3" w:rsidRPr="00717A67" w:rsidRDefault="007E3883" w:rsidP="007E3883">
      <w:pPr>
        <w:jc w:val="center"/>
        <w:rPr>
          <w:rFonts w:ascii="Segoe UI" w:hAnsi="Segoe UI" w:cs="Segoe UI"/>
          <w:b/>
          <w:sz w:val="22"/>
        </w:rPr>
      </w:pPr>
      <w:r w:rsidRPr="00717A67">
        <w:rPr>
          <w:rFonts w:ascii="Segoe UI" w:hAnsi="Segoe UI" w:cs="Segoe UI"/>
          <w:b/>
          <w:sz w:val="22"/>
        </w:rPr>
        <w:t>Revitalization and Re</w:t>
      </w:r>
      <w:r w:rsidR="009817D7" w:rsidRPr="00717A67">
        <w:rPr>
          <w:rFonts w:ascii="Segoe UI" w:hAnsi="Segoe UI" w:cs="Segoe UI"/>
          <w:b/>
          <w:sz w:val="22"/>
        </w:rPr>
        <w:t>silient Building</w:t>
      </w:r>
      <w:r w:rsidRPr="00717A67">
        <w:rPr>
          <w:rFonts w:ascii="Segoe UI" w:hAnsi="Segoe UI" w:cs="Segoe UI"/>
          <w:b/>
          <w:sz w:val="22"/>
        </w:rPr>
        <w:t xml:space="preserve"> </w:t>
      </w:r>
      <w:r w:rsidR="00AA6E52" w:rsidRPr="00717A67">
        <w:rPr>
          <w:rFonts w:ascii="Segoe UI" w:hAnsi="Segoe UI" w:cs="Segoe UI"/>
          <w:b/>
          <w:sz w:val="22"/>
        </w:rPr>
        <w:t xml:space="preserve">Improvement </w:t>
      </w:r>
      <w:r w:rsidR="009817D7" w:rsidRPr="00717A67">
        <w:rPr>
          <w:rFonts w:ascii="Segoe UI" w:hAnsi="Segoe UI" w:cs="Segoe UI"/>
          <w:b/>
          <w:sz w:val="22"/>
        </w:rPr>
        <w:t>Pro</w:t>
      </w:r>
      <w:r w:rsidR="00AA6E52" w:rsidRPr="00717A67">
        <w:rPr>
          <w:rFonts w:ascii="Segoe UI" w:hAnsi="Segoe UI" w:cs="Segoe UI"/>
          <w:b/>
          <w:sz w:val="22"/>
        </w:rPr>
        <w:t>gram</w:t>
      </w:r>
    </w:p>
    <w:p w:rsidR="009817D7" w:rsidRPr="00717A67" w:rsidRDefault="009817D7" w:rsidP="007E3883">
      <w:pPr>
        <w:jc w:val="center"/>
        <w:rPr>
          <w:rFonts w:ascii="Segoe UI" w:hAnsi="Segoe UI" w:cs="Segoe UI"/>
          <w:b/>
          <w:sz w:val="22"/>
        </w:rPr>
      </w:pPr>
      <w:r w:rsidRPr="00717A67">
        <w:rPr>
          <w:rFonts w:ascii="Segoe UI" w:hAnsi="Segoe UI" w:cs="Segoe UI"/>
          <w:b/>
          <w:sz w:val="22"/>
        </w:rPr>
        <w:t>A new kind of ‘Smart’ City</w:t>
      </w:r>
    </w:p>
    <w:p w:rsidR="00212FFB" w:rsidRPr="00A6642C" w:rsidRDefault="00212FFB" w:rsidP="00212FFB">
      <w:pPr>
        <w:rPr>
          <w:rFonts w:ascii="Segoe UI" w:hAnsi="Segoe UI" w:cs="Segoe UI"/>
          <w:i/>
          <w:sz w:val="22"/>
        </w:rPr>
      </w:pPr>
      <w:r>
        <w:rPr>
          <w:rFonts w:ascii="Segoe UI" w:hAnsi="Segoe UI" w:cs="Segoe UI"/>
          <w:sz w:val="22"/>
        </w:rPr>
        <w:t>The historic devastation seen in 2017 will be forever in our minds and hearts as we watch communities and individuals struggle to rebuild in multiple places at once. The hardest hit</w:t>
      </w:r>
      <w:r w:rsidR="00F12C36">
        <w:rPr>
          <w:rFonts w:ascii="Segoe UI" w:hAnsi="Segoe UI" w:cs="Segoe UI"/>
          <w:sz w:val="22"/>
        </w:rPr>
        <w:t xml:space="preserve"> areas </w:t>
      </w:r>
      <w:r w:rsidR="00F12C36" w:rsidRPr="00F12C36">
        <w:rPr>
          <w:rFonts w:ascii="Segoe UI" w:hAnsi="Segoe UI" w:cs="Segoe UI"/>
          <w:noProof/>
          <w:sz w:val="22"/>
        </w:rPr>
        <w:t>are</w:t>
      </w:r>
      <w:r w:rsidRPr="00F12C36">
        <w:rPr>
          <w:rFonts w:ascii="Segoe UI" w:hAnsi="Segoe UI" w:cs="Segoe UI"/>
          <w:noProof/>
          <w:sz w:val="22"/>
        </w:rPr>
        <w:t xml:space="preserve"> faced</w:t>
      </w:r>
      <w:r>
        <w:rPr>
          <w:rFonts w:ascii="Segoe UI" w:hAnsi="Segoe UI" w:cs="Segoe UI"/>
          <w:sz w:val="22"/>
        </w:rPr>
        <w:t xml:space="preserve"> with </w:t>
      </w:r>
      <w:r w:rsidRPr="00F12C36">
        <w:rPr>
          <w:rFonts w:ascii="Segoe UI" w:hAnsi="Segoe UI" w:cs="Segoe UI"/>
          <w:noProof/>
          <w:sz w:val="22"/>
        </w:rPr>
        <w:t>historical</w:t>
      </w:r>
      <w:r>
        <w:rPr>
          <w:rFonts w:ascii="Segoe UI" w:hAnsi="Segoe UI" w:cs="Segoe UI"/>
          <w:noProof/>
          <w:sz w:val="22"/>
        </w:rPr>
        <w:t xml:space="preserve"> destruction</w:t>
      </w:r>
      <w:r w:rsidRPr="00212FFB">
        <w:rPr>
          <w:rFonts w:ascii="Segoe UI" w:hAnsi="Segoe UI" w:cs="Segoe UI"/>
          <w:noProof/>
          <w:sz w:val="22"/>
        </w:rPr>
        <w:t>, which</w:t>
      </w:r>
      <w:r>
        <w:rPr>
          <w:rFonts w:ascii="Segoe UI" w:hAnsi="Segoe UI" w:cs="Segoe UI"/>
          <w:sz w:val="22"/>
        </w:rPr>
        <w:t xml:space="preserve"> </w:t>
      </w:r>
      <w:r w:rsidRPr="00212FFB">
        <w:rPr>
          <w:rFonts w:ascii="Segoe UI" w:hAnsi="Segoe UI" w:cs="Segoe UI"/>
          <w:noProof/>
          <w:sz w:val="22"/>
        </w:rPr>
        <w:t>makes</w:t>
      </w:r>
      <w:r>
        <w:rPr>
          <w:rFonts w:ascii="Segoe UI" w:hAnsi="Segoe UI" w:cs="Segoe UI"/>
          <w:noProof/>
          <w:sz w:val="22"/>
        </w:rPr>
        <w:t xml:space="preserve"> a</w:t>
      </w:r>
      <w:r w:rsidRPr="00212FFB">
        <w:rPr>
          <w:rFonts w:ascii="Segoe UI" w:hAnsi="Segoe UI" w:cs="Segoe UI"/>
          <w:noProof/>
          <w:sz w:val="22"/>
        </w:rPr>
        <w:t xml:space="preserve"> full recovery</w:t>
      </w:r>
      <w:r>
        <w:rPr>
          <w:rFonts w:ascii="Segoe UI" w:hAnsi="Segoe UI" w:cs="Segoe UI"/>
          <w:sz w:val="22"/>
        </w:rPr>
        <w:t xml:space="preserve"> lengthy and challenging, but </w:t>
      </w:r>
      <w:r w:rsidRPr="00212FFB">
        <w:rPr>
          <w:rFonts w:ascii="Segoe UI" w:hAnsi="Segoe UI" w:cs="Segoe UI"/>
          <w:b/>
          <w:sz w:val="22"/>
        </w:rPr>
        <w:t>not impossible</w:t>
      </w:r>
      <w:r>
        <w:rPr>
          <w:rFonts w:ascii="Segoe UI" w:hAnsi="Segoe UI" w:cs="Segoe UI"/>
          <w:sz w:val="22"/>
        </w:rPr>
        <w:t xml:space="preserve">. The FEMA </w:t>
      </w:r>
      <w:r w:rsidRPr="006863B9">
        <w:rPr>
          <w:rFonts w:ascii="Segoe UI" w:hAnsi="Segoe UI" w:cs="Segoe UI"/>
          <w:i/>
          <w:sz w:val="22"/>
        </w:rPr>
        <w:t>Public Assistance Alternative Procedures Pilot Program Guide for Permanent Wor</w:t>
      </w:r>
      <w:r w:rsidR="00F12C36">
        <w:rPr>
          <w:rFonts w:ascii="Segoe UI" w:hAnsi="Segoe UI" w:cs="Segoe UI"/>
          <w:i/>
          <w:sz w:val="22"/>
        </w:rPr>
        <w:t>k</w:t>
      </w:r>
      <w:r>
        <w:rPr>
          <w:rFonts w:ascii="Segoe UI" w:hAnsi="Segoe UI" w:cs="Segoe UI"/>
          <w:sz w:val="22"/>
        </w:rPr>
        <w:t xml:space="preserve"> </w:t>
      </w:r>
      <w:r w:rsidRPr="00212FFB">
        <w:rPr>
          <w:rFonts w:ascii="Segoe UI" w:hAnsi="Segoe UI" w:cs="Segoe UI"/>
          <w:noProof/>
          <w:sz w:val="22"/>
        </w:rPr>
        <w:t xml:space="preserve">sets </w:t>
      </w:r>
      <w:r>
        <w:rPr>
          <w:rFonts w:ascii="Segoe UI" w:hAnsi="Segoe UI" w:cs="Segoe UI"/>
          <w:noProof/>
          <w:sz w:val="22"/>
        </w:rPr>
        <w:t>a</w:t>
      </w:r>
      <w:r w:rsidRPr="00212FFB">
        <w:rPr>
          <w:rFonts w:ascii="Segoe UI" w:hAnsi="Segoe UI" w:cs="Segoe UI"/>
          <w:noProof/>
          <w:sz w:val="22"/>
        </w:rPr>
        <w:t xml:space="preserve"> precedent</w:t>
      </w:r>
      <w:r>
        <w:rPr>
          <w:rFonts w:ascii="Segoe UI" w:hAnsi="Segoe UI" w:cs="Segoe UI"/>
          <w:sz w:val="22"/>
        </w:rPr>
        <w:t xml:space="preserve"> to support </w:t>
      </w:r>
      <w:r w:rsidR="008C399D">
        <w:rPr>
          <w:rFonts w:ascii="Segoe UI" w:hAnsi="Segoe UI" w:cs="Segoe UI"/>
          <w:sz w:val="22"/>
        </w:rPr>
        <w:t xml:space="preserve">single, holistic, </w:t>
      </w:r>
      <w:r w:rsidR="0051574E">
        <w:rPr>
          <w:rFonts w:ascii="Segoe UI" w:hAnsi="Segoe UI" w:cs="Segoe UI"/>
          <w:sz w:val="22"/>
        </w:rPr>
        <w:t xml:space="preserve">recovery </w:t>
      </w:r>
      <w:r>
        <w:rPr>
          <w:rFonts w:ascii="Segoe UI" w:hAnsi="Segoe UI" w:cs="Segoe UI"/>
          <w:sz w:val="22"/>
        </w:rPr>
        <w:t>project</w:t>
      </w:r>
      <w:r w:rsidR="00F12C36">
        <w:rPr>
          <w:rFonts w:ascii="Segoe UI" w:hAnsi="Segoe UI" w:cs="Segoe UI"/>
          <w:sz w:val="22"/>
        </w:rPr>
        <w:t>s</w:t>
      </w:r>
      <w:r>
        <w:rPr>
          <w:rFonts w:ascii="Segoe UI" w:hAnsi="Segoe UI" w:cs="Segoe UI"/>
          <w:sz w:val="22"/>
        </w:rPr>
        <w:t xml:space="preserve">. </w:t>
      </w:r>
    </w:p>
    <w:p w:rsidR="00212FFB" w:rsidRDefault="00212FFB" w:rsidP="00212FFB">
      <w:pPr>
        <w:rPr>
          <w:rFonts w:ascii="Segoe UI" w:hAnsi="Segoe UI" w:cs="Segoe UI"/>
          <w:noProof/>
          <w:sz w:val="22"/>
        </w:rPr>
      </w:pPr>
      <w:r w:rsidRPr="00212FFB">
        <w:rPr>
          <w:rFonts w:ascii="Segoe UI" w:hAnsi="Segoe UI" w:cs="Segoe UI"/>
          <w:noProof/>
          <w:sz w:val="22"/>
        </w:rPr>
        <w:t xml:space="preserve">We </w:t>
      </w:r>
      <w:r w:rsidR="002230C5">
        <w:rPr>
          <w:rFonts w:ascii="Segoe UI" w:hAnsi="Segoe UI" w:cs="Segoe UI"/>
          <w:noProof/>
          <w:sz w:val="22"/>
        </w:rPr>
        <w:t>conceived a</w:t>
      </w:r>
      <w:r w:rsidRPr="00212FFB">
        <w:rPr>
          <w:rFonts w:ascii="Segoe UI" w:hAnsi="Segoe UI" w:cs="Segoe UI"/>
          <w:noProof/>
          <w:sz w:val="22"/>
        </w:rPr>
        <w:t xml:space="preserve"> </w:t>
      </w:r>
      <w:r>
        <w:rPr>
          <w:rFonts w:ascii="Segoe UI" w:hAnsi="Segoe UI" w:cs="Segoe UI"/>
          <w:noProof/>
          <w:sz w:val="22"/>
        </w:rPr>
        <w:t>self-</w:t>
      </w:r>
      <w:r w:rsidRPr="00212FFB">
        <w:rPr>
          <w:rFonts w:ascii="Segoe UI" w:hAnsi="Segoe UI" w:cs="Segoe UI"/>
          <w:noProof/>
          <w:sz w:val="22"/>
        </w:rPr>
        <w:t xml:space="preserve">sustaining, holistic </w:t>
      </w:r>
      <w:r>
        <w:rPr>
          <w:rFonts w:ascii="Segoe UI" w:hAnsi="Segoe UI" w:cs="Segoe UI"/>
          <w:noProof/>
          <w:sz w:val="22"/>
        </w:rPr>
        <w:t xml:space="preserve">solution </w:t>
      </w:r>
      <w:r w:rsidRPr="00212FFB">
        <w:rPr>
          <w:rFonts w:ascii="Segoe UI" w:hAnsi="Segoe UI" w:cs="Segoe UI"/>
          <w:noProof/>
          <w:sz w:val="22"/>
        </w:rPr>
        <w:t xml:space="preserve">to </w:t>
      </w:r>
      <w:r>
        <w:rPr>
          <w:rFonts w:ascii="Segoe UI" w:hAnsi="Segoe UI" w:cs="Segoe UI"/>
          <w:noProof/>
          <w:sz w:val="22"/>
        </w:rPr>
        <w:t xml:space="preserve">specifically </w:t>
      </w:r>
      <w:r w:rsidRPr="00212FFB">
        <w:rPr>
          <w:rFonts w:ascii="Segoe UI" w:hAnsi="Segoe UI" w:cs="Segoe UI"/>
          <w:noProof/>
          <w:sz w:val="22"/>
        </w:rPr>
        <w:t>address the needs</w:t>
      </w:r>
      <w:r w:rsidR="00F12C36">
        <w:rPr>
          <w:rFonts w:ascii="Segoe UI" w:hAnsi="Segoe UI" w:cs="Segoe UI"/>
          <w:noProof/>
          <w:sz w:val="22"/>
        </w:rPr>
        <w:t xml:space="preserve"> of</w:t>
      </w:r>
      <w:r w:rsidRPr="00212FFB">
        <w:rPr>
          <w:rFonts w:ascii="Segoe UI" w:hAnsi="Segoe UI" w:cs="Segoe UI"/>
          <w:noProof/>
          <w:sz w:val="22"/>
        </w:rPr>
        <w:t xml:space="preserve"> </w:t>
      </w:r>
      <w:r w:rsidR="00F12C36">
        <w:rPr>
          <w:rFonts w:ascii="Segoe UI" w:hAnsi="Segoe UI" w:cs="Segoe UI"/>
          <w:noProof/>
          <w:sz w:val="22"/>
        </w:rPr>
        <w:t xml:space="preserve">communities all across the United States, and </w:t>
      </w:r>
      <w:r w:rsidR="00F12C36" w:rsidRPr="00F12C36">
        <w:rPr>
          <w:rFonts w:ascii="Segoe UI" w:hAnsi="Segoe UI" w:cs="Segoe UI"/>
          <w:noProof/>
          <w:sz w:val="22"/>
        </w:rPr>
        <w:t>world</w:t>
      </w:r>
      <w:r w:rsidR="00F12C36">
        <w:rPr>
          <w:rFonts w:ascii="Segoe UI" w:hAnsi="Segoe UI" w:cs="Segoe UI"/>
          <w:noProof/>
          <w:sz w:val="22"/>
        </w:rPr>
        <w:t>wide</w:t>
      </w:r>
      <w:r w:rsidR="00F12C36" w:rsidRPr="00F12C36">
        <w:rPr>
          <w:rFonts w:ascii="Segoe UI" w:hAnsi="Segoe UI" w:cs="Segoe UI"/>
          <w:noProof/>
          <w:sz w:val="22"/>
        </w:rPr>
        <w:t>.</w:t>
      </w:r>
      <w:r w:rsidR="00F12C36">
        <w:rPr>
          <w:rFonts w:ascii="Segoe UI" w:hAnsi="Segoe UI" w:cs="Segoe UI"/>
          <w:noProof/>
          <w:sz w:val="22"/>
        </w:rPr>
        <w:t xml:space="preserve"> </w:t>
      </w:r>
      <w:r w:rsidRPr="00212FFB">
        <w:rPr>
          <w:rFonts w:ascii="Segoe UI" w:hAnsi="Segoe UI" w:cs="Segoe UI"/>
          <w:noProof/>
          <w:sz w:val="22"/>
        </w:rPr>
        <w:t>We propose to rebuild</w:t>
      </w:r>
      <w:r w:rsidR="00F12C36">
        <w:rPr>
          <w:rFonts w:ascii="Segoe UI" w:hAnsi="Segoe UI" w:cs="Segoe UI"/>
          <w:noProof/>
          <w:sz w:val="22"/>
        </w:rPr>
        <w:t xml:space="preserve"> disaster struck communities with</w:t>
      </w:r>
      <w:r w:rsidRPr="00212FFB">
        <w:rPr>
          <w:rFonts w:ascii="Segoe UI" w:hAnsi="Segoe UI" w:cs="Segoe UI"/>
          <w:noProof/>
          <w:sz w:val="22"/>
        </w:rPr>
        <w:t xml:space="preserve"> resilient</w:t>
      </w:r>
      <w:r w:rsidR="00F12C36">
        <w:rPr>
          <w:rFonts w:ascii="Segoe UI" w:hAnsi="Segoe UI" w:cs="Segoe UI"/>
          <w:noProof/>
          <w:sz w:val="22"/>
        </w:rPr>
        <w:t xml:space="preserve">, renewable, </w:t>
      </w:r>
      <w:r w:rsidR="00F12C36" w:rsidRPr="00F12C36">
        <w:rPr>
          <w:rFonts w:ascii="Segoe UI" w:hAnsi="Segoe UI" w:cs="Segoe UI"/>
          <w:noProof/>
          <w:sz w:val="22"/>
        </w:rPr>
        <w:t>self-sustaining</w:t>
      </w:r>
      <w:r w:rsidR="00F12C36">
        <w:rPr>
          <w:rFonts w:ascii="Segoe UI" w:hAnsi="Segoe UI" w:cs="Segoe UI"/>
          <w:noProof/>
          <w:sz w:val="22"/>
        </w:rPr>
        <w:t xml:space="preserve"> structures that </w:t>
      </w:r>
      <w:r w:rsidR="00F12C36" w:rsidRPr="00F12C36">
        <w:rPr>
          <w:rFonts w:ascii="Segoe UI" w:hAnsi="Segoe UI" w:cs="Segoe UI"/>
          <w:noProof/>
          <w:sz w:val="22"/>
        </w:rPr>
        <w:t xml:space="preserve">will </w:t>
      </w:r>
      <w:r w:rsidRPr="00F12C36">
        <w:rPr>
          <w:rFonts w:ascii="Segoe UI" w:hAnsi="Segoe UI" w:cs="Segoe UI"/>
          <w:noProof/>
          <w:sz w:val="22"/>
        </w:rPr>
        <w:t>engineer</w:t>
      </w:r>
      <w:r w:rsidRPr="00212FFB">
        <w:rPr>
          <w:rFonts w:ascii="Segoe UI" w:hAnsi="Segoe UI" w:cs="Segoe UI"/>
          <w:noProof/>
          <w:sz w:val="22"/>
        </w:rPr>
        <w:t xml:space="preserve"> </w:t>
      </w:r>
      <w:r>
        <w:rPr>
          <w:rFonts w:ascii="Segoe UI" w:hAnsi="Segoe UI" w:cs="Segoe UI"/>
          <w:noProof/>
          <w:sz w:val="22"/>
        </w:rPr>
        <w:t>disaster-</w:t>
      </w:r>
      <w:r w:rsidRPr="00212FFB">
        <w:rPr>
          <w:rFonts w:ascii="Segoe UI" w:hAnsi="Segoe UI" w:cs="Segoe UI"/>
          <w:noProof/>
          <w:sz w:val="22"/>
        </w:rPr>
        <w:t>resilient</w:t>
      </w:r>
      <w:r>
        <w:rPr>
          <w:rFonts w:ascii="Segoe UI" w:hAnsi="Segoe UI" w:cs="Segoe UI"/>
          <w:noProof/>
          <w:sz w:val="22"/>
        </w:rPr>
        <w:t xml:space="preserve"> </w:t>
      </w:r>
      <w:r w:rsidRPr="00F12C36">
        <w:rPr>
          <w:rFonts w:ascii="Segoe UI" w:hAnsi="Segoe UI" w:cs="Segoe UI"/>
          <w:noProof/>
          <w:sz w:val="22"/>
        </w:rPr>
        <w:t>infrastructure,</w:t>
      </w:r>
      <w:r w:rsidRPr="00212FFB">
        <w:rPr>
          <w:rFonts w:ascii="Segoe UI" w:hAnsi="Segoe UI" w:cs="Segoe UI"/>
          <w:noProof/>
          <w:sz w:val="22"/>
        </w:rPr>
        <w:t xml:space="preserve"> </w:t>
      </w:r>
      <w:r w:rsidR="002230C5">
        <w:rPr>
          <w:rFonts w:ascii="Segoe UI" w:hAnsi="Segoe UI" w:cs="Segoe UI"/>
          <w:noProof/>
          <w:sz w:val="22"/>
        </w:rPr>
        <w:t xml:space="preserve">and </w:t>
      </w:r>
      <w:r w:rsidRPr="00212FFB">
        <w:rPr>
          <w:rFonts w:ascii="Segoe UI" w:hAnsi="Segoe UI" w:cs="Segoe UI"/>
          <w:noProof/>
          <w:sz w:val="22"/>
        </w:rPr>
        <w:t xml:space="preserve">create jobs for </w:t>
      </w:r>
      <w:r w:rsidR="00F12C36">
        <w:rPr>
          <w:rFonts w:ascii="Segoe UI" w:hAnsi="Segoe UI" w:cs="Segoe UI"/>
          <w:noProof/>
          <w:sz w:val="22"/>
        </w:rPr>
        <w:t>hundreds of</w:t>
      </w:r>
      <w:r w:rsidRPr="00212FFB">
        <w:rPr>
          <w:rFonts w:ascii="Segoe UI" w:hAnsi="Segoe UI" w:cs="Segoe UI"/>
          <w:noProof/>
          <w:sz w:val="22"/>
        </w:rPr>
        <w:t xml:space="preserve"> people</w:t>
      </w:r>
      <w:r w:rsidR="00F12C36">
        <w:rPr>
          <w:rFonts w:ascii="Segoe UI" w:hAnsi="Segoe UI" w:cs="Segoe UI"/>
          <w:noProof/>
          <w:sz w:val="22"/>
        </w:rPr>
        <w:t>.</w:t>
      </w:r>
    </w:p>
    <w:p w:rsidR="002A75B6" w:rsidRDefault="00862E73" w:rsidP="009817D7">
      <w:pPr>
        <w:rPr>
          <w:rFonts w:ascii="Segoe UI" w:hAnsi="Segoe UI" w:cs="Segoe UI"/>
          <w:sz w:val="22"/>
        </w:rPr>
      </w:pPr>
      <w:r w:rsidRPr="00F12C36">
        <w:rPr>
          <w:rFonts w:ascii="Segoe UI" w:hAnsi="Segoe UI" w:cs="Segoe UI"/>
          <w:noProof/>
          <w:sz w:val="22"/>
        </w:rPr>
        <w:t>T</w:t>
      </w:r>
      <w:r w:rsidR="00B53FD0" w:rsidRPr="00F12C36">
        <w:rPr>
          <w:rFonts w:ascii="Segoe UI" w:hAnsi="Segoe UI" w:cs="Segoe UI"/>
          <w:noProof/>
          <w:sz w:val="22"/>
        </w:rPr>
        <w:t>he Fond Development Group</w:t>
      </w:r>
      <w:r w:rsidR="00544948" w:rsidRPr="00F12C36">
        <w:rPr>
          <w:rFonts w:ascii="Segoe UI" w:hAnsi="Segoe UI" w:cs="Segoe UI"/>
          <w:noProof/>
          <w:sz w:val="22"/>
        </w:rPr>
        <w:t xml:space="preserve"> (www.fonddevgroup.com)</w:t>
      </w:r>
      <w:r w:rsidR="00B53FD0" w:rsidRPr="00F12C36">
        <w:rPr>
          <w:rFonts w:ascii="Segoe UI" w:hAnsi="Segoe UI" w:cs="Segoe UI"/>
          <w:noProof/>
          <w:sz w:val="22"/>
        </w:rPr>
        <w:t>,</w:t>
      </w:r>
      <w:r w:rsidR="00543F53" w:rsidRPr="00F12C36">
        <w:rPr>
          <w:rFonts w:ascii="Segoe UI" w:hAnsi="Segoe UI" w:cs="Segoe UI"/>
          <w:noProof/>
          <w:sz w:val="22"/>
        </w:rPr>
        <w:t xml:space="preserve"> a</w:t>
      </w:r>
      <w:r w:rsidR="00B53FD0" w:rsidRPr="00F12C36">
        <w:rPr>
          <w:rFonts w:ascii="Segoe UI" w:hAnsi="Segoe UI" w:cs="Segoe UI"/>
          <w:noProof/>
          <w:sz w:val="22"/>
        </w:rPr>
        <w:t xml:space="preserve"> dba of the Joint Venture between </w:t>
      </w:r>
      <w:r w:rsidR="00082F57" w:rsidRPr="00F12C36">
        <w:rPr>
          <w:rFonts w:ascii="Segoe UI" w:hAnsi="Segoe UI" w:cs="Segoe UI"/>
          <w:noProof/>
          <w:sz w:val="22"/>
        </w:rPr>
        <w:t>FOND LLC</w:t>
      </w:r>
      <w:r w:rsidR="00544948" w:rsidRPr="00F12C36">
        <w:rPr>
          <w:rFonts w:ascii="Segoe UI" w:hAnsi="Segoe UI" w:cs="Segoe UI"/>
          <w:noProof/>
          <w:sz w:val="22"/>
        </w:rPr>
        <w:t xml:space="preserve"> (www.fondllc.com)</w:t>
      </w:r>
      <w:r w:rsidR="00082F57" w:rsidRPr="00F12C36">
        <w:rPr>
          <w:rFonts w:ascii="Segoe UI" w:hAnsi="Segoe UI" w:cs="Segoe UI"/>
          <w:noProof/>
          <w:sz w:val="22"/>
        </w:rPr>
        <w:t>, a Florida Limited Liability Corporation</w:t>
      </w:r>
      <w:r w:rsidR="008B0D2F" w:rsidRPr="00F12C36">
        <w:rPr>
          <w:rFonts w:ascii="Segoe UI" w:hAnsi="Segoe UI" w:cs="Segoe UI"/>
          <w:noProof/>
          <w:sz w:val="22"/>
        </w:rPr>
        <w:t>, a leader in Commercial Loan Brokerage, Development and Construction/Project Management,</w:t>
      </w:r>
      <w:r w:rsidR="00082F57" w:rsidRPr="00F12C36">
        <w:rPr>
          <w:rFonts w:ascii="Segoe UI" w:hAnsi="Segoe UI" w:cs="Segoe UI"/>
          <w:noProof/>
          <w:sz w:val="22"/>
        </w:rPr>
        <w:t xml:space="preserve"> and </w:t>
      </w:r>
      <w:r w:rsidR="00B53FD0" w:rsidRPr="00F12C36">
        <w:rPr>
          <w:rFonts w:ascii="Segoe UI" w:hAnsi="Segoe UI" w:cs="Segoe UI"/>
          <w:noProof/>
          <w:sz w:val="22"/>
        </w:rPr>
        <w:t>Mitigation and Resilience Strategies (MRS), LLC</w:t>
      </w:r>
      <w:r w:rsidR="00544948" w:rsidRPr="00F12C36">
        <w:rPr>
          <w:rFonts w:ascii="Segoe UI" w:hAnsi="Segoe UI" w:cs="Segoe UI"/>
          <w:noProof/>
          <w:sz w:val="22"/>
        </w:rPr>
        <w:t xml:space="preserve"> (www.mitigationandresiliencestrategies.com)</w:t>
      </w:r>
      <w:r w:rsidR="00B53FD0" w:rsidRPr="00F12C36">
        <w:rPr>
          <w:rFonts w:ascii="Segoe UI" w:hAnsi="Segoe UI" w:cs="Segoe UI"/>
          <w:noProof/>
          <w:sz w:val="22"/>
        </w:rPr>
        <w:t>, an Oklahoma Limited Liability Corporation</w:t>
      </w:r>
      <w:r w:rsidR="008B0D2F" w:rsidRPr="00F12C36">
        <w:rPr>
          <w:rFonts w:ascii="Segoe UI" w:hAnsi="Segoe UI" w:cs="Segoe UI"/>
          <w:noProof/>
          <w:sz w:val="22"/>
        </w:rPr>
        <w:t xml:space="preserve">, a leader in Proprietary Disaster-focused </w:t>
      </w:r>
      <w:r w:rsidR="00212FFB" w:rsidRPr="00F12C36">
        <w:rPr>
          <w:rFonts w:ascii="Segoe UI" w:hAnsi="Segoe UI" w:cs="Segoe UI"/>
          <w:noProof/>
          <w:sz w:val="22"/>
        </w:rPr>
        <w:t>R&amp;D</w:t>
      </w:r>
      <w:r w:rsidR="008B0D2F" w:rsidRPr="00F12C36">
        <w:rPr>
          <w:rFonts w:ascii="Segoe UI" w:hAnsi="Segoe UI" w:cs="Segoe UI"/>
          <w:noProof/>
          <w:sz w:val="22"/>
        </w:rPr>
        <w:t xml:space="preserve">, </w:t>
      </w:r>
      <w:r w:rsidR="0074711E" w:rsidRPr="00F12C36">
        <w:rPr>
          <w:rFonts w:ascii="Segoe UI" w:hAnsi="Segoe UI" w:cs="Segoe UI"/>
          <w:noProof/>
          <w:sz w:val="22"/>
        </w:rPr>
        <w:t xml:space="preserve">Holistic/Self-sustaining/Renewable Building and Design, </w:t>
      </w:r>
      <w:r w:rsidR="008B0D2F" w:rsidRPr="00F12C36">
        <w:rPr>
          <w:rFonts w:ascii="Segoe UI" w:hAnsi="Segoe UI" w:cs="Segoe UI"/>
          <w:noProof/>
          <w:sz w:val="22"/>
        </w:rPr>
        <w:t xml:space="preserve">Emergency Management, </w:t>
      </w:r>
      <w:r w:rsidR="0074711E" w:rsidRPr="00F12C36">
        <w:rPr>
          <w:rFonts w:ascii="Segoe UI" w:hAnsi="Segoe UI" w:cs="Segoe UI"/>
          <w:noProof/>
          <w:sz w:val="22"/>
        </w:rPr>
        <w:t xml:space="preserve">Resilience-focused Design and Planning, Risk Management, </w:t>
      </w:r>
      <w:r w:rsidR="008B0D2F" w:rsidRPr="00F12C36">
        <w:rPr>
          <w:rFonts w:ascii="Segoe UI" w:hAnsi="Segoe UI" w:cs="Segoe UI"/>
          <w:noProof/>
          <w:sz w:val="22"/>
        </w:rPr>
        <w:t>and Grant Management/Administration.</w:t>
      </w:r>
      <w:r w:rsidR="008B0D2F">
        <w:rPr>
          <w:rFonts w:ascii="Segoe UI" w:hAnsi="Segoe UI" w:cs="Segoe UI"/>
          <w:sz w:val="22"/>
        </w:rPr>
        <w:t xml:space="preserve"> </w:t>
      </w:r>
    </w:p>
    <w:p w:rsidR="00BB7845" w:rsidRDefault="00B70C60" w:rsidP="009817D7">
      <w:pPr>
        <w:rPr>
          <w:rFonts w:ascii="Segoe UI" w:hAnsi="Segoe UI" w:cs="Segoe UI"/>
          <w:sz w:val="22"/>
        </w:rPr>
      </w:pPr>
      <w:r>
        <w:rPr>
          <w:rFonts w:ascii="Segoe UI" w:hAnsi="Segoe UI" w:cs="Segoe UI"/>
          <w:sz w:val="22"/>
        </w:rPr>
        <w:t xml:space="preserve">The Fond Development Group is the place where solution-based inventions, resilience-focused </w:t>
      </w:r>
      <w:r w:rsidRPr="00265B49">
        <w:rPr>
          <w:rFonts w:ascii="Segoe UI" w:hAnsi="Segoe UI" w:cs="Segoe UI"/>
          <w:noProof/>
          <w:sz w:val="22"/>
        </w:rPr>
        <w:t>designs</w:t>
      </w:r>
      <w:r>
        <w:rPr>
          <w:rFonts w:ascii="Segoe UI" w:hAnsi="Segoe UI" w:cs="Segoe UI"/>
          <w:sz w:val="22"/>
        </w:rPr>
        <w:t xml:space="preserve">, and strategic implementation practices are born. We believe in </w:t>
      </w:r>
      <w:r w:rsidR="008B0D2F">
        <w:rPr>
          <w:rFonts w:ascii="Segoe UI" w:hAnsi="Segoe UI" w:cs="Segoe UI"/>
          <w:sz w:val="22"/>
        </w:rPr>
        <w:t xml:space="preserve">designing, building, and </w:t>
      </w:r>
      <w:r>
        <w:rPr>
          <w:rFonts w:ascii="Segoe UI" w:hAnsi="Segoe UI" w:cs="Segoe UI"/>
          <w:sz w:val="22"/>
        </w:rPr>
        <w:t>leaving a legacy of stronger more resilient communities for future generations.</w:t>
      </w:r>
      <w:r w:rsidR="0074711E">
        <w:rPr>
          <w:rFonts w:ascii="Segoe UI" w:hAnsi="Segoe UI" w:cs="Segoe UI"/>
          <w:sz w:val="22"/>
        </w:rPr>
        <w:t xml:space="preserve"> </w:t>
      </w:r>
    </w:p>
    <w:p w:rsidR="00544948" w:rsidRDefault="00544948" w:rsidP="009817D7">
      <w:pPr>
        <w:rPr>
          <w:rFonts w:ascii="Segoe UI" w:hAnsi="Segoe UI" w:cs="Segoe UI"/>
          <w:sz w:val="22"/>
        </w:rPr>
      </w:pPr>
      <w:r>
        <w:rPr>
          <w:rFonts w:ascii="Segoe UI" w:hAnsi="Segoe UI" w:cs="Segoe UI"/>
          <w:sz w:val="22"/>
        </w:rPr>
        <w:t xml:space="preserve">Through its’ JV Partnership with MRS, The Fond Development Group brings </w:t>
      </w:r>
      <w:r w:rsidR="002A75B6" w:rsidRPr="00265B49">
        <w:rPr>
          <w:rFonts w:ascii="Segoe UI" w:hAnsi="Segoe UI" w:cs="Segoe UI"/>
          <w:noProof/>
          <w:sz w:val="22"/>
        </w:rPr>
        <w:t>Dealer</w:t>
      </w:r>
      <w:r w:rsidR="002A75B6">
        <w:rPr>
          <w:rFonts w:ascii="Segoe UI" w:hAnsi="Segoe UI" w:cs="Segoe UI"/>
          <w:sz w:val="22"/>
        </w:rPr>
        <w:t xml:space="preserve">/Distributor relationships </w:t>
      </w:r>
      <w:r>
        <w:rPr>
          <w:rFonts w:ascii="Segoe UI" w:hAnsi="Segoe UI" w:cs="Segoe UI"/>
          <w:sz w:val="22"/>
        </w:rPr>
        <w:t xml:space="preserve">industry leaders with specific expertise to make this project work holistically.  Some of these </w:t>
      </w:r>
      <w:r w:rsidRPr="00BD797A">
        <w:rPr>
          <w:rFonts w:ascii="Segoe UI" w:hAnsi="Segoe UI" w:cs="Segoe UI"/>
          <w:noProof/>
          <w:sz w:val="22"/>
        </w:rPr>
        <w:t>industry</w:t>
      </w:r>
      <w:r w:rsidR="00BD797A">
        <w:rPr>
          <w:rFonts w:ascii="Segoe UI" w:hAnsi="Segoe UI" w:cs="Segoe UI"/>
          <w:noProof/>
          <w:sz w:val="22"/>
        </w:rPr>
        <w:t>-</w:t>
      </w:r>
      <w:r w:rsidRPr="00BD797A">
        <w:rPr>
          <w:rFonts w:ascii="Segoe UI" w:hAnsi="Segoe UI" w:cs="Segoe UI"/>
          <w:noProof/>
          <w:sz w:val="22"/>
        </w:rPr>
        <w:t>lead</w:t>
      </w:r>
      <w:r w:rsidR="00BD797A" w:rsidRPr="00BD797A">
        <w:rPr>
          <w:rFonts w:ascii="Segoe UI" w:hAnsi="Segoe UI" w:cs="Segoe UI"/>
          <w:noProof/>
          <w:sz w:val="22"/>
        </w:rPr>
        <w:t>ing</w:t>
      </w:r>
      <w:r>
        <w:rPr>
          <w:rFonts w:ascii="Segoe UI" w:hAnsi="Segoe UI" w:cs="Segoe UI"/>
          <w:sz w:val="22"/>
        </w:rPr>
        <w:t xml:space="preserve"> companies are </w:t>
      </w:r>
      <w:r w:rsidRPr="00BD797A">
        <w:rPr>
          <w:rFonts w:ascii="Segoe UI" w:hAnsi="Segoe UI" w:cs="Segoe UI"/>
          <w:noProof/>
          <w:sz w:val="22"/>
        </w:rPr>
        <w:t>Global</w:t>
      </w:r>
      <w:r w:rsidR="00BD797A">
        <w:rPr>
          <w:rFonts w:ascii="Segoe UI" w:hAnsi="Segoe UI" w:cs="Segoe UI"/>
          <w:noProof/>
          <w:sz w:val="22"/>
        </w:rPr>
        <w:t>s</w:t>
      </w:r>
      <w:r w:rsidRPr="00BD797A">
        <w:rPr>
          <w:rFonts w:ascii="Segoe UI" w:hAnsi="Segoe UI" w:cs="Segoe UI"/>
          <w:noProof/>
          <w:sz w:val="22"/>
        </w:rPr>
        <w:t>tar</w:t>
      </w:r>
      <w:r>
        <w:rPr>
          <w:rFonts w:ascii="Segoe UI" w:hAnsi="Segoe UI" w:cs="Segoe UI"/>
          <w:sz w:val="22"/>
        </w:rPr>
        <w:t xml:space="preserve">, OGE, Gr8Water, ICF Construction and More, LLC, Quad-Lock, EcoJohn, </w:t>
      </w:r>
      <w:r w:rsidR="0074711E">
        <w:rPr>
          <w:rFonts w:ascii="Segoe UI" w:hAnsi="Segoe UI" w:cs="Segoe UI"/>
          <w:sz w:val="22"/>
        </w:rPr>
        <w:t xml:space="preserve">PortaFloor, US Flood Control, </w:t>
      </w:r>
      <w:r>
        <w:rPr>
          <w:rFonts w:ascii="Segoe UI" w:hAnsi="Segoe UI" w:cs="Segoe UI"/>
          <w:sz w:val="22"/>
        </w:rPr>
        <w:t xml:space="preserve">and more.   </w:t>
      </w:r>
    </w:p>
    <w:p w:rsidR="00872CEB" w:rsidRDefault="0024439B" w:rsidP="009817D7">
      <w:pPr>
        <w:rPr>
          <w:rFonts w:ascii="Segoe UI" w:hAnsi="Segoe UI" w:cs="Segoe UI"/>
          <w:sz w:val="22"/>
        </w:rPr>
      </w:pPr>
      <w:r w:rsidRPr="00212FFB">
        <w:rPr>
          <w:rFonts w:ascii="Segoe UI" w:hAnsi="Segoe UI" w:cs="Segoe UI"/>
          <w:noProof/>
          <w:sz w:val="22"/>
        </w:rPr>
        <w:t>Before we d</w:t>
      </w:r>
      <w:r w:rsidR="00212FFB" w:rsidRPr="00212FFB">
        <w:rPr>
          <w:rFonts w:ascii="Segoe UI" w:hAnsi="Segoe UI" w:cs="Segoe UI"/>
          <w:noProof/>
          <w:sz w:val="22"/>
        </w:rPr>
        <w:t>i</w:t>
      </w:r>
      <w:r w:rsidR="00212FFB">
        <w:rPr>
          <w:rFonts w:ascii="Segoe UI" w:hAnsi="Segoe UI" w:cs="Segoe UI"/>
          <w:noProof/>
          <w:sz w:val="22"/>
        </w:rPr>
        <w:t>scuss</w:t>
      </w:r>
      <w:r w:rsidRPr="00212FFB">
        <w:rPr>
          <w:rFonts w:ascii="Segoe UI" w:hAnsi="Segoe UI" w:cs="Segoe UI"/>
          <w:noProof/>
          <w:sz w:val="22"/>
        </w:rPr>
        <w:t xml:space="preserve"> the details of the</w:t>
      </w:r>
      <w:r>
        <w:rPr>
          <w:rFonts w:ascii="Segoe UI" w:hAnsi="Segoe UI" w:cs="Segoe UI"/>
          <w:sz w:val="22"/>
        </w:rPr>
        <w:t xml:space="preserve"> pro</w:t>
      </w:r>
      <w:r w:rsidR="002477FC">
        <w:rPr>
          <w:rFonts w:ascii="Segoe UI" w:hAnsi="Segoe UI" w:cs="Segoe UI"/>
          <w:sz w:val="22"/>
        </w:rPr>
        <w:t>gram</w:t>
      </w:r>
      <w:r>
        <w:rPr>
          <w:rFonts w:ascii="Segoe UI" w:hAnsi="Segoe UI" w:cs="Segoe UI"/>
          <w:sz w:val="22"/>
        </w:rPr>
        <w:t xml:space="preserve">, we would like to </w:t>
      </w:r>
      <w:r w:rsidR="002477FC">
        <w:rPr>
          <w:rFonts w:ascii="Segoe UI" w:hAnsi="Segoe UI" w:cs="Segoe UI"/>
          <w:noProof/>
          <w:sz w:val="22"/>
        </w:rPr>
        <w:t>explain</w:t>
      </w:r>
      <w:r>
        <w:rPr>
          <w:rFonts w:ascii="Segoe UI" w:hAnsi="Segoe UI" w:cs="Segoe UI"/>
          <w:sz w:val="22"/>
        </w:rPr>
        <w:t xml:space="preserve"> how we propose to</w:t>
      </w:r>
      <w:r w:rsidR="00212FFB">
        <w:rPr>
          <w:rFonts w:ascii="Segoe UI" w:hAnsi="Segoe UI" w:cs="Segoe UI"/>
          <w:sz w:val="22"/>
        </w:rPr>
        <w:t xml:space="preserve"> </w:t>
      </w:r>
      <w:r w:rsidRPr="00212FFB">
        <w:rPr>
          <w:rFonts w:ascii="Segoe UI" w:hAnsi="Segoe UI" w:cs="Segoe UI"/>
          <w:noProof/>
          <w:sz w:val="22"/>
        </w:rPr>
        <w:t>financ</w:t>
      </w:r>
      <w:r w:rsidR="002477FC">
        <w:rPr>
          <w:rFonts w:ascii="Segoe UI" w:hAnsi="Segoe UI" w:cs="Segoe UI"/>
          <w:noProof/>
          <w:sz w:val="22"/>
        </w:rPr>
        <w:t>e</w:t>
      </w:r>
      <w:r>
        <w:rPr>
          <w:rFonts w:ascii="Segoe UI" w:hAnsi="Segoe UI" w:cs="Segoe UI"/>
          <w:sz w:val="22"/>
        </w:rPr>
        <w:t xml:space="preserve"> a project of this magnitude</w:t>
      </w:r>
      <w:r w:rsidR="002A75B6">
        <w:rPr>
          <w:rFonts w:ascii="Segoe UI" w:hAnsi="Segoe UI" w:cs="Segoe UI"/>
          <w:sz w:val="22"/>
        </w:rPr>
        <w:t>, as well as the benefits to FEMA and the federal government</w:t>
      </w:r>
      <w:r>
        <w:rPr>
          <w:rFonts w:ascii="Segoe UI" w:hAnsi="Segoe UI" w:cs="Segoe UI"/>
          <w:sz w:val="22"/>
        </w:rPr>
        <w:t>.</w:t>
      </w:r>
    </w:p>
    <w:p w:rsidR="00083B4D" w:rsidRDefault="00083B4D" w:rsidP="00083B4D">
      <w:pPr>
        <w:jc w:val="center"/>
        <w:rPr>
          <w:rFonts w:ascii="Segoe UI" w:hAnsi="Segoe UI" w:cs="Segoe UI"/>
          <w:b/>
          <w:noProof/>
          <w:sz w:val="22"/>
        </w:rPr>
      </w:pPr>
      <w:r>
        <w:rPr>
          <w:rFonts w:ascii="Segoe UI" w:hAnsi="Segoe UI" w:cs="Segoe UI"/>
          <w:b/>
          <w:sz w:val="22"/>
        </w:rPr>
        <w:t xml:space="preserve">Funding &amp; </w:t>
      </w:r>
      <w:r w:rsidRPr="00083B4D">
        <w:rPr>
          <w:rFonts w:ascii="Segoe UI" w:hAnsi="Segoe UI" w:cs="Segoe UI"/>
          <w:b/>
          <w:noProof/>
          <w:sz w:val="22"/>
        </w:rPr>
        <w:t>Financi</w:t>
      </w:r>
      <w:r>
        <w:rPr>
          <w:rFonts w:ascii="Segoe UI" w:hAnsi="Segoe UI" w:cs="Segoe UI"/>
          <w:b/>
          <w:noProof/>
          <w:sz w:val="22"/>
        </w:rPr>
        <w:t>ng</w:t>
      </w:r>
    </w:p>
    <w:p w:rsidR="00212FFB" w:rsidRDefault="00212FFB" w:rsidP="009C5892">
      <w:pPr>
        <w:rPr>
          <w:rFonts w:ascii="Segoe UI" w:hAnsi="Segoe UI" w:cs="Segoe UI"/>
          <w:b/>
          <w:i/>
          <w:sz w:val="22"/>
        </w:rPr>
      </w:pPr>
      <w:r>
        <w:rPr>
          <w:rFonts w:ascii="Segoe UI" w:hAnsi="Segoe UI" w:cs="Segoe UI"/>
          <w:b/>
          <w:i/>
          <w:sz w:val="22"/>
        </w:rPr>
        <w:t>The PA Pilot Program</w:t>
      </w:r>
    </w:p>
    <w:p w:rsidR="00212FFB" w:rsidRDefault="00212FFB" w:rsidP="009C5892">
      <w:pPr>
        <w:rPr>
          <w:rFonts w:ascii="Segoe UI" w:hAnsi="Segoe UI" w:cs="Segoe UI"/>
          <w:noProof/>
          <w:sz w:val="22"/>
        </w:rPr>
      </w:pPr>
      <w:r>
        <w:rPr>
          <w:rFonts w:ascii="Segoe UI" w:hAnsi="Segoe UI" w:cs="Segoe UI"/>
          <w:sz w:val="22"/>
        </w:rPr>
        <w:t xml:space="preserve">In 2013, the Sandy Recovery Improvement Act (SRIA) (P.L. 133-2) became law and amended </w:t>
      </w:r>
      <w:r w:rsidRPr="00212FFB">
        <w:rPr>
          <w:rFonts w:ascii="Segoe UI" w:hAnsi="Segoe UI" w:cs="Segoe UI"/>
          <w:noProof/>
          <w:sz w:val="22"/>
        </w:rPr>
        <w:t>the Robert T. Stafford Disaster Relief and Emergency Assistance Act</w:t>
      </w:r>
      <w:r>
        <w:rPr>
          <w:rFonts w:ascii="Segoe UI" w:hAnsi="Segoe UI" w:cs="Segoe UI"/>
          <w:noProof/>
          <w:sz w:val="22"/>
        </w:rPr>
        <w:t xml:space="preserve"> to add Section 428.  This section authorizes the </w:t>
      </w:r>
      <w:r w:rsidRPr="00212FFB">
        <w:rPr>
          <w:rFonts w:ascii="Segoe UI" w:hAnsi="Segoe UI" w:cs="Segoe UI"/>
          <w:noProof/>
          <w:sz w:val="22"/>
        </w:rPr>
        <w:t>implemen</w:t>
      </w:r>
      <w:r>
        <w:rPr>
          <w:rFonts w:ascii="Segoe UI" w:hAnsi="Segoe UI" w:cs="Segoe UI"/>
          <w:noProof/>
          <w:sz w:val="22"/>
        </w:rPr>
        <w:t>t</w:t>
      </w:r>
      <w:r w:rsidRPr="00212FFB">
        <w:rPr>
          <w:rFonts w:ascii="Segoe UI" w:hAnsi="Segoe UI" w:cs="Segoe UI"/>
          <w:noProof/>
          <w:sz w:val="22"/>
        </w:rPr>
        <w:t>ation</w:t>
      </w:r>
      <w:r>
        <w:rPr>
          <w:rFonts w:ascii="Segoe UI" w:hAnsi="Segoe UI" w:cs="Segoe UI"/>
          <w:noProof/>
          <w:sz w:val="22"/>
        </w:rPr>
        <w:t xml:space="preserve"> of the PA Pilot Program.</w:t>
      </w:r>
    </w:p>
    <w:p w:rsidR="00212FFB" w:rsidRDefault="00212FFB" w:rsidP="009C5892">
      <w:pPr>
        <w:rPr>
          <w:rFonts w:ascii="Segoe UI" w:hAnsi="Segoe UI" w:cs="Segoe UI"/>
          <w:sz w:val="22"/>
        </w:rPr>
      </w:pPr>
      <w:r>
        <w:rPr>
          <w:rFonts w:ascii="Segoe UI" w:hAnsi="Segoe UI" w:cs="Segoe UI"/>
          <w:sz w:val="22"/>
        </w:rPr>
        <w:t xml:space="preserve">Some of </w:t>
      </w:r>
      <w:r w:rsidRPr="00212FFB">
        <w:rPr>
          <w:rFonts w:ascii="Segoe UI" w:hAnsi="Segoe UI" w:cs="Segoe UI"/>
          <w:noProof/>
          <w:sz w:val="22"/>
        </w:rPr>
        <w:t xml:space="preserve">the </w:t>
      </w:r>
      <w:r w:rsidR="00BB7845">
        <w:rPr>
          <w:rFonts w:ascii="Segoe UI" w:hAnsi="Segoe UI" w:cs="Segoe UI"/>
          <w:noProof/>
          <w:sz w:val="22"/>
        </w:rPr>
        <w:t>necessary</w:t>
      </w:r>
      <w:r>
        <w:rPr>
          <w:rFonts w:ascii="Segoe UI" w:hAnsi="Segoe UI" w:cs="Segoe UI"/>
          <w:sz w:val="22"/>
        </w:rPr>
        <w:t xml:space="preserve"> alternative procedures include but are not limited to the following:</w:t>
      </w:r>
    </w:p>
    <w:p w:rsidR="00212FFB" w:rsidRPr="00212FFB" w:rsidRDefault="00212FFB" w:rsidP="00212FFB">
      <w:pPr>
        <w:pStyle w:val="ListParagraph"/>
        <w:numPr>
          <w:ilvl w:val="0"/>
          <w:numId w:val="4"/>
        </w:numPr>
        <w:rPr>
          <w:rFonts w:ascii="Segoe UI" w:hAnsi="Segoe UI" w:cs="Segoe UI"/>
          <w:noProof/>
        </w:rPr>
      </w:pPr>
      <w:r>
        <w:rPr>
          <w:rFonts w:ascii="Segoe UI" w:hAnsi="Segoe UI" w:cs="Segoe UI"/>
          <w:noProof/>
          <w:color w:val="000000"/>
        </w:rPr>
        <w:lastRenderedPageBreak/>
        <w:t>“…</w:t>
      </w:r>
      <w:r w:rsidRPr="00212FFB">
        <w:rPr>
          <w:rFonts w:ascii="Segoe UI" w:hAnsi="Segoe UI" w:cs="Segoe UI"/>
          <w:noProof/>
          <w:color w:val="000000"/>
        </w:rPr>
        <w:t xml:space="preserve">an in-lieu contribution, without reduction, </w:t>
      </w:r>
      <w:r w:rsidRPr="002477FC">
        <w:rPr>
          <w:rFonts w:ascii="Segoe UI" w:hAnsi="Segoe UI" w:cs="Segoe UI"/>
          <w:noProof/>
          <w:color w:val="000000"/>
        </w:rPr>
        <w:t>on the basis of</w:t>
      </w:r>
      <w:r w:rsidRPr="00212FFB">
        <w:rPr>
          <w:rFonts w:ascii="Segoe UI" w:hAnsi="Segoe UI" w:cs="Segoe UI"/>
          <w:noProof/>
          <w:color w:val="000000"/>
        </w:rPr>
        <w:t xml:space="preserve"> estimates for repair, restoration, reconstruction, or replacement of a public facility and management expenses (i.e., eliminates the penalty for </w:t>
      </w:r>
      <w:r w:rsidRPr="002477FC">
        <w:rPr>
          <w:rFonts w:ascii="Segoe UI" w:hAnsi="Segoe UI" w:cs="Segoe UI"/>
          <w:noProof/>
          <w:color w:val="000000"/>
        </w:rPr>
        <w:t>alternate</w:t>
      </w:r>
      <w:r w:rsidRPr="00212FFB">
        <w:rPr>
          <w:rFonts w:ascii="Segoe UI" w:hAnsi="Segoe UI" w:cs="Segoe UI"/>
          <w:noProof/>
          <w:color w:val="000000"/>
        </w:rPr>
        <w:t xml:space="preserve"> projects under sections 406(c)(1)&amp;(2) of the Stafford Act).</w:t>
      </w:r>
    </w:p>
    <w:p w:rsidR="00212FFB" w:rsidRPr="00212FFB" w:rsidRDefault="00212FFB" w:rsidP="00212FFB">
      <w:pPr>
        <w:pStyle w:val="ListParagraph"/>
        <w:numPr>
          <w:ilvl w:val="0"/>
          <w:numId w:val="4"/>
        </w:numPr>
        <w:rPr>
          <w:rFonts w:ascii="Segoe UI" w:hAnsi="Segoe UI" w:cs="Segoe UI"/>
          <w:noProof/>
        </w:rPr>
      </w:pPr>
      <w:r w:rsidRPr="00212FFB">
        <w:rPr>
          <w:rFonts w:ascii="Segoe UI" w:hAnsi="Segoe UI" w:cs="Segoe UI"/>
          <w:noProof/>
          <w:color w:val="000000"/>
        </w:rPr>
        <w:t>Allows for consolidating, as determined by the Administrator, the facilities of a state, tribal or local government, or owner or operator of the private nonprofit facility as a</w:t>
      </w:r>
      <w:r w:rsidRPr="00212FFB">
        <w:rPr>
          <w:rFonts w:ascii="Segoe UI" w:hAnsi="Segoe UI" w:cs="Segoe UI"/>
          <w:noProof/>
          <w:color w:val="000000"/>
        </w:rPr>
        <w:br/>
        <w:t>single project based upon estimates adopted under the procedures.</w:t>
      </w:r>
    </w:p>
    <w:p w:rsidR="00212FFB" w:rsidRPr="00212FFB" w:rsidRDefault="00212FFB" w:rsidP="00212FFB">
      <w:pPr>
        <w:pStyle w:val="ListParagraph"/>
        <w:numPr>
          <w:ilvl w:val="0"/>
          <w:numId w:val="4"/>
        </w:numPr>
        <w:rPr>
          <w:rFonts w:ascii="Segoe UI" w:hAnsi="Segoe UI" w:cs="Segoe UI"/>
        </w:rPr>
      </w:pPr>
      <w:r w:rsidRPr="00212FFB">
        <w:rPr>
          <w:rFonts w:ascii="Segoe UI" w:hAnsi="Segoe UI" w:cs="Segoe UI"/>
          <w:noProof/>
          <w:color w:val="000000"/>
        </w:rPr>
        <w:t xml:space="preserve">Allows for the Administrator to permit a recipient1 or </w:t>
      </w:r>
      <w:r w:rsidRPr="00BD797A">
        <w:rPr>
          <w:rFonts w:ascii="Segoe UI" w:hAnsi="Segoe UI" w:cs="Segoe UI"/>
          <w:noProof/>
          <w:color w:val="000000"/>
        </w:rPr>
        <w:t>subrecipient</w:t>
      </w:r>
      <w:r w:rsidRPr="00212FFB">
        <w:rPr>
          <w:rFonts w:ascii="Segoe UI" w:hAnsi="Segoe UI" w:cs="Segoe UI"/>
          <w:noProof/>
          <w:color w:val="000000"/>
        </w:rPr>
        <w:t xml:space="preserve"> to use all or part of the excess funds for cost-effective activities that reduce the risk of future damage, hardship, or suffering from a major disaster and other </w:t>
      </w:r>
      <w:r w:rsidRPr="00265B49">
        <w:rPr>
          <w:rFonts w:ascii="Segoe UI" w:hAnsi="Segoe UI" w:cs="Segoe UI"/>
          <w:noProof/>
          <w:color w:val="000000"/>
        </w:rPr>
        <w:t>activities</w:t>
      </w:r>
      <w:r w:rsidRPr="00212FFB">
        <w:rPr>
          <w:rFonts w:ascii="Segoe UI" w:hAnsi="Segoe UI" w:cs="Segoe UI"/>
          <w:noProof/>
          <w:color w:val="000000"/>
        </w:rPr>
        <w:t xml:space="preserve"> to improve future Public Assistance operations or planning.</w:t>
      </w:r>
    </w:p>
    <w:p w:rsidR="00212FFB" w:rsidRPr="00212FFB" w:rsidRDefault="00212FFB" w:rsidP="00212FFB">
      <w:pPr>
        <w:pStyle w:val="ListParagraph"/>
        <w:numPr>
          <w:ilvl w:val="0"/>
          <w:numId w:val="4"/>
        </w:numPr>
        <w:rPr>
          <w:rFonts w:ascii="Segoe UI" w:hAnsi="Segoe UI" w:cs="Segoe UI"/>
        </w:rPr>
      </w:pPr>
      <w:r w:rsidRPr="00212FFB">
        <w:rPr>
          <w:rFonts w:ascii="Segoe UI" w:hAnsi="Segoe UI" w:cs="Segoe UI"/>
          <w:color w:val="000000"/>
        </w:rPr>
        <w:t>Requires the Administrator to make available an independent expert panel to validate the</w:t>
      </w:r>
      <w:r>
        <w:rPr>
          <w:rFonts w:ascii="Segoe UI" w:hAnsi="Segoe UI" w:cs="Segoe UI"/>
          <w:color w:val="000000"/>
        </w:rPr>
        <w:t xml:space="preserve"> </w:t>
      </w:r>
      <w:r w:rsidRPr="00212FFB">
        <w:rPr>
          <w:rFonts w:ascii="Segoe UI" w:hAnsi="Segoe UI" w:cs="Segoe UI"/>
          <w:color w:val="000000"/>
        </w:rPr>
        <w:t xml:space="preserve">estimated eligible cost if requested by a </w:t>
      </w:r>
      <w:r w:rsidRPr="00212FFB">
        <w:rPr>
          <w:rFonts w:ascii="Segoe UI" w:hAnsi="Segoe UI" w:cs="Segoe UI"/>
          <w:noProof/>
          <w:color w:val="000000"/>
        </w:rPr>
        <w:t>subrecipient</w:t>
      </w:r>
      <w:r w:rsidRPr="00212FFB">
        <w:rPr>
          <w:rFonts w:ascii="Segoe UI" w:hAnsi="Segoe UI" w:cs="Segoe UI"/>
          <w:color w:val="000000"/>
        </w:rPr>
        <w:t>, and where the Administrator or the</w:t>
      </w:r>
      <w:r>
        <w:rPr>
          <w:rFonts w:ascii="Segoe UI" w:hAnsi="Segoe UI" w:cs="Segoe UI"/>
          <w:color w:val="000000"/>
        </w:rPr>
        <w:t xml:space="preserve"> </w:t>
      </w:r>
      <w:r w:rsidRPr="00212FFB">
        <w:rPr>
          <w:rFonts w:ascii="Segoe UI" w:hAnsi="Segoe UI" w:cs="Segoe UI"/>
          <w:color w:val="000000"/>
        </w:rPr>
        <w:t>certified cost estimate prepared by the applicant’s professionally licensed engineers has</w:t>
      </w:r>
      <w:r>
        <w:rPr>
          <w:rFonts w:ascii="Segoe UI" w:hAnsi="Segoe UI" w:cs="Segoe UI"/>
          <w:color w:val="000000"/>
        </w:rPr>
        <w:t xml:space="preserve"> </w:t>
      </w:r>
      <w:r w:rsidRPr="00212FFB">
        <w:rPr>
          <w:rFonts w:ascii="Segoe UI" w:hAnsi="Segoe UI" w:cs="Segoe UI"/>
          <w:color w:val="000000"/>
        </w:rPr>
        <w:t xml:space="preserve">estimated </w:t>
      </w:r>
      <w:r w:rsidRPr="00212FFB">
        <w:rPr>
          <w:rFonts w:ascii="Segoe UI" w:hAnsi="Segoe UI" w:cs="Segoe UI"/>
          <w:noProof/>
          <w:color w:val="000000"/>
        </w:rPr>
        <w:t>an eligible</w:t>
      </w:r>
      <w:r w:rsidRPr="00212FFB">
        <w:rPr>
          <w:rFonts w:ascii="Segoe UI" w:hAnsi="Segoe UI" w:cs="Segoe UI"/>
          <w:color w:val="000000"/>
        </w:rPr>
        <w:t xml:space="preserve"> Federal share for a project of at least $5 million.</w:t>
      </w:r>
    </w:p>
    <w:p w:rsidR="00071682" w:rsidRDefault="00212FFB" w:rsidP="00212FFB">
      <w:pPr>
        <w:pStyle w:val="ListParagraph"/>
        <w:numPr>
          <w:ilvl w:val="0"/>
          <w:numId w:val="4"/>
        </w:numPr>
        <w:rPr>
          <w:rFonts w:ascii="Segoe UI" w:hAnsi="Segoe UI" w:cs="Segoe UI"/>
        </w:rPr>
      </w:pPr>
      <w:r w:rsidRPr="00212FFB">
        <w:rPr>
          <w:rFonts w:ascii="Segoe UI" w:hAnsi="Segoe UI" w:cs="Segoe UI"/>
          <w:color w:val="000000"/>
        </w:rPr>
        <w:t xml:space="preserve">Requires the Administrator, at a </w:t>
      </w:r>
      <w:r w:rsidRPr="00212FFB">
        <w:rPr>
          <w:rFonts w:ascii="Segoe UI" w:hAnsi="Segoe UI" w:cs="Segoe UI"/>
          <w:noProof/>
          <w:color w:val="000000"/>
        </w:rPr>
        <w:t>subrecipient’s</w:t>
      </w:r>
      <w:r w:rsidRPr="00212FFB">
        <w:rPr>
          <w:rFonts w:ascii="Segoe UI" w:hAnsi="Segoe UI" w:cs="Segoe UI"/>
          <w:color w:val="000000"/>
        </w:rPr>
        <w:t xml:space="preserve"> request, to consider properly-conducted</w:t>
      </w:r>
      <w:r w:rsidRPr="00212FFB">
        <w:rPr>
          <w:rFonts w:ascii="Segoe UI" w:hAnsi="Segoe UI" w:cs="Segoe UI"/>
          <w:color w:val="000000"/>
        </w:rPr>
        <w:br/>
        <w:t xml:space="preserve">and certified cost estimates prepared by </w:t>
      </w:r>
      <w:r w:rsidRPr="002477FC">
        <w:rPr>
          <w:rFonts w:ascii="Segoe UI" w:hAnsi="Segoe UI" w:cs="Segoe UI"/>
          <w:noProof/>
          <w:color w:val="000000"/>
        </w:rPr>
        <w:t>professional licensed</w:t>
      </w:r>
      <w:r w:rsidRPr="00212FFB">
        <w:rPr>
          <w:rFonts w:ascii="Segoe UI" w:hAnsi="Segoe UI" w:cs="Segoe UI"/>
          <w:color w:val="000000"/>
        </w:rPr>
        <w:t xml:space="preserve"> engineers (mutually agreed upon by the Administrator and the applicant)” </w:t>
      </w:r>
      <w:r w:rsidRPr="00212FFB">
        <w:rPr>
          <w:rFonts w:ascii="Segoe UI" w:hAnsi="Segoe UI" w:cs="Segoe UI"/>
        </w:rPr>
        <w:t>(</w:t>
      </w:r>
      <w:r>
        <w:rPr>
          <w:rFonts w:ascii="Segoe UI" w:hAnsi="Segoe UI" w:cs="Segoe UI"/>
        </w:rPr>
        <w:t>F</w:t>
      </w:r>
      <w:r w:rsidRPr="00212FFB">
        <w:rPr>
          <w:rFonts w:ascii="Segoe UI" w:hAnsi="Segoe UI" w:cs="Segoe UI"/>
        </w:rPr>
        <w:t>EMA</w:t>
      </w:r>
      <w:r>
        <w:rPr>
          <w:rFonts w:ascii="Segoe UI" w:hAnsi="Segoe UI" w:cs="Segoe UI"/>
        </w:rPr>
        <w:t xml:space="preserve">, </w:t>
      </w:r>
      <w:r>
        <w:rPr>
          <w:rFonts w:ascii="Segoe UI" w:hAnsi="Segoe UI" w:cs="Segoe UI"/>
          <w:i/>
        </w:rPr>
        <w:t>Public Assistance Alternative Procedures,</w:t>
      </w:r>
      <w:r>
        <w:rPr>
          <w:rFonts w:ascii="Segoe UI" w:hAnsi="Segoe UI" w:cs="Segoe UI"/>
        </w:rPr>
        <w:t xml:space="preserve"> pp. 1-2).</w:t>
      </w:r>
    </w:p>
    <w:p w:rsidR="00071682" w:rsidRPr="00071682" w:rsidRDefault="00071682" w:rsidP="00071682">
      <w:pPr>
        <w:pStyle w:val="ListParagraph"/>
        <w:rPr>
          <w:rFonts w:ascii="Segoe UI" w:hAnsi="Segoe UI" w:cs="Segoe UI"/>
          <w:noProof/>
          <w:color w:val="000000"/>
        </w:rPr>
      </w:pPr>
    </w:p>
    <w:p w:rsidR="00071682" w:rsidRPr="00071682" w:rsidRDefault="00071682" w:rsidP="00071682">
      <w:pPr>
        <w:ind w:left="360"/>
        <w:rPr>
          <w:rFonts w:ascii="Segoe UI" w:hAnsi="Segoe UI" w:cs="Segoe UI"/>
          <w:noProof/>
          <w:color w:val="000000"/>
          <w:sz w:val="22"/>
        </w:rPr>
      </w:pPr>
      <w:r w:rsidRPr="002477FC">
        <w:rPr>
          <w:rFonts w:ascii="Segoe UI" w:hAnsi="Segoe UI" w:cs="Segoe UI"/>
          <w:noProof/>
          <w:sz w:val="22"/>
        </w:rPr>
        <w:t>According to FEMA (2016) “</w:t>
      </w:r>
      <w:r w:rsidRPr="002477FC">
        <w:rPr>
          <w:rFonts w:ascii="Segoe UI" w:hAnsi="Segoe UI" w:cs="Segoe UI"/>
          <w:noProof/>
          <w:color w:val="000000"/>
          <w:sz w:val="22"/>
        </w:rPr>
        <w:t>The permanent work pilot program is effective for any major disaster declared on or after May 20, 2013,” and is specifically for “large projects” for “subawards where the total estimated cost of eligible work, reduced by any actual or anticipated insurance proceeds, meets or exceeds the large project threshold²” (p. 2).</w:t>
      </w:r>
    </w:p>
    <w:p w:rsidR="00071682" w:rsidRPr="00071682" w:rsidRDefault="00071682" w:rsidP="00071682"/>
    <w:p w:rsidR="00071682" w:rsidRDefault="00071682" w:rsidP="00071682"/>
    <w:p w:rsidR="00212FFB" w:rsidRPr="00071682" w:rsidRDefault="00212FFB" w:rsidP="00071682"/>
    <w:p w:rsidR="00071682" w:rsidRPr="00071682" w:rsidRDefault="00071682" w:rsidP="00071682">
      <w:pPr>
        <w:rPr>
          <w:rFonts w:ascii="Segoe UI" w:hAnsi="Segoe UI" w:cs="Segoe UI"/>
        </w:rPr>
      </w:pPr>
      <w:r>
        <w:rPr>
          <w:rFonts w:ascii="Segoe UI" w:hAnsi="Segoe UI" w:cs="Segoe UI"/>
          <w:noProof/>
        </w:rPr>
        <w:lastRenderedPageBreak/>
        <w:drawing>
          <wp:inline distT="0" distB="0" distL="0" distR="0">
            <wp:extent cx="5943600" cy="459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MA PA Pilot Program Flow Chart.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rsidR="00071682" w:rsidRDefault="00071682" w:rsidP="00212FFB">
      <w:pPr>
        <w:rPr>
          <w:rFonts w:ascii="Segoe UI" w:hAnsi="Segoe UI" w:cs="Segoe UI"/>
          <w:sz w:val="22"/>
        </w:rPr>
      </w:pPr>
    </w:p>
    <w:p w:rsidR="00212FFB" w:rsidRDefault="00212FFB" w:rsidP="00212FFB">
      <w:pPr>
        <w:rPr>
          <w:rFonts w:ascii="Segoe UI" w:hAnsi="Segoe UI" w:cs="Segoe UI"/>
          <w:sz w:val="22"/>
        </w:rPr>
      </w:pPr>
      <w:r>
        <w:rPr>
          <w:rFonts w:ascii="Segoe UI" w:hAnsi="Segoe UI" w:cs="Segoe UI"/>
          <w:sz w:val="22"/>
        </w:rPr>
        <w:t xml:space="preserve">There are two parts of the Pilot Program that are crucial to the </w:t>
      </w:r>
      <w:r w:rsidRPr="00212FFB">
        <w:rPr>
          <w:rFonts w:ascii="Segoe UI" w:hAnsi="Segoe UI" w:cs="Segoe UI"/>
          <w:noProof/>
          <w:sz w:val="22"/>
        </w:rPr>
        <w:t>applicability</w:t>
      </w:r>
      <w:r>
        <w:rPr>
          <w:rFonts w:ascii="Segoe UI" w:hAnsi="Segoe UI" w:cs="Segoe UI"/>
          <w:sz w:val="22"/>
        </w:rPr>
        <w:t xml:space="preserve"> of our pro</w:t>
      </w:r>
      <w:r w:rsidR="00276C4A">
        <w:rPr>
          <w:rFonts w:ascii="Segoe UI" w:hAnsi="Segoe UI" w:cs="Segoe UI"/>
          <w:sz w:val="22"/>
        </w:rPr>
        <w:t>gram</w:t>
      </w:r>
      <w:r>
        <w:rPr>
          <w:rFonts w:ascii="Segoe UI" w:hAnsi="Segoe UI" w:cs="Segoe UI"/>
          <w:sz w:val="22"/>
        </w:rPr>
        <w:t xml:space="preserve">; 1) </w:t>
      </w:r>
      <w:r>
        <w:rPr>
          <w:rFonts w:ascii="Segoe UI" w:hAnsi="Segoe UI" w:cs="Segoe UI"/>
          <w:i/>
          <w:sz w:val="22"/>
        </w:rPr>
        <w:t xml:space="preserve">Elimination of the Reduction in </w:t>
      </w:r>
      <w:r w:rsidRPr="00212FFB">
        <w:rPr>
          <w:rFonts w:ascii="Segoe UI" w:hAnsi="Segoe UI" w:cs="Segoe UI"/>
          <w:i/>
          <w:noProof/>
          <w:sz w:val="22"/>
        </w:rPr>
        <w:t>El</w:t>
      </w:r>
      <w:r>
        <w:rPr>
          <w:rFonts w:ascii="Segoe UI" w:hAnsi="Segoe UI" w:cs="Segoe UI"/>
          <w:i/>
          <w:noProof/>
          <w:sz w:val="22"/>
        </w:rPr>
        <w:t>i</w:t>
      </w:r>
      <w:r w:rsidRPr="00212FFB">
        <w:rPr>
          <w:rFonts w:ascii="Segoe UI" w:hAnsi="Segoe UI" w:cs="Segoe UI"/>
          <w:i/>
          <w:noProof/>
          <w:sz w:val="22"/>
        </w:rPr>
        <w:t>gible</w:t>
      </w:r>
      <w:r>
        <w:rPr>
          <w:rFonts w:ascii="Segoe UI" w:hAnsi="Segoe UI" w:cs="Segoe UI"/>
          <w:i/>
          <w:sz w:val="22"/>
        </w:rPr>
        <w:t xml:space="preserve"> Costs for Alternative Projects</w:t>
      </w:r>
      <w:r>
        <w:rPr>
          <w:rFonts w:ascii="Segoe UI" w:hAnsi="Segoe UI" w:cs="Segoe UI"/>
          <w:sz w:val="22"/>
        </w:rPr>
        <w:t xml:space="preserve">, and 2) </w:t>
      </w:r>
      <w:r>
        <w:rPr>
          <w:rFonts w:ascii="Segoe UI" w:hAnsi="Segoe UI" w:cs="Segoe UI"/>
          <w:i/>
          <w:sz w:val="22"/>
        </w:rPr>
        <w:t>Use of Excess Funds.</w:t>
      </w:r>
      <w:r>
        <w:rPr>
          <w:rFonts w:ascii="Segoe UI" w:hAnsi="Segoe UI" w:cs="Segoe UI"/>
          <w:sz w:val="22"/>
        </w:rPr>
        <w:t xml:space="preserve"> </w:t>
      </w:r>
    </w:p>
    <w:p w:rsidR="00212FFB" w:rsidRDefault="00212FFB" w:rsidP="00212FFB">
      <w:pPr>
        <w:pStyle w:val="ListParagraph"/>
        <w:numPr>
          <w:ilvl w:val="0"/>
          <w:numId w:val="5"/>
        </w:numPr>
        <w:rPr>
          <w:rFonts w:ascii="Segoe UI" w:hAnsi="Segoe UI" w:cs="Segoe UI"/>
          <w:b/>
          <w:i/>
        </w:rPr>
      </w:pPr>
      <w:r>
        <w:rPr>
          <w:rFonts w:ascii="Segoe UI" w:hAnsi="Segoe UI" w:cs="Segoe UI"/>
          <w:b/>
          <w:i/>
          <w:noProof/>
        </w:rPr>
        <w:t xml:space="preserve"> </w:t>
      </w:r>
      <w:r w:rsidRPr="00212FFB">
        <w:rPr>
          <w:rFonts w:ascii="Segoe UI" w:hAnsi="Segoe UI" w:cs="Segoe UI"/>
          <w:b/>
          <w:i/>
          <w:noProof/>
        </w:rPr>
        <w:t>Elimination of the Reduction in Eligible Costs for</w:t>
      </w:r>
      <w:r w:rsidRPr="00212FFB">
        <w:rPr>
          <w:rFonts w:ascii="Segoe UI" w:hAnsi="Segoe UI" w:cs="Segoe UI"/>
          <w:b/>
          <w:i/>
        </w:rPr>
        <w:t xml:space="preserve"> Alternative Projects</w:t>
      </w:r>
    </w:p>
    <w:p w:rsidR="00212FFB" w:rsidRDefault="00212FFB" w:rsidP="00212FFB">
      <w:pPr>
        <w:ind w:left="1080" w:firstLine="360"/>
        <w:rPr>
          <w:rFonts w:ascii="Segoe UI" w:hAnsi="Segoe UI" w:cs="Segoe UI"/>
          <w:sz w:val="22"/>
        </w:rPr>
      </w:pPr>
      <w:r w:rsidRPr="00212FFB">
        <w:rPr>
          <w:rFonts w:ascii="Segoe UI" w:hAnsi="Segoe UI" w:cs="Segoe UI"/>
          <w:sz w:val="22"/>
        </w:rPr>
        <w:t xml:space="preserve">FEMA (2016) </w:t>
      </w:r>
      <w:r>
        <w:rPr>
          <w:rFonts w:ascii="Segoe UI" w:hAnsi="Segoe UI" w:cs="Segoe UI"/>
          <w:sz w:val="22"/>
        </w:rPr>
        <w:t>outlines the following:</w:t>
      </w:r>
    </w:p>
    <w:p w:rsidR="00212FFB" w:rsidRPr="00212FFB" w:rsidRDefault="00212FFB" w:rsidP="00212FFB">
      <w:pPr>
        <w:ind w:left="1440"/>
        <w:rPr>
          <w:rFonts w:ascii="Segoe UI" w:hAnsi="Segoe UI" w:cs="Segoe UI"/>
          <w:sz w:val="22"/>
        </w:rPr>
      </w:pPr>
      <w:r>
        <w:rPr>
          <w:rFonts w:ascii="Segoe UI" w:hAnsi="Segoe UI" w:cs="Segoe UI"/>
          <w:sz w:val="22"/>
        </w:rPr>
        <w:t>“</w:t>
      </w:r>
      <w:r w:rsidRPr="00212FFB">
        <w:rPr>
          <w:rFonts w:ascii="Segoe UI" w:hAnsi="Segoe UI" w:cs="Segoe UI"/>
          <w:noProof/>
          <w:color w:val="000000"/>
          <w:sz w:val="22"/>
        </w:rPr>
        <w:t xml:space="preserve">Under standard procedures, FEMA reduces the Federal share of eligible cost for </w:t>
      </w:r>
      <w:r w:rsidRPr="00276C4A">
        <w:rPr>
          <w:rFonts w:ascii="Segoe UI" w:hAnsi="Segoe UI" w:cs="Segoe UI"/>
          <w:noProof/>
          <w:color w:val="000000"/>
          <w:sz w:val="22"/>
        </w:rPr>
        <w:t>alternate</w:t>
      </w:r>
      <w:r w:rsidRPr="00212FFB">
        <w:rPr>
          <w:rFonts w:ascii="Segoe UI" w:hAnsi="Segoe UI" w:cs="Segoe UI"/>
          <w:noProof/>
          <w:color w:val="000000"/>
          <w:sz w:val="22"/>
        </w:rPr>
        <w:t xml:space="preserve"> projects </w:t>
      </w:r>
      <w:r w:rsidRPr="00276C4A">
        <w:rPr>
          <w:rFonts w:ascii="Segoe UI" w:hAnsi="Segoe UI" w:cs="Segoe UI"/>
          <w:noProof/>
          <w:color w:val="000000"/>
          <w:sz w:val="22"/>
        </w:rPr>
        <w:t>in accordance with</w:t>
      </w:r>
      <w:r w:rsidRPr="00212FFB">
        <w:rPr>
          <w:rFonts w:ascii="Segoe UI" w:hAnsi="Segoe UI" w:cs="Segoe UI"/>
          <w:noProof/>
          <w:color w:val="000000"/>
          <w:sz w:val="22"/>
        </w:rPr>
        <w:t xml:space="preserve"> the requirements of sections 406(c)(1) and 406(c)(2) of the Stafford Act. FEMA will not apply this reduction to </w:t>
      </w:r>
      <w:r w:rsidRPr="00BD797A">
        <w:rPr>
          <w:rFonts w:ascii="Segoe UI" w:hAnsi="Segoe UI" w:cs="Segoe UI"/>
          <w:noProof/>
          <w:color w:val="000000"/>
          <w:sz w:val="22"/>
        </w:rPr>
        <w:t>subawards</w:t>
      </w:r>
      <w:r w:rsidRPr="00212FFB">
        <w:rPr>
          <w:rFonts w:ascii="Segoe UI" w:hAnsi="Segoe UI" w:cs="Segoe UI"/>
          <w:noProof/>
          <w:color w:val="000000"/>
          <w:sz w:val="22"/>
        </w:rPr>
        <w:t xml:space="preserve"> funded under the alternative procedures pilot program. This provision applies only to projects for which the subrecipient requests alternative </w:t>
      </w:r>
      <w:r w:rsidRPr="00276C4A">
        <w:rPr>
          <w:rFonts w:ascii="Segoe UI" w:hAnsi="Segoe UI" w:cs="Segoe UI"/>
          <w:noProof/>
          <w:color w:val="000000"/>
          <w:sz w:val="22"/>
        </w:rPr>
        <w:t>procedures</w:t>
      </w:r>
      <w:r w:rsidRPr="00212FFB">
        <w:rPr>
          <w:rFonts w:ascii="Segoe UI" w:hAnsi="Segoe UI" w:cs="Segoe UI"/>
          <w:noProof/>
          <w:color w:val="000000"/>
          <w:sz w:val="22"/>
        </w:rPr>
        <w:t xml:space="preserve"> for a subaward based on a fixed estimate. Subawards approved and obligated under standard </w:t>
      </w:r>
      <w:r w:rsidRPr="002477FC">
        <w:rPr>
          <w:rFonts w:ascii="Segoe UI" w:hAnsi="Segoe UI" w:cs="Segoe UI"/>
          <w:noProof/>
          <w:color w:val="000000"/>
          <w:sz w:val="22"/>
        </w:rPr>
        <w:t>procedures</w:t>
      </w:r>
      <w:r w:rsidRPr="00212FFB">
        <w:rPr>
          <w:rFonts w:ascii="Segoe UI" w:hAnsi="Segoe UI" w:cs="Segoe UI"/>
          <w:noProof/>
          <w:color w:val="000000"/>
          <w:sz w:val="22"/>
        </w:rPr>
        <w:t xml:space="preserve"> are not eligible for elimination of the reduction </w:t>
      </w:r>
      <w:r w:rsidRPr="002477FC">
        <w:rPr>
          <w:rFonts w:ascii="Segoe UI" w:hAnsi="Segoe UI" w:cs="Segoe UI"/>
          <w:noProof/>
          <w:color w:val="000000"/>
          <w:sz w:val="22"/>
        </w:rPr>
        <w:t>in eligible</w:t>
      </w:r>
      <w:r w:rsidRPr="00212FFB">
        <w:rPr>
          <w:rFonts w:ascii="Segoe UI" w:hAnsi="Segoe UI" w:cs="Segoe UI"/>
          <w:noProof/>
          <w:color w:val="000000"/>
          <w:sz w:val="22"/>
        </w:rPr>
        <w:br/>
      </w:r>
      <w:r w:rsidRPr="002477FC">
        <w:rPr>
          <w:rFonts w:ascii="Segoe UI" w:hAnsi="Segoe UI" w:cs="Segoe UI"/>
          <w:noProof/>
          <w:color w:val="000000"/>
          <w:sz w:val="22"/>
        </w:rPr>
        <w:t>costs</w:t>
      </w:r>
      <w:r w:rsidRPr="00212FFB">
        <w:rPr>
          <w:rFonts w:ascii="Segoe UI" w:hAnsi="Segoe UI" w:cs="Segoe UI"/>
          <w:noProof/>
          <w:color w:val="000000"/>
          <w:sz w:val="22"/>
        </w:rPr>
        <w:t xml:space="preserve"> for alternate projects. All alternate project scopes of work require FEMA’s review and approval </w:t>
      </w:r>
      <w:r w:rsidRPr="002477FC">
        <w:rPr>
          <w:rFonts w:ascii="Segoe UI" w:hAnsi="Segoe UI" w:cs="Segoe UI"/>
          <w:noProof/>
          <w:color w:val="000000"/>
          <w:sz w:val="22"/>
        </w:rPr>
        <w:t>in accordance with</w:t>
      </w:r>
      <w:r w:rsidRPr="00212FFB">
        <w:rPr>
          <w:rFonts w:ascii="Segoe UI" w:hAnsi="Segoe UI" w:cs="Segoe UI"/>
          <w:noProof/>
          <w:color w:val="000000"/>
          <w:sz w:val="22"/>
        </w:rPr>
        <w:t xml:space="preserve"> PA Program requirements” (p. 14).</w:t>
      </w:r>
    </w:p>
    <w:p w:rsidR="00212FFB" w:rsidRPr="00212FFB" w:rsidRDefault="00212FFB" w:rsidP="00212FFB">
      <w:pPr>
        <w:pStyle w:val="ListParagraph"/>
        <w:numPr>
          <w:ilvl w:val="0"/>
          <w:numId w:val="5"/>
        </w:numPr>
        <w:rPr>
          <w:rFonts w:ascii="Segoe UI" w:hAnsi="Segoe UI" w:cs="Segoe UI"/>
          <w:b/>
          <w:i/>
        </w:rPr>
      </w:pPr>
      <w:r w:rsidRPr="00212FFB">
        <w:rPr>
          <w:rFonts w:ascii="Segoe UI" w:hAnsi="Segoe UI" w:cs="Segoe UI"/>
          <w:b/>
          <w:i/>
        </w:rPr>
        <w:lastRenderedPageBreak/>
        <w:t>Use of Excess Funds</w:t>
      </w:r>
    </w:p>
    <w:p w:rsidR="00212FFB" w:rsidRDefault="00212FFB" w:rsidP="00212FFB">
      <w:pPr>
        <w:ind w:left="720"/>
        <w:rPr>
          <w:rFonts w:ascii="Segoe UI" w:hAnsi="Segoe UI" w:cs="Segoe UI"/>
          <w:color w:val="000000"/>
          <w:sz w:val="22"/>
        </w:rPr>
      </w:pPr>
      <w:r w:rsidRPr="00212FFB">
        <w:rPr>
          <w:rFonts w:ascii="Segoe UI" w:hAnsi="Segoe UI" w:cs="Segoe UI"/>
          <w:sz w:val="22"/>
        </w:rPr>
        <w:t xml:space="preserve">As defined by FEMA </w:t>
      </w:r>
      <w:r>
        <w:rPr>
          <w:rFonts w:ascii="Segoe UI" w:hAnsi="Segoe UI" w:cs="Segoe UI"/>
          <w:sz w:val="22"/>
        </w:rPr>
        <w:t>(2016) “</w:t>
      </w:r>
      <w:r w:rsidRPr="00212FFB">
        <w:rPr>
          <w:rFonts w:ascii="Segoe UI" w:hAnsi="Segoe UI" w:cs="Segoe UI"/>
          <w:noProof/>
          <w:color w:val="000000"/>
          <w:sz w:val="22"/>
        </w:rPr>
        <w:t xml:space="preserve">Hazard mitigation activities that will reduce the risk of damage in future disasters. The </w:t>
      </w:r>
      <w:r w:rsidRPr="00BD797A">
        <w:rPr>
          <w:rFonts w:ascii="Segoe UI" w:hAnsi="Segoe UI" w:cs="Segoe UI"/>
          <w:noProof/>
          <w:color w:val="000000"/>
          <w:sz w:val="22"/>
        </w:rPr>
        <w:t>subrecipient</w:t>
      </w:r>
      <w:r w:rsidRPr="00212FFB">
        <w:rPr>
          <w:rFonts w:ascii="Segoe UI" w:hAnsi="Segoe UI" w:cs="Segoe UI"/>
          <w:noProof/>
          <w:color w:val="000000"/>
          <w:sz w:val="22"/>
        </w:rPr>
        <w:t xml:space="preserve"> may use the funds for hazard mitigation on facilities not damaged in the declared disaster,” and </w:t>
      </w:r>
      <w:r>
        <w:rPr>
          <w:rFonts w:ascii="Segoe UI" w:hAnsi="Segoe UI" w:cs="Segoe UI"/>
          <w:noProof/>
          <w:color w:val="000000"/>
          <w:sz w:val="22"/>
        </w:rPr>
        <w:t>“</w:t>
      </w:r>
      <w:r w:rsidRPr="00212FFB">
        <w:rPr>
          <w:rFonts w:ascii="Segoe UI" w:hAnsi="Segoe UI" w:cs="Segoe UI"/>
          <w:noProof/>
          <w:color w:val="000000"/>
          <w:sz w:val="22"/>
        </w:rPr>
        <w:t>a</w:t>
      </w:r>
      <w:r w:rsidRPr="00212FFB">
        <w:rPr>
          <w:rFonts w:ascii="Segoe UI" w:hAnsi="Segoe UI" w:cs="Segoe UI"/>
          <w:color w:val="000000"/>
          <w:sz w:val="22"/>
        </w:rPr>
        <w:t>ctivities that improve future PA Program permanent work operations, such as training and planning for future disaster recovery operations</w:t>
      </w:r>
      <w:r>
        <w:rPr>
          <w:rFonts w:ascii="Segoe UI" w:hAnsi="Segoe UI" w:cs="Segoe UI"/>
          <w:color w:val="000000"/>
          <w:sz w:val="22"/>
        </w:rPr>
        <w:t>” (p. 15) are considered acceptable.</w:t>
      </w:r>
    </w:p>
    <w:p w:rsidR="00212FFB" w:rsidRDefault="00212FFB" w:rsidP="00212FFB">
      <w:pPr>
        <w:jc w:val="center"/>
        <w:rPr>
          <w:rFonts w:ascii="Segoe UI" w:hAnsi="Segoe UI" w:cs="Segoe UI"/>
          <w:color w:val="000000"/>
          <w:sz w:val="22"/>
        </w:rPr>
      </w:pPr>
      <w:r>
        <w:rPr>
          <w:rFonts w:ascii="Segoe UI" w:hAnsi="Segoe UI" w:cs="Segoe UI"/>
          <w:b/>
          <w:color w:val="000000"/>
          <w:sz w:val="22"/>
        </w:rPr>
        <w:t xml:space="preserve">How the Pilot Program Works for </w:t>
      </w:r>
      <w:r w:rsidR="00BB7845">
        <w:rPr>
          <w:rFonts w:ascii="Segoe UI" w:hAnsi="Segoe UI" w:cs="Segoe UI"/>
          <w:b/>
          <w:color w:val="000000"/>
          <w:sz w:val="22"/>
        </w:rPr>
        <w:t>the Program</w:t>
      </w:r>
    </w:p>
    <w:p w:rsidR="00212FFB" w:rsidRDefault="00212FFB" w:rsidP="00212FFB">
      <w:pPr>
        <w:rPr>
          <w:rFonts w:ascii="Segoe UI" w:hAnsi="Segoe UI" w:cs="Segoe UI"/>
          <w:sz w:val="22"/>
        </w:rPr>
      </w:pPr>
      <w:r w:rsidRPr="0024439B">
        <w:rPr>
          <w:rFonts w:ascii="Segoe UI" w:hAnsi="Segoe UI" w:cs="Segoe UI"/>
          <w:sz w:val="22"/>
        </w:rPr>
        <w:t xml:space="preserve">The </w:t>
      </w:r>
      <w:r w:rsidR="00BB7845">
        <w:rPr>
          <w:rFonts w:ascii="Segoe UI" w:hAnsi="Segoe UI" w:cs="Segoe UI"/>
          <w:sz w:val="22"/>
        </w:rPr>
        <w:t>state or local government</w:t>
      </w:r>
      <w:r w:rsidRPr="0024439B">
        <w:rPr>
          <w:rFonts w:ascii="Segoe UI" w:hAnsi="Segoe UI" w:cs="Segoe UI"/>
          <w:sz w:val="22"/>
        </w:rPr>
        <w:t xml:space="preserve"> operates as the legal representative (recipient) for the local jurisdictions who wish for them to do so. All eligible funds found for these sub-entities (sub-grantees) </w:t>
      </w:r>
      <w:r w:rsidRPr="00BB7845">
        <w:rPr>
          <w:rFonts w:ascii="Segoe UI" w:hAnsi="Segoe UI" w:cs="Segoe UI"/>
          <w:noProof/>
          <w:sz w:val="22"/>
        </w:rPr>
        <w:t>are assigned</w:t>
      </w:r>
      <w:r w:rsidRPr="0024439B">
        <w:rPr>
          <w:rFonts w:ascii="Segoe UI" w:hAnsi="Segoe UI" w:cs="Segoe UI"/>
          <w:sz w:val="22"/>
        </w:rPr>
        <w:t xml:space="preserve"> to a group fund established for the sub-entities as a </w:t>
      </w:r>
      <w:r w:rsidRPr="00212FFB">
        <w:rPr>
          <w:rFonts w:ascii="Segoe UI" w:hAnsi="Segoe UI" w:cs="Segoe UI"/>
          <w:noProof/>
          <w:sz w:val="22"/>
        </w:rPr>
        <w:t>whole</w:t>
      </w:r>
      <w:r w:rsidRPr="0024439B">
        <w:rPr>
          <w:rFonts w:ascii="Segoe UI" w:hAnsi="Segoe UI" w:cs="Segoe UI"/>
          <w:sz w:val="22"/>
        </w:rPr>
        <w:t xml:space="preserve"> but tracked as individual funding for each one. All projects are considered to be Alternative Procedures (Pilot Program) for permanent work</w:t>
      </w:r>
      <w:r>
        <w:rPr>
          <w:rFonts w:ascii="Segoe UI" w:hAnsi="Segoe UI" w:cs="Segoe UI"/>
          <w:sz w:val="22"/>
        </w:rPr>
        <w:t>,</w:t>
      </w:r>
      <w:r w:rsidRPr="0024439B">
        <w:rPr>
          <w:rFonts w:ascii="Segoe UI" w:hAnsi="Segoe UI" w:cs="Segoe UI"/>
          <w:sz w:val="22"/>
        </w:rPr>
        <w:t xml:space="preserve"> </w:t>
      </w:r>
      <w:r w:rsidRPr="00212FFB">
        <w:rPr>
          <w:rFonts w:ascii="Segoe UI" w:hAnsi="Segoe UI" w:cs="Segoe UI"/>
          <w:noProof/>
          <w:sz w:val="22"/>
        </w:rPr>
        <w:t>and</w:t>
      </w:r>
      <w:r w:rsidRPr="0024439B">
        <w:rPr>
          <w:rFonts w:ascii="Segoe UI" w:hAnsi="Segoe UI" w:cs="Segoe UI"/>
          <w:sz w:val="22"/>
        </w:rPr>
        <w:t xml:space="preserve"> the funds can be expended, in essence, as an improved/ </w:t>
      </w:r>
      <w:r w:rsidRPr="00212FFB">
        <w:rPr>
          <w:rFonts w:ascii="Segoe UI" w:hAnsi="Segoe UI" w:cs="Segoe UI"/>
          <w:noProof/>
          <w:sz w:val="22"/>
        </w:rPr>
        <w:t>alternati</w:t>
      </w:r>
      <w:r>
        <w:rPr>
          <w:rFonts w:ascii="Segoe UI" w:hAnsi="Segoe UI" w:cs="Segoe UI"/>
          <w:noProof/>
          <w:sz w:val="22"/>
        </w:rPr>
        <w:t>v</w:t>
      </w:r>
      <w:r w:rsidRPr="00212FFB">
        <w:rPr>
          <w:rFonts w:ascii="Segoe UI" w:hAnsi="Segoe UI" w:cs="Segoe UI"/>
          <w:noProof/>
          <w:sz w:val="22"/>
        </w:rPr>
        <w:t>e</w:t>
      </w:r>
      <w:r w:rsidRPr="0024439B">
        <w:rPr>
          <w:rFonts w:ascii="Segoe UI" w:hAnsi="Segoe UI" w:cs="Segoe UI"/>
          <w:sz w:val="22"/>
        </w:rPr>
        <w:t xml:space="preserve"> project. If a sub-recipient decides not to participate with the </w:t>
      </w:r>
      <w:r w:rsidR="00BB7845">
        <w:rPr>
          <w:rFonts w:ascii="Segoe UI" w:hAnsi="Segoe UI" w:cs="Segoe UI"/>
          <w:sz w:val="22"/>
        </w:rPr>
        <w:t>state or local government</w:t>
      </w:r>
      <w:r w:rsidRPr="0024439B">
        <w:rPr>
          <w:rFonts w:ascii="Segoe UI" w:hAnsi="Segoe UI" w:cs="Segoe UI"/>
          <w:sz w:val="22"/>
        </w:rPr>
        <w:t xml:space="preserve">, they can follow standard FEMA procedures. </w:t>
      </w:r>
      <w:r w:rsidRPr="00212FFB">
        <w:rPr>
          <w:rFonts w:ascii="Segoe UI" w:hAnsi="Segoe UI" w:cs="Segoe UI"/>
          <w:noProof/>
          <w:sz w:val="22"/>
        </w:rPr>
        <w:t xml:space="preserve">However, if </w:t>
      </w:r>
      <w:r w:rsidRPr="00BB7845">
        <w:rPr>
          <w:rFonts w:ascii="Segoe UI" w:hAnsi="Segoe UI" w:cs="Segoe UI"/>
          <w:noProof/>
          <w:sz w:val="22"/>
        </w:rPr>
        <w:t>the</w:t>
      </w:r>
      <w:r w:rsidR="00BB7845" w:rsidRPr="00BB7845">
        <w:rPr>
          <w:rFonts w:ascii="Segoe UI" w:hAnsi="Segoe UI" w:cs="Segoe UI"/>
          <w:noProof/>
          <w:sz w:val="22"/>
        </w:rPr>
        <w:t xml:space="preserve"> sub-recipient</w:t>
      </w:r>
      <w:r w:rsidRPr="00212FFB">
        <w:rPr>
          <w:rFonts w:ascii="Segoe UI" w:hAnsi="Segoe UI" w:cs="Segoe UI"/>
          <w:noProof/>
          <w:sz w:val="22"/>
        </w:rPr>
        <w:t xml:space="preserve"> </w:t>
      </w:r>
      <w:r w:rsidR="00BB7845">
        <w:rPr>
          <w:rFonts w:ascii="Segoe UI" w:hAnsi="Segoe UI" w:cs="Segoe UI"/>
          <w:noProof/>
          <w:sz w:val="22"/>
        </w:rPr>
        <w:t>choos</w:t>
      </w:r>
      <w:r w:rsidR="00BB7845" w:rsidRPr="00BB7845">
        <w:rPr>
          <w:rFonts w:ascii="Segoe UI" w:hAnsi="Segoe UI" w:cs="Segoe UI"/>
          <w:noProof/>
          <w:sz w:val="22"/>
        </w:rPr>
        <w:t>es</w:t>
      </w:r>
      <w:r w:rsidR="00BB7845">
        <w:rPr>
          <w:rFonts w:ascii="Segoe UI" w:hAnsi="Segoe UI" w:cs="Segoe UI"/>
          <w:noProof/>
          <w:sz w:val="22"/>
        </w:rPr>
        <w:t xml:space="preserve"> to </w:t>
      </w:r>
      <w:r>
        <w:rPr>
          <w:rFonts w:ascii="Segoe UI" w:hAnsi="Segoe UI" w:cs="Segoe UI"/>
          <w:noProof/>
          <w:sz w:val="22"/>
        </w:rPr>
        <w:t>opt-out of participation,</w:t>
      </w:r>
      <w:r w:rsidRPr="00212FFB">
        <w:rPr>
          <w:rFonts w:ascii="Segoe UI" w:hAnsi="Segoe UI" w:cs="Segoe UI"/>
          <w:noProof/>
          <w:sz w:val="22"/>
        </w:rPr>
        <w:t xml:space="preserve"> they</w:t>
      </w:r>
      <w:r w:rsidRPr="0024439B">
        <w:rPr>
          <w:rFonts w:ascii="Segoe UI" w:hAnsi="Segoe UI" w:cs="Segoe UI"/>
          <w:sz w:val="22"/>
        </w:rPr>
        <w:t xml:space="preserve"> will </w:t>
      </w:r>
      <w:r w:rsidRPr="00212FFB">
        <w:rPr>
          <w:rFonts w:ascii="Segoe UI" w:hAnsi="Segoe UI" w:cs="Segoe UI"/>
          <w:b/>
          <w:sz w:val="22"/>
        </w:rPr>
        <w:t>not</w:t>
      </w:r>
      <w:r w:rsidRPr="0024439B">
        <w:rPr>
          <w:rFonts w:ascii="Segoe UI" w:hAnsi="Segoe UI" w:cs="Segoe UI"/>
          <w:sz w:val="22"/>
        </w:rPr>
        <w:t xml:space="preserve"> </w:t>
      </w:r>
      <w:r w:rsidRPr="00212FFB">
        <w:rPr>
          <w:rFonts w:ascii="Segoe UI" w:hAnsi="Segoe UI" w:cs="Segoe UI"/>
          <w:b/>
          <w:sz w:val="22"/>
        </w:rPr>
        <w:t>receive</w:t>
      </w:r>
      <w:r w:rsidRPr="0024439B">
        <w:rPr>
          <w:rFonts w:ascii="Segoe UI" w:hAnsi="Segoe UI" w:cs="Segoe UI"/>
          <w:sz w:val="22"/>
        </w:rPr>
        <w:t xml:space="preserve"> the additional close-out and project tracking assistance</w:t>
      </w:r>
      <w:r w:rsidR="00BB7845">
        <w:rPr>
          <w:rFonts w:ascii="Segoe UI" w:hAnsi="Segoe UI" w:cs="Segoe UI"/>
          <w:sz w:val="22"/>
        </w:rPr>
        <w:t>,</w:t>
      </w:r>
      <w:r w:rsidRPr="0024439B">
        <w:rPr>
          <w:rFonts w:ascii="Segoe UI" w:hAnsi="Segoe UI" w:cs="Segoe UI"/>
          <w:sz w:val="22"/>
        </w:rPr>
        <w:t xml:space="preserve"> and will </w:t>
      </w:r>
      <w:r w:rsidRPr="00212FFB">
        <w:rPr>
          <w:rFonts w:ascii="Segoe UI" w:hAnsi="Segoe UI" w:cs="Segoe UI"/>
          <w:b/>
          <w:sz w:val="22"/>
        </w:rPr>
        <w:t>not be eligible</w:t>
      </w:r>
      <w:r w:rsidRPr="0024439B">
        <w:rPr>
          <w:rFonts w:ascii="Segoe UI" w:hAnsi="Segoe UI" w:cs="Segoe UI"/>
          <w:sz w:val="22"/>
        </w:rPr>
        <w:t xml:space="preserve"> to be part of the Revitalization and Resilient Building Improvement Program</w:t>
      </w:r>
      <w:r w:rsidR="00BB7845">
        <w:rPr>
          <w:rFonts w:ascii="Segoe UI" w:hAnsi="Segoe UI" w:cs="Segoe UI"/>
          <w:sz w:val="22"/>
        </w:rPr>
        <w:t xml:space="preserve">. However, they may qualify for </w:t>
      </w:r>
      <w:r w:rsidR="00BB7845">
        <w:rPr>
          <w:rFonts w:ascii="Segoe UI" w:hAnsi="Segoe UI" w:cs="Segoe UI"/>
          <w:noProof/>
          <w:sz w:val="22"/>
        </w:rPr>
        <w:t xml:space="preserve">consultant </w:t>
      </w:r>
      <w:r w:rsidR="00BB7845" w:rsidRPr="00BB7845">
        <w:rPr>
          <w:rFonts w:ascii="Segoe UI" w:hAnsi="Segoe UI" w:cs="Segoe UI"/>
          <w:noProof/>
          <w:sz w:val="22"/>
        </w:rPr>
        <w:t xml:space="preserve">representation </w:t>
      </w:r>
      <w:r w:rsidR="00BB7845">
        <w:rPr>
          <w:rFonts w:ascii="Segoe UI" w:hAnsi="Segoe UI" w:cs="Segoe UI"/>
          <w:noProof/>
          <w:sz w:val="22"/>
        </w:rPr>
        <w:t xml:space="preserve">and </w:t>
      </w:r>
      <w:r w:rsidR="00BB7845">
        <w:rPr>
          <w:rFonts w:ascii="Segoe UI" w:hAnsi="Segoe UI" w:cs="Segoe UI"/>
          <w:sz w:val="22"/>
        </w:rPr>
        <w:t xml:space="preserve">a case-by-case basis for </w:t>
      </w:r>
      <w:r w:rsidRPr="00BB7845">
        <w:rPr>
          <w:rFonts w:ascii="Segoe UI" w:hAnsi="Segoe UI" w:cs="Segoe UI"/>
          <w:noProof/>
          <w:sz w:val="22"/>
        </w:rPr>
        <w:t>additional</w:t>
      </w:r>
      <w:r w:rsidRPr="0024439B">
        <w:rPr>
          <w:rFonts w:ascii="Segoe UI" w:hAnsi="Segoe UI" w:cs="Segoe UI"/>
          <w:sz w:val="22"/>
        </w:rPr>
        <w:t xml:space="preserve"> private funding made available through this program.</w:t>
      </w:r>
      <w:r w:rsidR="00B20984">
        <w:rPr>
          <w:rFonts w:ascii="Segoe UI" w:hAnsi="Segoe UI" w:cs="Segoe UI"/>
          <w:sz w:val="22"/>
        </w:rPr>
        <w:t xml:space="preserve"> As an added benefit, Lewis Howard, CDO-MRS LLC-FOND LLC, has an intimate knowledge of this program and an </w:t>
      </w:r>
      <w:r w:rsidR="00B20984" w:rsidRPr="00B20984">
        <w:rPr>
          <w:rFonts w:ascii="Segoe UI" w:hAnsi="Segoe UI" w:cs="Segoe UI"/>
          <w:noProof/>
          <w:sz w:val="22"/>
        </w:rPr>
        <w:t>in</w:t>
      </w:r>
      <w:r w:rsidR="00B20984">
        <w:rPr>
          <w:rFonts w:ascii="Segoe UI" w:hAnsi="Segoe UI" w:cs="Segoe UI"/>
          <w:noProof/>
          <w:sz w:val="22"/>
        </w:rPr>
        <w:t>-</w:t>
      </w:r>
      <w:r w:rsidR="00B20984" w:rsidRPr="00B20984">
        <w:rPr>
          <w:rFonts w:ascii="Segoe UI" w:hAnsi="Segoe UI" w:cs="Segoe UI"/>
          <w:noProof/>
          <w:sz w:val="22"/>
        </w:rPr>
        <w:t>depth</w:t>
      </w:r>
      <w:r w:rsidR="00B20984">
        <w:rPr>
          <w:rFonts w:ascii="Segoe UI" w:hAnsi="Segoe UI" w:cs="Segoe UI"/>
          <w:sz w:val="22"/>
        </w:rPr>
        <w:t xml:space="preserve"> familiarity with the processes within, as well </w:t>
      </w:r>
      <w:r w:rsidR="00B20984" w:rsidRPr="00B20984">
        <w:rPr>
          <w:rFonts w:ascii="Segoe UI" w:hAnsi="Segoe UI" w:cs="Segoe UI"/>
          <w:noProof/>
          <w:sz w:val="22"/>
        </w:rPr>
        <w:t xml:space="preserve">as </w:t>
      </w:r>
      <w:r w:rsidR="00C07F1F" w:rsidRPr="00C07F1F">
        <w:rPr>
          <w:rFonts w:ascii="Segoe UI" w:hAnsi="Segoe UI" w:cs="Segoe UI"/>
          <w:noProof/>
          <w:sz w:val="22"/>
        </w:rPr>
        <w:t>oth</w:t>
      </w:r>
      <w:r w:rsidR="00C07F1F">
        <w:rPr>
          <w:rFonts w:ascii="Segoe UI" w:hAnsi="Segoe UI" w:cs="Segoe UI"/>
          <w:noProof/>
          <w:sz w:val="22"/>
        </w:rPr>
        <w:t xml:space="preserve">er </w:t>
      </w:r>
      <w:r w:rsidR="00B20984" w:rsidRPr="00BB7845">
        <w:rPr>
          <w:rFonts w:ascii="Segoe UI" w:hAnsi="Segoe UI" w:cs="Segoe UI"/>
          <w:noProof/>
          <w:sz w:val="22"/>
        </w:rPr>
        <w:t>programs</w:t>
      </w:r>
      <w:r w:rsidR="00B20984">
        <w:rPr>
          <w:rFonts w:ascii="Segoe UI" w:hAnsi="Segoe UI" w:cs="Segoe UI"/>
          <w:noProof/>
          <w:sz w:val="22"/>
        </w:rPr>
        <w:t xml:space="preserve"> and </w:t>
      </w:r>
      <w:r w:rsidR="00B20984" w:rsidRPr="00C07F1F">
        <w:rPr>
          <w:rFonts w:ascii="Segoe UI" w:hAnsi="Segoe UI" w:cs="Segoe UI"/>
          <w:noProof/>
          <w:sz w:val="22"/>
        </w:rPr>
        <w:t>proce</w:t>
      </w:r>
      <w:r w:rsidR="00C07F1F">
        <w:rPr>
          <w:rFonts w:ascii="Segoe UI" w:hAnsi="Segoe UI" w:cs="Segoe UI"/>
          <w:noProof/>
          <w:sz w:val="22"/>
        </w:rPr>
        <w:t>dur</w:t>
      </w:r>
      <w:r w:rsidR="00B20984" w:rsidRPr="00C07F1F">
        <w:rPr>
          <w:rFonts w:ascii="Segoe UI" w:hAnsi="Segoe UI" w:cs="Segoe UI"/>
          <w:noProof/>
          <w:sz w:val="22"/>
        </w:rPr>
        <w:t>es</w:t>
      </w:r>
      <w:r w:rsidR="00B20984" w:rsidRPr="00B20984">
        <w:rPr>
          <w:rFonts w:ascii="Segoe UI" w:hAnsi="Segoe UI" w:cs="Segoe UI"/>
          <w:noProof/>
          <w:sz w:val="22"/>
        </w:rPr>
        <w:t>.</w:t>
      </w:r>
      <w:r w:rsidR="00B20984">
        <w:rPr>
          <w:rFonts w:ascii="Segoe UI" w:hAnsi="Segoe UI" w:cs="Segoe UI"/>
          <w:sz w:val="22"/>
        </w:rPr>
        <w:t xml:space="preserve"> </w:t>
      </w:r>
    </w:p>
    <w:p w:rsidR="000A7E28" w:rsidRPr="005C7C20" w:rsidRDefault="000A7E28" w:rsidP="000A7E28">
      <w:pPr>
        <w:rPr>
          <w:rFonts w:ascii="Segoe UI" w:hAnsi="Segoe UI" w:cs="Segoe UI"/>
          <w:sz w:val="22"/>
        </w:rPr>
      </w:pPr>
      <w:r w:rsidRPr="005C7C20">
        <w:rPr>
          <w:rFonts w:ascii="Segoe UI" w:hAnsi="Segoe UI" w:cs="Segoe UI"/>
          <w:sz w:val="22"/>
        </w:rPr>
        <w:t xml:space="preserve">Mr. Howard’s vast background shows his previous experience with executing a </w:t>
      </w:r>
      <w:r w:rsidRPr="00BB7845">
        <w:rPr>
          <w:rFonts w:ascii="Segoe UI" w:hAnsi="Segoe UI" w:cs="Segoe UI"/>
          <w:noProof/>
          <w:sz w:val="22"/>
        </w:rPr>
        <w:t>project</w:t>
      </w:r>
      <w:r w:rsidRPr="005C7C20">
        <w:rPr>
          <w:rFonts w:ascii="Segoe UI" w:hAnsi="Segoe UI" w:cs="Segoe UI"/>
          <w:sz w:val="22"/>
        </w:rPr>
        <w:t xml:space="preserve"> </w:t>
      </w:r>
      <w:r w:rsidR="00BB7845">
        <w:rPr>
          <w:rFonts w:ascii="Segoe UI" w:hAnsi="Segoe UI" w:cs="Segoe UI"/>
          <w:sz w:val="22"/>
        </w:rPr>
        <w:t xml:space="preserve">and </w:t>
      </w:r>
      <w:r w:rsidRPr="005C7C20">
        <w:rPr>
          <w:rFonts w:ascii="Segoe UI" w:hAnsi="Segoe UI" w:cs="Segoe UI"/>
          <w:sz w:val="22"/>
        </w:rPr>
        <w:t>interconnecting multiple federal entity funding within a single grant. The technical report he authored was used to incorporate three (3) government agencies, the FAA, TSA</w:t>
      </w:r>
      <w:r w:rsidR="00265B49">
        <w:rPr>
          <w:rFonts w:ascii="Segoe UI" w:hAnsi="Segoe UI" w:cs="Segoe UI"/>
          <w:sz w:val="22"/>
        </w:rPr>
        <w:t>,</w:t>
      </w:r>
      <w:r w:rsidRPr="005C7C20">
        <w:rPr>
          <w:rFonts w:ascii="Segoe UI" w:hAnsi="Segoe UI" w:cs="Segoe UI"/>
          <w:sz w:val="22"/>
        </w:rPr>
        <w:t xml:space="preserve"> </w:t>
      </w:r>
      <w:r w:rsidRPr="00265B49">
        <w:rPr>
          <w:rFonts w:ascii="Segoe UI" w:hAnsi="Segoe UI" w:cs="Segoe UI"/>
          <w:noProof/>
          <w:sz w:val="22"/>
        </w:rPr>
        <w:t>and</w:t>
      </w:r>
      <w:r w:rsidRPr="005C7C20">
        <w:rPr>
          <w:rFonts w:ascii="Segoe UI" w:hAnsi="Segoe UI" w:cs="Segoe UI"/>
          <w:sz w:val="22"/>
        </w:rPr>
        <w:t xml:space="preserve"> FEMA, into a single airport improved reconstruction project in Louisiana, as well as to provide estimated breakdowns and grant funding breakdowns. These </w:t>
      </w:r>
      <w:r w:rsidRPr="00265B49">
        <w:rPr>
          <w:rFonts w:ascii="Segoe UI" w:hAnsi="Segoe UI" w:cs="Segoe UI"/>
          <w:noProof/>
          <w:sz w:val="22"/>
        </w:rPr>
        <w:t>breakdowns</w:t>
      </w:r>
      <w:r w:rsidRPr="005C7C20">
        <w:rPr>
          <w:rFonts w:ascii="Segoe UI" w:hAnsi="Segoe UI" w:cs="Segoe UI"/>
          <w:sz w:val="22"/>
        </w:rPr>
        <w:t xml:space="preserve"> outline each agency’s obligation to allocate their funding </w:t>
      </w:r>
      <w:r w:rsidRPr="00265B49">
        <w:rPr>
          <w:rFonts w:ascii="Segoe UI" w:hAnsi="Segoe UI" w:cs="Segoe UI"/>
          <w:noProof/>
          <w:sz w:val="22"/>
        </w:rPr>
        <w:t>to</w:t>
      </w:r>
      <w:r w:rsidRPr="005C7C20">
        <w:rPr>
          <w:rFonts w:ascii="Segoe UI" w:hAnsi="Segoe UI" w:cs="Segoe UI"/>
          <w:sz w:val="22"/>
        </w:rPr>
        <w:t xml:space="preserve"> a single project fund.  Mr. Howard developed the grant for FEMA by using the policy and funding from all three entities to categorize the project scope into eligible work for each federal agency. This project </w:t>
      </w:r>
      <w:r w:rsidRPr="00BB7845">
        <w:rPr>
          <w:rFonts w:ascii="Segoe UI" w:hAnsi="Segoe UI" w:cs="Segoe UI"/>
          <w:noProof/>
          <w:sz w:val="22"/>
        </w:rPr>
        <w:t>was fully funded</w:t>
      </w:r>
      <w:r w:rsidRPr="005C7C20">
        <w:rPr>
          <w:rFonts w:ascii="Segoe UI" w:hAnsi="Segoe UI" w:cs="Segoe UI"/>
          <w:sz w:val="22"/>
        </w:rPr>
        <w:t xml:space="preserve"> and, at present, is currently undergoing close-out procedures by FEMA and the state of LA. The FAA and TSA completed their review and grant </w:t>
      </w:r>
      <w:r w:rsidRPr="00265B49">
        <w:rPr>
          <w:rFonts w:ascii="Segoe UI" w:hAnsi="Segoe UI" w:cs="Segoe UI"/>
          <w:noProof/>
          <w:sz w:val="22"/>
        </w:rPr>
        <w:t>pro</w:t>
      </w:r>
      <w:r w:rsidR="00265B49">
        <w:rPr>
          <w:rFonts w:ascii="Segoe UI" w:hAnsi="Segoe UI" w:cs="Segoe UI"/>
          <w:noProof/>
          <w:sz w:val="22"/>
        </w:rPr>
        <w:t>c</w:t>
      </w:r>
      <w:r w:rsidRPr="00265B49">
        <w:rPr>
          <w:rFonts w:ascii="Segoe UI" w:hAnsi="Segoe UI" w:cs="Segoe UI"/>
          <w:noProof/>
          <w:sz w:val="22"/>
        </w:rPr>
        <w:t>eedings</w:t>
      </w:r>
      <w:r w:rsidRPr="005C7C20">
        <w:rPr>
          <w:rFonts w:ascii="Segoe UI" w:hAnsi="Segoe UI" w:cs="Segoe UI"/>
          <w:sz w:val="22"/>
        </w:rPr>
        <w:t>.</w:t>
      </w:r>
    </w:p>
    <w:p w:rsidR="00265B49" w:rsidRDefault="00265B49" w:rsidP="00265B49">
      <w:pPr>
        <w:rPr>
          <w:rFonts w:ascii="Segoe UI" w:hAnsi="Segoe UI" w:cs="Segoe UI"/>
          <w:sz w:val="22"/>
        </w:rPr>
      </w:pPr>
      <w:r w:rsidRPr="001754AB">
        <w:rPr>
          <w:rFonts w:ascii="Segoe UI" w:hAnsi="Segoe UI" w:cs="Segoe UI"/>
          <w:sz w:val="22"/>
        </w:rPr>
        <w:t>As outlined in the PA Program and Policy Guide (PAPPG), eligible and reimbursable services include but are not limited to, project management and design services includ</w:t>
      </w:r>
      <w:r w:rsidR="00810932">
        <w:rPr>
          <w:rFonts w:ascii="Segoe UI" w:hAnsi="Segoe UI" w:cs="Segoe UI"/>
          <w:sz w:val="22"/>
        </w:rPr>
        <w:t>ing</w:t>
      </w:r>
      <w:r w:rsidRPr="001754AB">
        <w:rPr>
          <w:rFonts w:ascii="Segoe UI" w:hAnsi="Segoe UI" w:cs="Segoe UI"/>
          <w:sz w:val="22"/>
        </w:rPr>
        <w:t xml:space="preserve"> activities such as procurement, document review, construction management, engineering and design services, construction inspection, and more. In fact, if the project is considered one, </w:t>
      </w:r>
      <w:r w:rsidRPr="00BB7845">
        <w:rPr>
          <w:rFonts w:ascii="Segoe UI" w:hAnsi="Segoe UI" w:cs="Segoe UI"/>
          <w:noProof/>
          <w:sz w:val="22"/>
        </w:rPr>
        <w:t>large</w:t>
      </w:r>
      <w:r w:rsidRPr="001754AB">
        <w:rPr>
          <w:rFonts w:ascii="Segoe UI" w:hAnsi="Segoe UI" w:cs="Segoe UI"/>
          <w:sz w:val="22"/>
        </w:rPr>
        <w:t xml:space="preserve"> recovery project administered directly by the grantee, it is feasible for a single company with the above-suggested team structure, to manage it efficiently. Once a contract </w:t>
      </w:r>
      <w:r w:rsidRPr="002477FC">
        <w:rPr>
          <w:rFonts w:ascii="Segoe UI" w:hAnsi="Segoe UI" w:cs="Segoe UI"/>
          <w:noProof/>
          <w:sz w:val="22"/>
        </w:rPr>
        <w:t>is established</w:t>
      </w:r>
      <w:r w:rsidRPr="001754AB">
        <w:rPr>
          <w:rFonts w:ascii="Segoe UI" w:hAnsi="Segoe UI" w:cs="Segoe UI"/>
          <w:sz w:val="22"/>
        </w:rPr>
        <w:t xml:space="preserve"> between the </w:t>
      </w:r>
      <w:r w:rsidR="00775A50">
        <w:rPr>
          <w:rFonts w:ascii="Segoe UI" w:hAnsi="Segoe UI" w:cs="Segoe UI"/>
          <w:sz w:val="22"/>
        </w:rPr>
        <w:t xml:space="preserve">state or local government </w:t>
      </w:r>
      <w:r w:rsidRPr="001754AB">
        <w:rPr>
          <w:rFonts w:ascii="Segoe UI" w:hAnsi="Segoe UI" w:cs="Segoe UI"/>
          <w:sz w:val="22"/>
        </w:rPr>
        <w:t xml:space="preserve">and the team, ‘the’ consultant, an Amendment may be drafted to </w:t>
      </w:r>
      <w:r w:rsidRPr="001754AB">
        <w:rPr>
          <w:rFonts w:ascii="Segoe UI" w:hAnsi="Segoe UI" w:cs="Segoe UI"/>
          <w:sz w:val="22"/>
        </w:rPr>
        <w:lastRenderedPageBreak/>
        <w:t xml:space="preserve">include the necessary Scope of Work, </w:t>
      </w:r>
      <w:r w:rsidRPr="00265B49">
        <w:rPr>
          <w:rFonts w:ascii="Segoe UI" w:hAnsi="Segoe UI" w:cs="Segoe UI"/>
          <w:noProof/>
          <w:sz w:val="22"/>
        </w:rPr>
        <w:t>in</w:t>
      </w:r>
      <w:r>
        <w:rPr>
          <w:rFonts w:ascii="Segoe UI" w:hAnsi="Segoe UI" w:cs="Segoe UI"/>
          <w:noProof/>
          <w:sz w:val="22"/>
        </w:rPr>
        <w:t>volving the</w:t>
      </w:r>
      <w:r w:rsidRPr="001754AB">
        <w:rPr>
          <w:rFonts w:ascii="Segoe UI" w:hAnsi="Segoe UI" w:cs="Segoe UI"/>
          <w:sz w:val="22"/>
        </w:rPr>
        <w:t xml:space="preserve"> manag</w:t>
      </w:r>
      <w:r>
        <w:rPr>
          <w:rFonts w:ascii="Segoe UI" w:hAnsi="Segoe UI" w:cs="Segoe UI"/>
          <w:sz w:val="22"/>
        </w:rPr>
        <w:t>ement of</w:t>
      </w:r>
      <w:r w:rsidRPr="001754AB">
        <w:rPr>
          <w:rFonts w:ascii="Segoe UI" w:hAnsi="Segoe UI" w:cs="Segoe UI"/>
          <w:sz w:val="22"/>
        </w:rPr>
        <w:t xml:space="preserve"> construction projects and </w:t>
      </w:r>
      <w:r>
        <w:rPr>
          <w:rFonts w:ascii="Segoe UI" w:hAnsi="Segoe UI" w:cs="Segoe UI"/>
          <w:sz w:val="22"/>
        </w:rPr>
        <w:t xml:space="preserve">the </w:t>
      </w:r>
      <w:r w:rsidRPr="00265B49">
        <w:rPr>
          <w:rFonts w:ascii="Segoe UI" w:hAnsi="Segoe UI" w:cs="Segoe UI"/>
          <w:noProof/>
          <w:sz w:val="22"/>
        </w:rPr>
        <w:t>administr</w:t>
      </w:r>
      <w:r>
        <w:rPr>
          <w:rFonts w:ascii="Segoe UI" w:hAnsi="Segoe UI" w:cs="Segoe UI"/>
          <w:noProof/>
          <w:sz w:val="22"/>
        </w:rPr>
        <w:t>ation of</w:t>
      </w:r>
      <w:r w:rsidRPr="001754AB">
        <w:rPr>
          <w:rFonts w:ascii="Segoe UI" w:hAnsi="Segoe UI" w:cs="Segoe UI"/>
          <w:sz w:val="22"/>
        </w:rPr>
        <w:t xml:space="preserve"> grant operations. Working together as a </w:t>
      </w:r>
      <w:r w:rsidRPr="00265B49">
        <w:rPr>
          <w:rFonts w:ascii="Segoe UI" w:hAnsi="Segoe UI" w:cs="Segoe UI"/>
          <w:noProof/>
          <w:sz w:val="22"/>
        </w:rPr>
        <w:t>team</w:t>
      </w:r>
      <w:r w:rsidRPr="001754AB">
        <w:rPr>
          <w:rFonts w:ascii="Segoe UI" w:hAnsi="Segoe UI" w:cs="Segoe UI"/>
          <w:sz w:val="22"/>
        </w:rPr>
        <w:t xml:space="preserve"> provides a capable platform of expertise and industry experience to facilitate th</w:t>
      </w:r>
      <w:r w:rsidR="00775A50">
        <w:rPr>
          <w:rFonts w:ascii="Segoe UI" w:hAnsi="Segoe UI" w:cs="Segoe UI"/>
          <w:sz w:val="22"/>
        </w:rPr>
        <w:t>ese</w:t>
      </w:r>
      <w:r w:rsidRPr="001754AB">
        <w:rPr>
          <w:rFonts w:ascii="Segoe UI" w:hAnsi="Segoe UI" w:cs="Segoe UI"/>
          <w:sz w:val="22"/>
        </w:rPr>
        <w:t xml:space="preserve"> project</w:t>
      </w:r>
      <w:r w:rsidR="00775A50">
        <w:rPr>
          <w:rFonts w:ascii="Segoe UI" w:hAnsi="Segoe UI" w:cs="Segoe UI"/>
          <w:sz w:val="22"/>
        </w:rPr>
        <w:t>s</w:t>
      </w:r>
      <w:r w:rsidRPr="001754AB">
        <w:rPr>
          <w:rFonts w:ascii="Segoe UI" w:hAnsi="Segoe UI" w:cs="Segoe UI"/>
          <w:sz w:val="22"/>
        </w:rPr>
        <w:t>.</w:t>
      </w:r>
    </w:p>
    <w:p w:rsidR="00775A50" w:rsidRPr="001754AB" w:rsidRDefault="00775A50" w:rsidP="00775A50">
      <w:pPr>
        <w:rPr>
          <w:rFonts w:ascii="Segoe UI" w:hAnsi="Segoe UI" w:cs="Segoe UI"/>
          <w:sz w:val="22"/>
        </w:rPr>
      </w:pPr>
      <w:r w:rsidRPr="001754AB">
        <w:rPr>
          <w:rFonts w:ascii="Segoe UI" w:hAnsi="Segoe UI" w:cs="Segoe UI"/>
          <w:sz w:val="22"/>
        </w:rPr>
        <w:t xml:space="preserve">The Pilot Program is similar to procedures used by state contractors during a large-scale disaster event. For instance, the grantee hires a consulting firm to assist in all processes in the management of the disaster. Often, </w:t>
      </w:r>
      <w:r w:rsidRPr="00265B49">
        <w:rPr>
          <w:rFonts w:ascii="Segoe UI" w:hAnsi="Segoe UI" w:cs="Segoe UI"/>
          <w:noProof/>
          <w:sz w:val="22"/>
        </w:rPr>
        <w:t>sub-grantees hire</w:t>
      </w:r>
      <w:r w:rsidRPr="001754AB">
        <w:rPr>
          <w:rFonts w:ascii="Segoe UI" w:hAnsi="Segoe UI" w:cs="Segoe UI"/>
          <w:sz w:val="22"/>
        </w:rPr>
        <w:t xml:space="preserve"> consultants of their own to help them do the same.  In effect, duplicating the same work and cost that most </w:t>
      </w:r>
      <w:r w:rsidRPr="00265B49">
        <w:rPr>
          <w:rFonts w:ascii="Segoe UI" w:hAnsi="Segoe UI" w:cs="Segoe UI"/>
          <w:noProof/>
          <w:sz w:val="22"/>
        </w:rPr>
        <w:t>times</w:t>
      </w:r>
      <w:r w:rsidRPr="001754AB">
        <w:rPr>
          <w:rFonts w:ascii="Segoe UI" w:hAnsi="Segoe UI" w:cs="Segoe UI"/>
          <w:sz w:val="22"/>
        </w:rPr>
        <w:t xml:space="preserve"> generates an adversarial environment between the grantee and sub-grantee. </w:t>
      </w:r>
    </w:p>
    <w:p w:rsidR="00775A50" w:rsidRPr="001754AB" w:rsidRDefault="00775A50" w:rsidP="00265B49">
      <w:pPr>
        <w:rPr>
          <w:rFonts w:ascii="Segoe UI" w:hAnsi="Segoe UI" w:cs="Segoe UI"/>
          <w:sz w:val="22"/>
        </w:rPr>
      </w:pPr>
      <w:r>
        <w:rPr>
          <w:rFonts w:ascii="Segoe UI" w:hAnsi="Segoe UI" w:cs="Segoe UI"/>
          <w:sz w:val="22"/>
        </w:rPr>
        <w:t xml:space="preserve">For a more detailed plan description, please contact Mr. Howard: </w:t>
      </w:r>
      <w:hyperlink r:id="rId8" w:history="1">
        <w:r w:rsidRPr="0062436F">
          <w:rPr>
            <w:rStyle w:val="Hyperlink"/>
            <w:rFonts w:ascii="Segoe UI" w:hAnsi="Segoe UI" w:cs="Segoe UI"/>
            <w:sz w:val="22"/>
          </w:rPr>
          <w:t>lewis@fondllc.com</w:t>
        </w:r>
      </w:hyperlink>
      <w:r>
        <w:rPr>
          <w:rFonts w:ascii="Segoe UI" w:hAnsi="Segoe UI" w:cs="Segoe UI"/>
          <w:sz w:val="22"/>
        </w:rPr>
        <w:t xml:space="preserve"> or </w:t>
      </w:r>
      <w:hyperlink r:id="rId9" w:history="1">
        <w:r w:rsidRPr="0062436F">
          <w:rPr>
            <w:rStyle w:val="Hyperlink"/>
            <w:rFonts w:ascii="Segoe UI" w:hAnsi="Segoe UI" w:cs="Segoe UI"/>
            <w:sz w:val="22"/>
          </w:rPr>
          <w:t>lewis.howard@mitigationandresiliencestrategies.com</w:t>
        </w:r>
      </w:hyperlink>
      <w:r>
        <w:rPr>
          <w:rFonts w:ascii="Segoe UI" w:hAnsi="Segoe UI" w:cs="Segoe UI"/>
          <w:sz w:val="22"/>
        </w:rPr>
        <w:t xml:space="preserve">. </w:t>
      </w:r>
    </w:p>
    <w:p w:rsidR="00212FFB" w:rsidRPr="00212FFB" w:rsidRDefault="00212FFB" w:rsidP="00212FFB">
      <w:pPr>
        <w:rPr>
          <w:rFonts w:ascii="Segoe UI" w:hAnsi="Segoe UI" w:cs="Segoe UI"/>
          <w:b/>
          <w:i/>
          <w:sz w:val="22"/>
        </w:rPr>
      </w:pPr>
      <w:r>
        <w:rPr>
          <w:rFonts w:ascii="Segoe UI" w:hAnsi="Segoe UI" w:cs="Segoe UI"/>
          <w:b/>
          <w:i/>
          <w:sz w:val="22"/>
        </w:rPr>
        <w:t>Commercial Investment</w:t>
      </w:r>
    </w:p>
    <w:p w:rsidR="00212FFB" w:rsidRDefault="00212FFB" w:rsidP="00212FFB">
      <w:pPr>
        <w:rPr>
          <w:rFonts w:ascii="Segoe UI" w:hAnsi="Segoe UI" w:cs="Segoe UI"/>
          <w:sz w:val="22"/>
        </w:rPr>
      </w:pPr>
      <w:r w:rsidRPr="008021B5">
        <w:rPr>
          <w:rFonts w:ascii="Segoe UI" w:hAnsi="Segoe UI" w:cs="Segoe UI"/>
          <w:noProof/>
          <w:sz w:val="22"/>
        </w:rPr>
        <w:t>A number of</w:t>
      </w:r>
      <w:r w:rsidRPr="00212FFB">
        <w:rPr>
          <w:rFonts w:ascii="Segoe UI" w:hAnsi="Segoe UI" w:cs="Segoe UI"/>
          <w:noProof/>
          <w:sz w:val="22"/>
        </w:rPr>
        <w:t xml:space="preserve"> options </w:t>
      </w:r>
      <w:r>
        <w:rPr>
          <w:rFonts w:ascii="Segoe UI" w:hAnsi="Segoe UI" w:cs="Segoe UI"/>
          <w:noProof/>
          <w:sz w:val="22"/>
        </w:rPr>
        <w:t xml:space="preserve">are </w:t>
      </w:r>
      <w:r w:rsidRPr="00212FFB">
        <w:rPr>
          <w:rFonts w:ascii="Segoe UI" w:hAnsi="Segoe UI" w:cs="Segoe UI"/>
          <w:noProof/>
          <w:sz w:val="22"/>
        </w:rPr>
        <w:t xml:space="preserve">available </w:t>
      </w:r>
      <w:r>
        <w:rPr>
          <w:rFonts w:ascii="Segoe UI" w:hAnsi="Segoe UI" w:cs="Segoe UI"/>
          <w:noProof/>
          <w:sz w:val="22"/>
        </w:rPr>
        <w:t xml:space="preserve">through </w:t>
      </w:r>
      <w:r w:rsidRPr="00212FFB">
        <w:rPr>
          <w:rFonts w:ascii="Segoe UI" w:hAnsi="Segoe UI" w:cs="Segoe UI"/>
          <w:noProof/>
          <w:sz w:val="22"/>
        </w:rPr>
        <w:t>commercial</w:t>
      </w:r>
      <w:r>
        <w:rPr>
          <w:rFonts w:ascii="Segoe UI" w:hAnsi="Segoe UI" w:cs="Segoe UI"/>
          <w:noProof/>
          <w:sz w:val="22"/>
        </w:rPr>
        <w:t xml:space="preserve"> funding for </w:t>
      </w:r>
      <w:r>
        <w:rPr>
          <w:rFonts w:ascii="Segoe UI" w:hAnsi="Segoe UI" w:cs="Segoe UI"/>
          <w:sz w:val="22"/>
        </w:rPr>
        <w:t xml:space="preserve">projects of this magnitude, </w:t>
      </w:r>
      <w:r w:rsidRPr="00212FFB">
        <w:rPr>
          <w:rFonts w:ascii="Segoe UI" w:hAnsi="Segoe UI" w:cs="Segoe UI"/>
          <w:noProof/>
          <w:sz w:val="22"/>
        </w:rPr>
        <w:t>and</w:t>
      </w:r>
      <w:r>
        <w:rPr>
          <w:rFonts w:ascii="Segoe UI" w:hAnsi="Segoe UI" w:cs="Segoe UI"/>
          <w:sz w:val="22"/>
        </w:rPr>
        <w:t xml:space="preserve"> each one will be as unique as the development. We evaluate the project holistically to determine the viability of multiple forms of financing options. Traditional Lending is one of the many ways of financing a project, as well as Bond Financing, Infrastructure Investors, </w:t>
      </w:r>
      <w:r w:rsidRPr="00CB5D96">
        <w:rPr>
          <w:rFonts w:ascii="Segoe UI" w:hAnsi="Segoe UI" w:cs="Segoe UI"/>
          <w:noProof/>
          <w:sz w:val="22"/>
        </w:rPr>
        <w:t>Privat</w:t>
      </w:r>
      <w:r>
        <w:rPr>
          <w:rFonts w:ascii="Segoe UI" w:hAnsi="Segoe UI" w:cs="Segoe UI"/>
          <w:noProof/>
          <w:sz w:val="22"/>
        </w:rPr>
        <w:t>e</w:t>
      </w:r>
      <w:r>
        <w:rPr>
          <w:rFonts w:ascii="Segoe UI" w:hAnsi="Segoe UI" w:cs="Segoe UI"/>
          <w:sz w:val="22"/>
        </w:rPr>
        <w:t xml:space="preserve"> Equity Partners, and so on. There is no one way to describe the process of securing additional funding, </w:t>
      </w:r>
      <w:r w:rsidRPr="00212FFB">
        <w:rPr>
          <w:rFonts w:ascii="Segoe UI" w:hAnsi="Segoe UI" w:cs="Segoe UI"/>
          <w:noProof/>
          <w:sz w:val="22"/>
        </w:rPr>
        <w:t>but</w:t>
      </w:r>
      <w:r>
        <w:rPr>
          <w:rFonts w:ascii="Segoe UI" w:hAnsi="Segoe UI" w:cs="Segoe UI"/>
          <w:sz w:val="22"/>
        </w:rPr>
        <w:t xml:space="preserve"> we have the knowledge to assist in the process from start to finish.</w:t>
      </w:r>
    </w:p>
    <w:p w:rsidR="00212FFB" w:rsidRDefault="00212FFB" w:rsidP="00212FFB">
      <w:pPr>
        <w:rPr>
          <w:rFonts w:ascii="Segoe UI" w:hAnsi="Segoe UI" w:cs="Segoe UI"/>
          <w:sz w:val="22"/>
        </w:rPr>
      </w:pPr>
      <w:r>
        <w:rPr>
          <w:rFonts w:ascii="Segoe UI" w:hAnsi="Segoe UI" w:cs="Segoe UI"/>
          <w:sz w:val="22"/>
        </w:rPr>
        <w:t xml:space="preserve">Another applicable </w:t>
      </w:r>
      <w:r w:rsidRPr="00212FFB">
        <w:rPr>
          <w:rFonts w:ascii="Segoe UI" w:hAnsi="Segoe UI" w:cs="Segoe UI"/>
          <w:noProof/>
          <w:sz w:val="22"/>
        </w:rPr>
        <w:t>advantage t</w:t>
      </w:r>
      <w:r>
        <w:rPr>
          <w:rFonts w:ascii="Segoe UI" w:hAnsi="Segoe UI" w:cs="Segoe UI"/>
          <w:noProof/>
          <w:sz w:val="22"/>
        </w:rPr>
        <w:t>o Government a</w:t>
      </w:r>
      <w:r>
        <w:rPr>
          <w:rFonts w:ascii="Segoe UI" w:hAnsi="Segoe UI" w:cs="Segoe UI"/>
          <w:sz w:val="22"/>
        </w:rPr>
        <w:t xml:space="preserve">nd Commercial Funding is to combine it with a Public-Private Partnership. </w:t>
      </w:r>
    </w:p>
    <w:p w:rsidR="00212FFB" w:rsidRPr="00212FFB" w:rsidRDefault="00212FFB" w:rsidP="00212FFB">
      <w:pPr>
        <w:jc w:val="center"/>
        <w:rPr>
          <w:rFonts w:ascii="Segoe UI" w:hAnsi="Segoe UI" w:cs="Segoe UI"/>
          <w:b/>
          <w:sz w:val="22"/>
        </w:rPr>
      </w:pPr>
      <w:r>
        <w:rPr>
          <w:rFonts w:ascii="Segoe UI" w:hAnsi="Segoe UI" w:cs="Segoe UI"/>
          <w:b/>
          <w:sz w:val="22"/>
        </w:rPr>
        <w:t>The Advantages of a Public-Private Partnership (P3)</w:t>
      </w:r>
    </w:p>
    <w:p w:rsidR="00212FFB" w:rsidRPr="0024439B" w:rsidRDefault="00212FFB" w:rsidP="00212FFB">
      <w:pPr>
        <w:rPr>
          <w:rFonts w:ascii="Segoe UI" w:hAnsi="Segoe UI" w:cs="Segoe UI"/>
          <w:sz w:val="22"/>
        </w:rPr>
      </w:pPr>
      <w:r w:rsidRPr="0024439B">
        <w:rPr>
          <w:rFonts w:ascii="Segoe UI" w:hAnsi="Segoe UI" w:cs="Segoe UI"/>
          <w:sz w:val="22"/>
        </w:rPr>
        <w:t xml:space="preserve">Additional benefits from a Public-Private Partnership (P3) </w:t>
      </w:r>
      <w:r>
        <w:rPr>
          <w:rFonts w:ascii="Segoe UI" w:hAnsi="Segoe UI" w:cs="Segoe UI"/>
          <w:sz w:val="22"/>
        </w:rPr>
        <w:t xml:space="preserve">in conjunction with our solution </w:t>
      </w:r>
      <w:r w:rsidRPr="0024439B">
        <w:rPr>
          <w:rFonts w:ascii="Segoe UI" w:hAnsi="Segoe UI" w:cs="Segoe UI"/>
          <w:sz w:val="22"/>
        </w:rPr>
        <w:t>include, but are not limited to the following:</w:t>
      </w:r>
    </w:p>
    <w:p w:rsidR="00212FFB" w:rsidRPr="0024439B" w:rsidRDefault="00212FFB" w:rsidP="00212FFB">
      <w:pPr>
        <w:pStyle w:val="ListParagraph"/>
        <w:numPr>
          <w:ilvl w:val="0"/>
          <w:numId w:val="2"/>
        </w:numPr>
        <w:rPr>
          <w:rFonts w:ascii="Segoe UI" w:hAnsi="Segoe UI" w:cs="Segoe UI"/>
        </w:rPr>
      </w:pPr>
      <w:r>
        <w:rPr>
          <w:rFonts w:ascii="Segoe UI" w:hAnsi="Segoe UI" w:cs="Segoe UI"/>
        </w:rPr>
        <w:t>Resource</w:t>
      </w:r>
      <w:r w:rsidRPr="0024439B">
        <w:rPr>
          <w:rFonts w:ascii="Segoe UI" w:hAnsi="Segoe UI" w:cs="Segoe UI"/>
        </w:rPr>
        <w:t xml:space="preserve">s for projects not </w:t>
      </w:r>
      <w:r>
        <w:rPr>
          <w:rFonts w:ascii="Segoe UI" w:hAnsi="Segoe UI" w:cs="Segoe UI"/>
          <w:noProof/>
        </w:rPr>
        <w:t>entir</w:t>
      </w:r>
      <w:r w:rsidRPr="00212FFB">
        <w:rPr>
          <w:rFonts w:ascii="Segoe UI" w:hAnsi="Segoe UI" w:cs="Segoe UI"/>
          <w:noProof/>
        </w:rPr>
        <w:t>ely</w:t>
      </w:r>
      <w:r w:rsidRPr="0024439B">
        <w:rPr>
          <w:rFonts w:ascii="Segoe UI" w:hAnsi="Segoe UI" w:cs="Segoe UI"/>
        </w:rPr>
        <w:t xml:space="preserve"> funded by FEMA and insurance will be immediately available through the private </w:t>
      </w:r>
      <w:r>
        <w:rPr>
          <w:rFonts w:ascii="Segoe UI" w:hAnsi="Segoe UI" w:cs="Segoe UI"/>
        </w:rPr>
        <w:t>back</w:t>
      </w:r>
      <w:r w:rsidRPr="0024439B">
        <w:rPr>
          <w:rFonts w:ascii="Segoe UI" w:hAnsi="Segoe UI" w:cs="Segoe UI"/>
        </w:rPr>
        <w:t>ing aspects of the program.</w:t>
      </w:r>
    </w:p>
    <w:p w:rsidR="00212FFB" w:rsidRPr="0024439B" w:rsidRDefault="00212FFB" w:rsidP="00212FFB">
      <w:pPr>
        <w:pStyle w:val="ListParagraph"/>
        <w:numPr>
          <w:ilvl w:val="0"/>
          <w:numId w:val="2"/>
        </w:numPr>
        <w:rPr>
          <w:rFonts w:ascii="Segoe UI" w:hAnsi="Segoe UI" w:cs="Segoe UI"/>
        </w:rPr>
      </w:pPr>
      <w:r w:rsidRPr="0024439B">
        <w:rPr>
          <w:rFonts w:ascii="Segoe UI" w:hAnsi="Segoe UI" w:cs="Segoe UI"/>
        </w:rPr>
        <w:t xml:space="preserve">Commercial investors will </w:t>
      </w:r>
      <w:r w:rsidRPr="00212FFB">
        <w:rPr>
          <w:rFonts w:ascii="Segoe UI" w:hAnsi="Segoe UI" w:cs="Segoe UI"/>
          <w:noProof/>
        </w:rPr>
        <w:t>be motivated</w:t>
      </w:r>
      <w:r w:rsidRPr="0024439B">
        <w:rPr>
          <w:rFonts w:ascii="Segoe UI" w:hAnsi="Segoe UI" w:cs="Segoe UI"/>
        </w:rPr>
        <w:t xml:space="preserve"> to input </w:t>
      </w:r>
      <w:r>
        <w:rPr>
          <w:rFonts w:ascii="Segoe UI" w:hAnsi="Segoe UI" w:cs="Segoe UI"/>
        </w:rPr>
        <w:t>capital</w:t>
      </w:r>
      <w:r w:rsidRPr="0024439B">
        <w:rPr>
          <w:rFonts w:ascii="Segoe UI" w:hAnsi="Segoe UI" w:cs="Segoe UI"/>
        </w:rPr>
        <w:t xml:space="preserve"> for the community’s recovery as the joint project(s) will generate revenue for investors when completed.</w:t>
      </w:r>
    </w:p>
    <w:p w:rsidR="00212FFB" w:rsidRPr="0024439B" w:rsidRDefault="00212FFB" w:rsidP="00212FFB">
      <w:pPr>
        <w:pStyle w:val="ListParagraph"/>
        <w:numPr>
          <w:ilvl w:val="0"/>
          <w:numId w:val="2"/>
        </w:numPr>
        <w:rPr>
          <w:rFonts w:ascii="Segoe UI" w:hAnsi="Segoe UI" w:cs="Segoe UI"/>
        </w:rPr>
      </w:pPr>
      <w:r w:rsidRPr="0024439B">
        <w:rPr>
          <w:rFonts w:ascii="Segoe UI" w:hAnsi="Segoe UI" w:cs="Segoe UI"/>
        </w:rPr>
        <w:t>Holistic community design and development to build mitigation into the entire community to harden infrastructure</w:t>
      </w:r>
      <w:r>
        <w:rPr>
          <w:rFonts w:ascii="Segoe UI" w:hAnsi="Segoe UI" w:cs="Segoe UI"/>
        </w:rPr>
        <w:t xml:space="preserve"> and structures</w:t>
      </w:r>
      <w:r w:rsidRPr="0024439B">
        <w:rPr>
          <w:rFonts w:ascii="Segoe UI" w:hAnsi="Segoe UI" w:cs="Segoe UI"/>
        </w:rPr>
        <w:t xml:space="preserve"> against similar and even worse events.</w:t>
      </w:r>
    </w:p>
    <w:p w:rsidR="00212FFB" w:rsidRPr="0024439B" w:rsidRDefault="00212FFB" w:rsidP="00212FFB">
      <w:pPr>
        <w:pStyle w:val="ListParagraph"/>
        <w:numPr>
          <w:ilvl w:val="0"/>
          <w:numId w:val="2"/>
        </w:numPr>
        <w:rPr>
          <w:rFonts w:ascii="Segoe UI" w:hAnsi="Segoe UI" w:cs="Segoe UI"/>
        </w:rPr>
      </w:pPr>
      <w:r w:rsidRPr="0024439B">
        <w:rPr>
          <w:rFonts w:ascii="Segoe UI" w:hAnsi="Segoe UI" w:cs="Segoe UI"/>
        </w:rPr>
        <w:t>The ability to leverage intellectual and monetary capital into a unified goal with a tangible, achievable</w:t>
      </w:r>
      <w:r>
        <w:rPr>
          <w:rFonts w:ascii="Segoe UI" w:hAnsi="Segoe UI" w:cs="Segoe UI"/>
        </w:rPr>
        <w:t>,</w:t>
      </w:r>
      <w:r w:rsidRPr="0024439B">
        <w:rPr>
          <w:rFonts w:ascii="Segoe UI" w:hAnsi="Segoe UI" w:cs="Segoe UI"/>
        </w:rPr>
        <w:t xml:space="preserve"> and measurable outcome.</w:t>
      </w:r>
    </w:p>
    <w:p w:rsidR="00276C4A" w:rsidRDefault="00276C4A" w:rsidP="00544948">
      <w:pPr>
        <w:jc w:val="center"/>
        <w:rPr>
          <w:rFonts w:ascii="Segoe UI" w:hAnsi="Segoe UI" w:cs="Segoe UI"/>
          <w:b/>
          <w:sz w:val="22"/>
        </w:rPr>
      </w:pPr>
    </w:p>
    <w:p w:rsidR="00276C4A" w:rsidRDefault="00276C4A" w:rsidP="00544948">
      <w:pPr>
        <w:jc w:val="center"/>
        <w:rPr>
          <w:rFonts w:ascii="Segoe UI" w:hAnsi="Segoe UI" w:cs="Segoe UI"/>
          <w:b/>
          <w:sz w:val="22"/>
        </w:rPr>
      </w:pPr>
    </w:p>
    <w:p w:rsidR="00276C4A" w:rsidRDefault="00276C4A" w:rsidP="00544948">
      <w:pPr>
        <w:jc w:val="center"/>
        <w:rPr>
          <w:rFonts w:ascii="Segoe UI" w:hAnsi="Segoe UI" w:cs="Segoe UI"/>
          <w:b/>
          <w:sz w:val="22"/>
        </w:rPr>
      </w:pPr>
    </w:p>
    <w:p w:rsidR="00BF092B" w:rsidRPr="00BF092B" w:rsidRDefault="001C224C" w:rsidP="00544948">
      <w:pPr>
        <w:jc w:val="center"/>
        <w:rPr>
          <w:rFonts w:ascii="Segoe UI" w:hAnsi="Segoe UI" w:cs="Segoe UI"/>
          <w:b/>
          <w:sz w:val="22"/>
        </w:rPr>
      </w:pPr>
      <w:r>
        <w:rPr>
          <w:rFonts w:ascii="Segoe UI" w:hAnsi="Segoe UI" w:cs="Segoe UI"/>
          <w:b/>
          <w:sz w:val="22"/>
        </w:rPr>
        <w:lastRenderedPageBreak/>
        <w:t>P</w:t>
      </w:r>
      <w:r w:rsidR="00BF092B">
        <w:rPr>
          <w:rFonts w:ascii="Segoe UI" w:hAnsi="Segoe UI" w:cs="Segoe UI"/>
          <w:b/>
          <w:sz w:val="22"/>
        </w:rPr>
        <w:t>roject Design and Function</w:t>
      </w:r>
    </w:p>
    <w:p w:rsidR="004734A0" w:rsidRDefault="00212FFB" w:rsidP="009817D7">
      <w:pPr>
        <w:rPr>
          <w:rFonts w:ascii="Segoe UI" w:hAnsi="Segoe UI" w:cs="Segoe UI"/>
          <w:sz w:val="22"/>
        </w:rPr>
      </w:pPr>
      <w:r w:rsidRPr="00212FFB">
        <w:rPr>
          <w:rFonts w:ascii="Segoe UI" w:hAnsi="Segoe UI" w:cs="Segoe UI"/>
          <w:noProof/>
          <w:sz w:val="22"/>
        </w:rPr>
        <w:t>T</w:t>
      </w:r>
      <w:r w:rsidR="00DC1B24" w:rsidRPr="00212FFB">
        <w:rPr>
          <w:rFonts w:ascii="Segoe UI" w:hAnsi="Segoe UI" w:cs="Segoe UI"/>
          <w:noProof/>
          <w:sz w:val="22"/>
        </w:rPr>
        <w:t xml:space="preserve">o provide the </w:t>
      </w:r>
      <w:r w:rsidR="00841889">
        <w:rPr>
          <w:rFonts w:ascii="Segoe UI" w:hAnsi="Segoe UI" w:cs="Segoe UI"/>
          <w:noProof/>
          <w:sz w:val="22"/>
        </w:rPr>
        <w:t xml:space="preserve">safest, </w:t>
      </w:r>
      <w:r w:rsidRPr="00212FFB">
        <w:rPr>
          <w:rFonts w:ascii="Segoe UI" w:hAnsi="Segoe UI" w:cs="Segoe UI"/>
          <w:noProof/>
          <w:sz w:val="22"/>
        </w:rPr>
        <w:t>ener</w:t>
      </w:r>
      <w:r>
        <w:rPr>
          <w:rFonts w:ascii="Segoe UI" w:hAnsi="Segoe UI" w:cs="Segoe UI"/>
          <w:noProof/>
          <w:sz w:val="22"/>
        </w:rPr>
        <w:t>gy-</w:t>
      </w:r>
      <w:r w:rsidR="00DC1B24" w:rsidRPr="00212FFB">
        <w:rPr>
          <w:rFonts w:ascii="Segoe UI" w:hAnsi="Segoe UI" w:cs="Segoe UI"/>
          <w:noProof/>
          <w:sz w:val="22"/>
        </w:rPr>
        <w:t>efficient</w:t>
      </w:r>
      <w:r w:rsidR="00841889">
        <w:rPr>
          <w:rFonts w:ascii="Segoe UI" w:hAnsi="Segoe UI" w:cs="Segoe UI"/>
          <w:noProof/>
          <w:sz w:val="22"/>
        </w:rPr>
        <w:t xml:space="preserve">, self-sustaining, </w:t>
      </w:r>
      <w:r w:rsidR="00841889" w:rsidRPr="00841889">
        <w:rPr>
          <w:rFonts w:ascii="Segoe UI" w:hAnsi="Segoe UI" w:cs="Segoe UI"/>
          <w:noProof/>
          <w:sz w:val="22"/>
        </w:rPr>
        <w:t>and r</w:t>
      </w:r>
      <w:r w:rsidR="00841889">
        <w:rPr>
          <w:rFonts w:ascii="Segoe UI" w:hAnsi="Segoe UI" w:cs="Segoe UI"/>
          <w:noProof/>
          <w:sz w:val="22"/>
        </w:rPr>
        <w:t>esilient</w:t>
      </w:r>
      <w:r w:rsidR="00DC1B24" w:rsidRPr="00841889">
        <w:rPr>
          <w:rFonts w:ascii="Segoe UI" w:hAnsi="Segoe UI" w:cs="Segoe UI"/>
          <w:noProof/>
          <w:sz w:val="22"/>
        </w:rPr>
        <w:t xml:space="preserve"> design</w:t>
      </w:r>
      <w:r w:rsidR="00DC1B24">
        <w:rPr>
          <w:rFonts w:ascii="Segoe UI" w:hAnsi="Segoe UI" w:cs="Segoe UI"/>
          <w:sz w:val="22"/>
        </w:rPr>
        <w:t xml:space="preserve"> possible, we’ve incorporated a proprietary </w:t>
      </w:r>
      <w:r w:rsidR="002B40E4">
        <w:rPr>
          <w:rFonts w:ascii="Segoe UI" w:hAnsi="Segoe UI" w:cs="Segoe UI"/>
          <w:sz w:val="22"/>
        </w:rPr>
        <w:t>product invented by Belinda A. Bentley, Ph.D., A. Lewis Howard, and Anthony Fond</w:t>
      </w:r>
      <w:r w:rsidR="00544948">
        <w:rPr>
          <w:rFonts w:ascii="Segoe UI" w:hAnsi="Segoe UI" w:cs="Segoe UI"/>
          <w:sz w:val="22"/>
        </w:rPr>
        <w:t>,</w:t>
      </w:r>
      <w:r w:rsidR="002B40E4">
        <w:rPr>
          <w:rFonts w:ascii="Segoe UI" w:hAnsi="Segoe UI" w:cs="Segoe UI"/>
          <w:sz w:val="22"/>
        </w:rPr>
        <w:t xml:space="preserve"> designed to address the destruction and devastation caused by hurricanes.</w:t>
      </w:r>
    </w:p>
    <w:p w:rsidR="001C224C" w:rsidRDefault="00212FFB" w:rsidP="009817D7">
      <w:pPr>
        <w:rPr>
          <w:rFonts w:ascii="Segoe UI" w:hAnsi="Segoe UI" w:cs="Segoe UI"/>
          <w:noProof/>
          <w:sz w:val="22"/>
        </w:rPr>
      </w:pPr>
      <w:r w:rsidRPr="001C224C">
        <w:rPr>
          <w:rFonts w:ascii="Segoe UI" w:hAnsi="Segoe UI" w:cs="Segoe UI"/>
          <w:noProof/>
          <w:sz w:val="22"/>
        </w:rPr>
        <w:t xml:space="preserve">The </w:t>
      </w:r>
      <w:r w:rsidR="002B40E4" w:rsidRPr="001C224C">
        <w:rPr>
          <w:rFonts w:ascii="Segoe UI" w:hAnsi="Segoe UI" w:cs="Segoe UI"/>
          <w:noProof/>
          <w:sz w:val="22"/>
        </w:rPr>
        <w:t>revitalization and resilience project include</w:t>
      </w:r>
      <w:r w:rsidRPr="001C224C">
        <w:rPr>
          <w:rFonts w:ascii="Segoe UI" w:hAnsi="Segoe UI" w:cs="Segoe UI"/>
          <w:noProof/>
          <w:sz w:val="22"/>
        </w:rPr>
        <w:t>s</w:t>
      </w:r>
      <w:r w:rsidR="002B40E4" w:rsidRPr="001C224C">
        <w:rPr>
          <w:rFonts w:ascii="Segoe UI" w:hAnsi="Segoe UI" w:cs="Segoe UI"/>
          <w:noProof/>
          <w:sz w:val="22"/>
        </w:rPr>
        <w:t xml:space="preserve"> but is not limited to</w:t>
      </w:r>
      <w:r w:rsidR="001C224C" w:rsidRPr="001C224C">
        <w:rPr>
          <w:rFonts w:ascii="Segoe UI" w:hAnsi="Segoe UI" w:cs="Segoe UI"/>
          <w:noProof/>
          <w:sz w:val="22"/>
        </w:rPr>
        <w:t>:</w:t>
      </w:r>
      <w:r w:rsidR="001C224C">
        <w:rPr>
          <w:rFonts w:ascii="Segoe UI" w:hAnsi="Segoe UI" w:cs="Segoe UI"/>
          <w:noProof/>
          <w:sz w:val="22"/>
        </w:rPr>
        <w:t xml:space="preserve"> </w:t>
      </w:r>
    </w:p>
    <w:p w:rsidR="001C224C" w:rsidRPr="001C224C" w:rsidRDefault="001C224C" w:rsidP="001C224C">
      <w:pPr>
        <w:pStyle w:val="ListParagraph"/>
        <w:numPr>
          <w:ilvl w:val="0"/>
          <w:numId w:val="7"/>
        </w:numPr>
        <w:rPr>
          <w:rFonts w:ascii="Segoe UI" w:hAnsi="Segoe UI" w:cs="Segoe UI"/>
          <w:noProof/>
        </w:rPr>
      </w:pPr>
      <w:r>
        <w:rPr>
          <w:rFonts w:ascii="Segoe UI" w:hAnsi="Segoe UI" w:cs="Segoe UI"/>
          <w:noProof/>
        </w:rPr>
        <w:t>N</w:t>
      </w:r>
      <w:r w:rsidR="002B40E4" w:rsidRPr="001C224C">
        <w:rPr>
          <w:rFonts w:ascii="Segoe UI" w:hAnsi="Segoe UI" w:cs="Segoe UI"/>
          <w:noProof/>
        </w:rPr>
        <w:t>ew renewable energy structures</w:t>
      </w:r>
      <w:r w:rsidR="00CA1CE7" w:rsidRPr="001C224C">
        <w:rPr>
          <w:rFonts w:ascii="Segoe UI" w:hAnsi="Segoe UI" w:cs="Segoe UI"/>
          <w:noProof/>
        </w:rPr>
        <w:t xml:space="preserve"> (residential, commercial, industrial, and governmental)</w:t>
      </w:r>
    </w:p>
    <w:p w:rsidR="001C224C" w:rsidRDefault="001C224C" w:rsidP="001C224C">
      <w:pPr>
        <w:pStyle w:val="ListParagraph"/>
        <w:numPr>
          <w:ilvl w:val="0"/>
          <w:numId w:val="7"/>
        </w:numPr>
        <w:rPr>
          <w:rFonts w:ascii="Segoe UI" w:hAnsi="Segoe UI" w:cs="Segoe UI"/>
        </w:rPr>
      </w:pPr>
      <w:r>
        <w:rPr>
          <w:rFonts w:ascii="Segoe UI" w:hAnsi="Segoe UI" w:cs="Segoe UI"/>
          <w:noProof/>
        </w:rPr>
        <w:t>R</w:t>
      </w:r>
      <w:r w:rsidR="002B40E4" w:rsidRPr="001C224C">
        <w:rPr>
          <w:rFonts w:ascii="Segoe UI" w:hAnsi="Segoe UI" w:cs="Segoe UI"/>
          <w:noProof/>
        </w:rPr>
        <w:t xml:space="preserve">enewable retrofitting to </w:t>
      </w:r>
      <w:r w:rsidR="00CA1CE7" w:rsidRPr="001C224C">
        <w:rPr>
          <w:rFonts w:ascii="Segoe UI" w:hAnsi="Segoe UI" w:cs="Segoe UI"/>
          <w:noProof/>
        </w:rPr>
        <w:t xml:space="preserve">any </w:t>
      </w:r>
      <w:r w:rsidR="002B40E4" w:rsidRPr="001C224C">
        <w:rPr>
          <w:rFonts w:ascii="Segoe UI" w:hAnsi="Segoe UI" w:cs="Segoe UI"/>
          <w:noProof/>
        </w:rPr>
        <w:t>existing structures</w:t>
      </w:r>
    </w:p>
    <w:p w:rsidR="001C224C" w:rsidRDefault="000A49EC" w:rsidP="001C224C">
      <w:pPr>
        <w:pStyle w:val="ListParagraph"/>
        <w:numPr>
          <w:ilvl w:val="0"/>
          <w:numId w:val="7"/>
        </w:numPr>
        <w:rPr>
          <w:rFonts w:ascii="Segoe UI" w:hAnsi="Segoe UI" w:cs="Segoe UI"/>
        </w:rPr>
      </w:pPr>
      <w:r w:rsidRPr="001C224C">
        <w:rPr>
          <w:rFonts w:ascii="Segoe UI" w:hAnsi="Segoe UI" w:cs="Segoe UI"/>
          <w:noProof/>
        </w:rPr>
        <w:t>Commercial Building Automation Systems</w:t>
      </w:r>
    </w:p>
    <w:p w:rsidR="001C224C" w:rsidRDefault="001C224C" w:rsidP="001C224C">
      <w:pPr>
        <w:pStyle w:val="ListParagraph"/>
        <w:numPr>
          <w:ilvl w:val="0"/>
          <w:numId w:val="7"/>
        </w:numPr>
        <w:rPr>
          <w:rFonts w:ascii="Segoe UI" w:hAnsi="Segoe UI" w:cs="Segoe UI"/>
        </w:rPr>
      </w:pPr>
      <w:r>
        <w:rPr>
          <w:rFonts w:ascii="Segoe UI" w:hAnsi="Segoe UI" w:cs="Segoe UI"/>
          <w:noProof/>
        </w:rPr>
        <w:t>N</w:t>
      </w:r>
      <w:r w:rsidR="002B40E4" w:rsidRPr="001C224C">
        <w:rPr>
          <w:rFonts w:ascii="Segoe UI" w:hAnsi="Segoe UI" w:cs="Segoe UI"/>
          <w:noProof/>
        </w:rPr>
        <w:t>ew underground</w:t>
      </w:r>
      <w:r w:rsidR="008055B7" w:rsidRPr="001C224C">
        <w:rPr>
          <w:rFonts w:ascii="Segoe UI" w:hAnsi="Segoe UI" w:cs="Segoe UI"/>
          <w:noProof/>
        </w:rPr>
        <w:t>/aboveground</w:t>
      </w:r>
      <w:r w:rsidR="002B40E4" w:rsidRPr="001C224C">
        <w:rPr>
          <w:rFonts w:ascii="Segoe UI" w:hAnsi="Segoe UI" w:cs="Segoe UI"/>
          <w:noProof/>
        </w:rPr>
        <w:t xml:space="preserve"> power infrastructure</w:t>
      </w:r>
    </w:p>
    <w:p w:rsidR="001C224C" w:rsidRDefault="001C224C" w:rsidP="001C224C">
      <w:pPr>
        <w:pStyle w:val="ListParagraph"/>
        <w:numPr>
          <w:ilvl w:val="0"/>
          <w:numId w:val="7"/>
        </w:numPr>
        <w:rPr>
          <w:rFonts w:ascii="Segoe UI" w:hAnsi="Segoe UI" w:cs="Segoe UI"/>
        </w:rPr>
      </w:pPr>
      <w:r>
        <w:rPr>
          <w:rFonts w:ascii="Segoe UI" w:hAnsi="Segoe UI" w:cs="Segoe UI"/>
          <w:noProof/>
        </w:rPr>
        <w:t>Clean</w:t>
      </w:r>
      <w:r w:rsidR="00CA1CE7" w:rsidRPr="001C224C">
        <w:rPr>
          <w:rFonts w:ascii="Segoe UI" w:hAnsi="Segoe UI" w:cs="Segoe UI"/>
          <w:noProof/>
        </w:rPr>
        <w:t xml:space="preserve"> water infrastructure</w:t>
      </w:r>
    </w:p>
    <w:p w:rsidR="001C224C" w:rsidRDefault="001C224C" w:rsidP="001C224C">
      <w:pPr>
        <w:pStyle w:val="ListParagraph"/>
        <w:numPr>
          <w:ilvl w:val="0"/>
          <w:numId w:val="7"/>
        </w:numPr>
        <w:rPr>
          <w:rFonts w:ascii="Segoe UI" w:hAnsi="Segoe UI" w:cs="Segoe UI"/>
        </w:rPr>
      </w:pPr>
      <w:r>
        <w:rPr>
          <w:rFonts w:ascii="Segoe UI" w:hAnsi="Segoe UI" w:cs="Segoe UI"/>
          <w:noProof/>
        </w:rPr>
        <w:t>W</w:t>
      </w:r>
      <w:r w:rsidR="000A49EC" w:rsidRPr="001C224C">
        <w:rPr>
          <w:rFonts w:ascii="Segoe UI" w:hAnsi="Segoe UI" w:cs="Segoe UI"/>
          <w:noProof/>
        </w:rPr>
        <w:t>ater infrastructure</w:t>
      </w:r>
      <w:r w:rsidR="00CA1CE7" w:rsidRPr="001C224C">
        <w:rPr>
          <w:rFonts w:ascii="Segoe UI" w:hAnsi="Segoe UI" w:cs="Segoe UI"/>
          <w:noProof/>
        </w:rPr>
        <w:t xml:space="preserve"> fitted with in-ground generators</w:t>
      </w:r>
    </w:p>
    <w:p w:rsidR="001C224C" w:rsidRDefault="00CA1CE7" w:rsidP="001C224C">
      <w:pPr>
        <w:pStyle w:val="ListParagraph"/>
        <w:numPr>
          <w:ilvl w:val="0"/>
          <w:numId w:val="7"/>
        </w:numPr>
        <w:rPr>
          <w:rFonts w:ascii="Segoe UI" w:hAnsi="Segoe UI" w:cs="Segoe UI"/>
        </w:rPr>
      </w:pPr>
      <w:r w:rsidRPr="001C224C">
        <w:rPr>
          <w:rFonts w:ascii="Segoe UI" w:hAnsi="Segoe UI" w:cs="Segoe UI"/>
          <w:noProof/>
        </w:rPr>
        <w:t xml:space="preserve">Energy Storage </w:t>
      </w:r>
      <w:r w:rsidR="00BD797A" w:rsidRPr="001C224C">
        <w:rPr>
          <w:rFonts w:ascii="Segoe UI" w:hAnsi="Segoe UI" w:cs="Segoe UI"/>
          <w:noProof/>
        </w:rPr>
        <w:t xml:space="preserve">System(ESS) </w:t>
      </w:r>
      <w:r w:rsidRPr="001C224C">
        <w:rPr>
          <w:rFonts w:ascii="Segoe UI" w:hAnsi="Segoe UI" w:cs="Segoe UI"/>
          <w:noProof/>
        </w:rPr>
        <w:t>Plant</w:t>
      </w:r>
    </w:p>
    <w:p w:rsidR="003A7761" w:rsidRDefault="003A7761" w:rsidP="001C224C">
      <w:pPr>
        <w:pStyle w:val="ListParagraph"/>
        <w:numPr>
          <w:ilvl w:val="0"/>
          <w:numId w:val="7"/>
        </w:numPr>
        <w:rPr>
          <w:rFonts w:ascii="Segoe UI" w:hAnsi="Segoe UI" w:cs="Segoe UI"/>
        </w:rPr>
      </w:pPr>
      <w:r>
        <w:rPr>
          <w:rFonts w:ascii="Segoe UI" w:hAnsi="Segoe UI" w:cs="Segoe UI"/>
        </w:rPr>
        <w:t>GeoThermal energy solutions</w:t>
      </w:r>
    </w:p>
    <w:p w:rsidR="003A7761" w:rsidRDefault="003A7761" w:rsidP="001C224C">
      <w:pPr>
        <w:pStyle w:val="ListParagraph"/>
        <w:numPr>
          <w:ilvl w:val="0"/>
          <w:numId w:val="7"/>
        </w:numPr>
        <w:rPr>
          <w:rFonts w:ascii="Segoe UI" w:hAnsi="Segoe UI" w:cs="Segoe UI"/>
        </w:rPr>
      </w:pPr>
      <w:r w:rsidRPr="003A7761">
        <w:rPr>
          <w:rFonts w:ascii="Segoe UI" w:hAnsi="Segoe UI" w:cs="Segoe UI"/>
          <w:noProof/>
        </w:rPr>
        <w:t>Alternative</w:t>
      </w:r>
      <w:r w:rsidRPr="007A70B9">
        <w:rPr>
          <w:rFonts w:ascii="Segoe UI" w:hAnsi="Segoe UI" w:cs="Segoe UI"/>
        </w:rPr>
        <w:t xml:space="preserve"> power sources such as wind farms, water turbines, and solar collectors</w:t>
      </w:r>
    </w:p>
    <w:p w:rsidR="002B40E4" w:rsidRPr="001C224C" w:rsidRDefault="001C224C" w:rsidP="001C224C">
      <w:pPr>
        <w:pStyle w:val="ListParagraph"/>
        <w:numPr>
          <w:ilvl w:val="0"/>
          <w:numId w:val="7"/>
        </w:numPr>
        <w:rPr>
          <w:rFonts w:ascii="Segoe UI" w:hAnsi="Segoe UI" w:cs="Segoe UI"/>
        </w:rPr>
      </w:pPr>
      <w:r>
        <w:rPr>
          <w:rFonts w:ascii="Segoe UI" w:hAnsi="Segoe UI" w:cs="Segoe UI"/>
          <w:noProof/>
        </w:rPr>
        <w:t>L</w:t>
      </w:r>
      <w:r w:rsidR="00CA1CE7" w:rsidRPr="001C224C">
        <w:rPr>
          <w:rFonts w:ascii="Segoe UI" w:hAnsi="Segoe UI" w:cs="Segoe UI"/>
          <w:noProof/>
        </w:rPr>
        <w:t xml:space="preserve">evee system that delivers the most advanced mitigation in </w:t>
      </w:r>
      <w:r w:rsidR="00CA1CE7" w:rsidRPr="002477FC">
        <w:rPr>
          <w:rFonts w:ascii="Segoe UI" w:hAnsi="Segoe UI" w:cs="Segoe UI"/>
          <w:noProof/>
        </w:rPr>
        <w:t>hurricane</w:t>
      </w:r>
      <w:r w:rsidR="00CA1CE7" w:rsidRPr="001C224C">
        <w:rPr>
          <w:rFonts w:ascii="Segoe UI" w:hAnsi="Segoe UI" w:cs="Segoe UI"/>
          <w:noProof/>
        </w:rPr>
        <w:t xml:space="preserve"> and flood prevention available anywhere in the world.</w:t>
      </w:r>
      <w:r w:rsidR="00BD797A" w:rsidRPr="001C224C">
        <w:rPr>
          <w:rFonts w:ascii="Segoe UI" w:hAnsi="Segoe UI" w:cs="Segoe UI"/>
          <w:noProof/>
        </w:rPr>
        <w:t xml:space="preserve">  </w:t>
      </w:r>
    </w:p>
    <w:p w:rsidR="00CA1CE7" w:rsidRDefault="00CA1CE7" w:rsidP="00212FFB">
      <w:pPr>
        <w:spacing w:after="0"/>
        <w:rPr>
          <w:rFonts w:ascii="Segoe UI" w:hAnsi="Segoe UI" w:cs="Segoe UI"/>
          <w:noProof/>
          <w:sz w:val="22"/>
        </w:rPr>
      </w:pPr>
      <w:r>
        <w:rPr>
          <w:rFonts w:ascii="Segoe UI" w:hAnsi="Segoe UI" w:cs="Segoe UI"/>
          <w:sz w:val="22"/>
        </w:rPr>
        <w:t>O</w:t>
      </w:r>
      <w:r w:rsidR="00872CEB" w:rsidRPr="0024439B">
        <w:rPr>
          <w:rFonts w:ascii="Segoe UI" w:hAnsi="Segoe UI" w:cs="Segoe UI"/>
          <w:sz w:val="22"/>
        </w:rPr>
        <w:t>ur Livable Levee System</w:t>
      </w:r>
      <w:r w:rsidR="00F6490E" w:rsidRPr="0024439B">
        <w:rPr>
          <w:rFonts w:ascii="Segoe UI" w:hAnsi="Segoe UI" w:cs="Segoe UI"/>
          <w:sz w:val="22"/>
        </w:rPr>
        <w:t xml:space="preserve">™ </w:t>
      </w:r>
      <w:r w:rsidR="002B315D">
        <w:rPr>
          <w:rFonts w:ascii="Segoe UI" w:hAnsi="Segoe UI" w:cs="Segoe UI"/>
          <w:sz w:val="22"/>
        </w:rPr>
        <w:t xml:space="preserve">will ensure </w:t>
      </w:r>
      <w:r w:rsidR="001C224C">
        <w:rPr>
          <w:rFonts w:ascii="Segoe UI" w:hAnsi="Segoe UI" w:cs="Segoe UI"/>
          <w:sz w:val="22"/>
        </w:rPr>
        <w:t xml:space="preserve">communities </w:t>
      </w:r>
      <w:r w:rsidR="002B315D">
        <w:rPr>
          <w:rFonts w:ascii="Segoe UI" w:hAnsi="Segoe UI" w:cs="Segoe UI"/>
          <w:sz w:val="22"/>
        </w:rPr>
        <w:t xml:space="preserve">will not feel the effects of another devastating hurricane, as well as </w:t>
      </w:r>
      <w:r w:rsidR="00F6490E" w:rsidRPr="0024439B">
        <w:rPr>
          <w:rFonts w:ascii="Segoe UI" w:hAnsi="Segoe UI" w:cs="Segoe UI"/>
          <w:sz w:val="22"/>
        </w:rPr>
        <w:t>provid</w:t>
      </w:r>
      <w:r w:rsidR="002B315D">
        <w:rPr>
          <w:rFonts w:ascii="Segoe UI" w:hAnsi="Segoe UI" w:cs="Segoe UI"/>
          <w:sz w:val="22"/>
        </w:rPr>
        <w:t>ing</w:t>
      </w:r>
      <w:r w:rsidR="00F6490E" w:rsidRPr="0024439B">
        <w:rPr>
          <w:rFonts w:ascii="Segoe UI" w:hAnsi="Segoe UI" w:cs="Segoe UI"/>
          <w:sz w:val="22"/>
        </w:rPr>
        <w:t xml:space="preserve"> </w:t>
      </w:r>
      <w:r w:rsidR="00BD504D" w:rsidRPr="0024439B">
        <w:rPr>
          <w:rFonts w:ascii="Segoe UI" w:hAnsi="Segoe UI" w:cs="Segoe UI"/>
          <w:sz w:val="22"/>
        </w:rPr>
        <w:t>maximum</w:t>
      </w:r>
      <w:r w:rsidR="00F6490E" w:rsidRPr="0024439B">
        <w:rPr>
          <w:rFonts w:ascii="Segoe UI" w:hAnsi="Segoe UI" w:cs="Segoe UI"/>
          <w:sz w:val="22"/>
        </w:rPr>
        <w:t xml:space="preserve"> height</w:t>
      </w:r>
      <w:r w:rsidR="00BD504D" w:rsidRPr="0024439B">
        <w:rPr>
          <w:rFonts w:ascii="Segoe UI" w:hAnsi="Segoe UI" w:cs="Segoe UI"/>
          <w:sz w:val="22"/>
        </w:rPr>
        <w:t xml:space="preserve"> advantage</w:t>
      </w:r>
      <w:r w:rsidR="00F6490E" w:rsidRPr="0024439B">
        <w:rPr>
          <w:rFonts w:ascii="Segoe UI" w:hAnsi="Segoe UI" w:cs="Segoe UI"/>
          <w:sz w:val="22"/>
        </w:rPr>
        <w:t xml:space="preserve">, livable square footage, and </w:t>
      </w:r>
      <w:r w:rsidR="00F6490E" w:rsidRPr="0024439B">
        <w:rPr>
          <w:rFonts w:ascii="Segoe UI" w:hAnsi="Segoe UI" w:cs="Segoe UI"/>
          <w:noProof/>
          <w:sz w:val="22"/>
        </w:rPr>
        <w:t>renewable energy source</w:t>
      </w:r>
      <w:r w:rsidR="002B315D">
        <w:rPr>
          <w:rFonts w:ascii="Segoe UI" w:hAnsi="Segoe UI" w:cs="Segoe UI"/>
          <w:noProof/>
          <w:sz w:val="22"/>
        </w:rPr>
        <w:t>s</w:t>
      </w:r>
      <w:r w:rsidR="00F6490E" w:rsidRPr="0024439B">
        <w:rPr>
          <w:rFonts w:ascii="Segoe UI" w:hAnsi="Segoe UI" w:cs="Segoe UI"/>
          <w:sz w:val="22"/>
        </w:rPr>
        <w:t xml:space="preserve">. </w:t>
      </w:r>
      <w:r w:rsidR="00BD504D" w:rsidRPr="0024439B">
        <w:rPr>
          <w:rFonts w:ascii="Segoe UI" w:hAnsi="Segoe UI" w:cs="Segoe UI"/>
          <w:sz w:val="22"/>
        </w:rPr>
        <w:t xml:space="preserve"> This structure can be designed </w:t>
      </w:r>
      <w:r>
        <w:rPr>
          <w:rFonts w:ascii="Segoe UI" w:hAnsi="Segoe UI" w:cs="Segoe UI"/>
          <w:sz w:val="22"/>
        </w:rPr>
        <w:t xml:space="preserve">to accommodate multiple </w:t>
      </w:r>
      <w:r w:rsidRPr="00CA1CE7">
        <w:rPr>
          <w:rFonts w:ascii="Segoe UI" w:hAnsi="Segoe UI" w:cs="Segoe UI"/>
          <w:noProof/>
          <w:sz w:val="22"/>
        </w:rPr>
        <w:t>functionalit</w:t>
      </w:r>
      <w:r>
        <w:rPr>
          <w:rFonts w:ascii="Segoe UI" w:hAnsi="Segoe UI" w:cs="Segoe UI"/>
          <w:noProof/>
          <w:sz w:val="22"/>
        </w:rPr>
        <w:t>ies</w:t>
      </w:r>
      <w:r w:rsidRPr="00CA1CE7">
        <w:rPr>
          <w:rFonts w:ascii="Segoe UI" w:hAnsi="Segoe UI" w:cs="Segoe UI"/>
          <w:noProof/>
          <w:sz w:val="22"/>
        </w:rPr>
        <w:t>.</w:t>
      </w:r>
      <w:r>
        <w:rPr>
          <w:rFonts w:ascii="Segoe UI" w:hAnsi="Segoe UI" w:cs="Segoe UI"/>
          <w:noProof/>
          <w:sz w:val="22"/>
        </w:rPr>
        <w:t xml:space="preserve">  </w:t>
      </w:r>
    </w:p>
    <w:p w:rsidR="003A7761" w:rsidRDefault="003A7761" w:rsidP="00212FFB">
      <w:pPr>
        <w:spacing w:after="0"/>
        <w:rPr>
          <w:rFonts w:ascii="Segoe UI" w:hAnsi="Segoe UI" w:cs="Segoe UI"/>
          <w:noProof/>
          <w:sz w:val="22"/>
        </w:rPr>
      </w:pPr>
    </w:p>
    <w:p w:rsidR="00104147" w:rsidRPr="00104147" w:rsidRDefault="00104147" w:rsidP="00120119">
      <w:pPr>
        <w:spacing w:after="0"/>
        <w:jc w:val="center"/>
        <w:rPr>
          <w:rFonts w:ascii="Segoe UI" w:hAnsi="Segoe UI" w:cs="Segoe UI"/>
          <w:noProof/>
          <w:sz w:val="22"/>
        </w:rPr>
      </w:pPr>
      <w:r w:rsidRPr="00104147">
        <w:rPr>
          <w:rFonts w:ascii="Segoe UI" w:hAnsi="Segoe UI" w:cs="Segoe UI"/>
          <w:b/>
          <w:noProof/>
          <w:sz w:val="22"/>
        </w:rPr>
        <w:t>Sustainable Engineering: Constructing The Livable Levee System™</w:t>
      </w:r>
    </w:p>
    <w:p w:rsidR="002D58E7" w:rsidRDefault="002D58E7" w:rsidP="00104147">
      <w:pPr>
        <w:spacing w:after="0"/>
        <w:rPr>
          <w:rFonts w:ascii="Segoe UI" w:hAnsi="Segoe UI" w:cs="Segoe UI"/>
          <w:noProof/>
          <w:sz w:val="22"/>
        </w:rPr>
      </w:pPr>
    </w:p>
    <w:p w:rsidR="003578E4" w:rsidRPr="003578E4" w:rsidRDefault="003578E4" w:rsidP="003578E4">
      <w:pPr>
        <w:rPr>
          <w:rFonts w:ascii="Segoe UI" w:hAnsi="Segoe UI" w:cs="Segoe UI"/>
          <w:sz w:val="22"/>
        </w:rPr>
      </w:pPr>
      <w:r w:rsidRPr="003578E4">
        <w:rPr>
          <w:rFonts w:ascii="Segoe UI" w:hAnsi="Segoe UI" w:cs="Segoe UI"/>
          <w:sz w:val="22"/>
        </w:rPr>
        <w:t xml:space="preserve">The intended purpose of The Livable Levee System™ is to create a union of functionality and resiliency, utilizing a combination of green engineering technologies, existing materials and products that exceed energy-efficient standards, and self-sustaining design principles. These principles present a platform to address green engineering technologies that increase economic growth and decrease reinvestment over the entire life cycle while improving quality by redeveloping a new ‘status quo’ within the industry. The multi-faceted design of the system will mitigate against natural and </w:t>
      </w:r>
      <w:r w:rsidRPr="003578E4">
        <w:rPr>
          <w:rFonts w:ascii="Segoe UI" w:hAnsi="Segoe UI" w:cs="Segoe UI"/>
          <w:noProof/>
          <w:sz w:val="22"/>
        </w:rPr>
        <w:t>man-made</w:t>
      </w:r>
      <w:r w:rsidRPr="003578E4">
        <w:rPr>
          <w:rFonts w:ascii="Segoe UI" w:hAnsi="Segoe UI" w:cs="Segoe UI"/>
          <w:sz w:val="22"/>
        </w:rPr>
        <w:t xml:space="preserve"> hazards, provide commercial space and residential housing, as well as incorporate building standards that turn the entire structure into a “safe room.” This system was designed to meet or exceed energy-efficient standards and integrates existing materials and products already approved for use nationally and internationally to create a holistic, renewable energy system that will deliver significant ROI within a Public-Private Partnership (P3).</w:t>
      </w:r>
    </w:p>
    <w:p w:rsidR="006B0453" w:rsidRDefault="006B0453" w:rsidP="00104147">
      <w:pPr>
        <w:spacing w:after="0"/>
        <w:rPr>
          <w:rFonts w:ascii="Segoe UI" w:hAnsi="Segoe UI" w:cs="Segoe UI"/>
          <w:noProof/>
          <w:sz w:val="22"/>
        </w:rPr>
      </w:pPr>
      <w:r>
        <w:rPr>
          <w:rFonts w:ascii="Segoe UI" w:hAnsi="Segoe UI" w:cs="Segoe UI"/>
          <w:noProof/>
          <w:sz w:val="22"/>
        </w:rPr>
        <w:t xml:space="preserve">After an </w:t>
      </w:r>
      <w:r w:rsidRPr="006B0453">
        <w:rPr>
          <w:rFonts w:ascii="Segoe UI" w:hAnsi="Segoe UI" w:cs="Segoe UI"/>
          <w:noProof/>
          <w:sz w:val="22"/>
        </w:rPr>
        <w:t>extensive</w:t>
      </w:r>
      <w:r>
        <w:rPr>
          <w:rFonts w:ascii="Segoe UI" w:hAnsi="Segoe UI" w:cs="Segoe UI"/>
          <w:noProof/>
          <w:sz w:val="22"/>
        </w:rPr>
        <w:t xml:space="preserve"> investigation by our resident Doctor and Research Analyst, Belinda “Bella” Bentley, the facts are clear. </w:t>
      </w:r>
      <w:r w:rsidR="002D760A">
        <w:rPr>
          <w:rFonts w:ascii="Segoe UI" w:hAnsi="Segoe UI" w:cs="Segoe UI"/>
          <w:noProof/>
          <w:sz w:val="22"/>
        </w:rPr>
        <w:t xml:space="preserve">In her own words, </w:t>
      </w:r>
      <w:r>
        <w:rPr>
          <w:rFonts w:ascii="Segoe UI" w:hAnsi="Segoe UI" w:cs="Segoe UI"/>
          <w:noProof/>
          <w:sz w:val="22"/>
        </w:rPr>
        <w:t xml:space="preserve">“The most crucial component in the design of our </w:t>
      </w:r>
      <w:r>
        <w:rPr>
          <w:rFonts w:ascii="Segoe UI" w:hAnsi="Segoe UI" w:cs="Segoe UI"/>
          <w:noProof/>
          <w:sz w:val="22"/>
        </w:rPr>
        <w:lastRenderedPageBreak/>
        <w:t>system</w:t>
      </w:r>
      <w:r w:rsidR="002D760A">
        <w:rPr>
          <w:rFonts w:ascii="Segoe UI" w:hAnsi="Segoe UI" w:cs="Segoe UI"/>
          <w:noProof/>
          <w:sz w:val="22"/>
        </w:rPr>
        <w:t xml:space="preserve"> are the products provided by our carefully chosen Product Partners. Due to the climate in different regions of the US, if an attempt is made to re-design this system with other products, failure at some point is imminent as atmospheric conditions, soil erosion, etc. affect products used to build any </w:t>
      </w:r>
      <w:r w:rsidR="002D760A" w:rsidRPr="002D760A">
        <w:rPr>
          <w:rFonts w:ascii="Segoe UI" w:hAnsi="Segoe UI" w:cs="Segoe UI"/>
          <w:noProof/>
          <w:sz w:val="22"/>
        </w:rPr>
        <w:t>structure</w:t>
      </w:r>
      <w:r w:rsidR="002D760A">
        <w:rPr>
          <w:rFonts w:ascii="Segoe UI" w:hAnsi="Segoe UI" w:cs="Segoe UI"/>
          <w:noProof/>
          <w:sz w:val="22"/>
        </w:rPr>
        <w:t xml:space="preserve">” (personal communication, </w:t>
      </w:r>
      <w:r w:rsidR="00802651">
        <w:rPr>
          <w:rFonts w:ascii="Segoe UI" w:hAnsi="Segoe UI" w:cs="Segoe UI"/>
          <w:noProof/>
          <w:sz w:val="22"/>
        </w:rPr>
        <w:t>May</w:t>
      </w:r>
      <w:r w:rsidR="002D760A">
        <w:rPr>
          <w:rFonts w:ascii="Segoe UI" w:hAnsi="Segoe UI" w:cs="Segoe UI"/>
          <w:noProof/>
          <w:sz w:val="22"/>
        </w:rPr>
        <w:t xml:space="preserve"> 5, 2017).</w:t>
      </w:r>
    </w:p>
    <w:p w:rsidR="002D760A" w:rsidRDefault="002D760A" w:rsidP="00104147">
      <w:pPr>
        <w:spacing w:after="0"/>
        <w:rPr>
          <w:rFonts w:ascii="Segoe UI" w:hAnsi="Segoe UI" w:cs="Segoe UI"/>
          <w:noProof/>
          <w:sz w:val="22"/>
        </w:rPr>
      </w:pPr>
    </w:p>
    <w:p w:rsidR="002D760A" w:rsidRDefault="002D760A" w:rsidP="00104147">
      <w:pPr>
        <w:spacing w:after="0"/>
        <w:rPr>
          <w:rFonts w:ascii="Segoe UI" w:hAnsi="Segoe UI" w:cs="Segoe UI"/>
          <w:noProof/>
          <w:sz w:val="22"/>
        </w:rPr>
      </w:pPr>
      <w:r>
        <w:rPr>
          <w:rFonts w:ascii="Segoe UI" w:hAnsi="Segoe UI" w:cs="Segoe UI"/>
          <w:noProof/>
          <w:sz w:val="22"/>
        </w:rPr>
        <w:t xml:space="preserve">Dr. Bentley continues by saying, “Design parameters in residential, commercial and industrial construction, as well as our nations critical </w:t>
      </w:r>
      <w:r w:rsidRPr="002D760A">
        <w:rPr>
          <w:rFonts w:ascii="Segoe UI" w:hAnsi="Segoe UI" w:cs="Segoe UI"/>
          <w:noProof/>
          <w:sz w:val="22"/>
        </w:rPr>
        <w:t>infrastructure</w:t>
      </w:r>
      <w:r>
        <w:rPr>
          <w:rFonts w:ascii="Segoe UI" w:hAnsi="Segoe UI" w:cs="Segoe UI"/>
          <w:noProof/>
          <w:sz w:val="22"/>
        </w:rPr>
        <w:t xml:space="preserve">, is failing. </w:t>
      </w:r>
      <w:r w:rsidR="00802651">
        <w:rPr>
          <w:rFonts w:ascii="Segoe UI" w:hAnsi="Segoe UI" w:cs="Segoe UI"/>
          <w:noProof/>
          <w:sz w:val="22"/>
        </w:rPr>
        <w:t xml:space="preserve">It is critical to our nation’s safety and security to provide holistic, resilient, self-sustaining solutions to new construction and to retrofit </w:t>
      </w:r>
      <w:r w:rsidR="00802651" w:rsidRPr="00802651">
        <w:rPr>
          <w:rFonts w:ascii="Segoe UI" w:hAnsi="Segoe UI" w:cs="Segoe UI"/>
          <w:noProof/>
          <w:sz w:val="22"/>
        </w:rPr>
        <w:t>ex</w:t>
      </w:r>
      <w:r w:rsidR="00802651">
        <w:rPr>
          <w:rFonts w:ascii="Segoe UI" w:hAnsi="Segoe UI" w:cs="Segoe UI"/>
          <w:noProof/>
          <w:sz w:val="22"/>
        </w:rPr>
        <w:t>is</w:t>
      </w:r>
      <w:r w:rsidR="00802651" w:rsidRPr="00802651">
        <w:rPr>
          <w:rFonts w:ascii="Segoe UI" w:hAnsi="Segoe UI" w:cs="Segoe UI"/>
          <w:noProof/>
          <w:sz w:val="22"/>
        </w:rPr>
        <w:t>ting</w:t>
      </w:r>
      <w:r w:rsidR="00802651">
        <w:rPr>
          <w:rFonts w:ascii="Segoe UI" w:hAnsi="Segoe UI" w:cs="Segoe UI"/>
          <w:noProof/>
          <w:sz w:val="22"/>
        </w:rPr>
        <w:t xml:space="preserve"> structures” (personal communication, May 5, 2017). </w:t>
      </w:r>
    </w:p>
    <w:p w:rsidR="003578E4" w:rsidRDefault="003578E4" w:rsidP="00104147">
      <w:pPr>
        <w:spacing w:after="0"/>
        <w:rPr>
          <w:rFonts w:ascii="Segoe UI" w:hAnsi="Segoe UI" w:cs="Segoe UI"/>
          <w:noProof/>
          <w:sz w:val="22"/>
        </w:rPr>
      </w:pPr>
    </w:p>
    <w:p w:rsidR="003578E4" w:rsidRDefault="003578E4" w:rsidP="003578E4">
      <w:pPr>
        <w:spacing w:after="0"/>
        <w:rPr>
          <w:rFonts w:ascii="Segoe UI" w:hAnsi="Segoe UI" w:cs="Segoe UI"/>
          <w:noProof/>
          <w:sz w:val="22"/>
        </w:rPr>
      </w:pPr>
      <w:r>
        <w:rPr>
          <w:rFonts w:ascii="Segoe UI" w:hAnsi="Segoe UI" w:cs="Segoe UI"/>
          <w:noProof/>
          <w:sz w:val="22"/>
        </w:rPr>
        <w:t xml:space="preserve">For complete drawings and design parameters, please contact Dr. Bentley: </w:t>
      </w:r>
      <w:hyperlink r:id="rId10" w:history="1">
        <w:r w:rsidRPr="0062436F">
          <w:rPr>
            <w:rStyle w:val="Hyperlink"/>
            <w:rFonts w:ascii="Segoe UI" w:hAnsi="Segoe UI" w:cs="Segoe UI"/>
            <w:noProof/>
            <w:sz w:val="22"/>
          </w:rPr>
          <w:t>bella@fondllc.com</w:t>
        </w:r>
      </w:hyperlink>
      <w:r>
        <w:rPr>
          <w:rFonts w:ascii="Segoe UI" w:hAnsi="Segoe UI" w:cs="Segoe UI"/>
          <w:noProof/>
          <w:sz w:val="22"/>
        </w:rPr>
        <w:t xml:space="preserve"> or </w:t>
      </w:r>
      <w:hyperlink r:id="rId11" w:history="1">
        <w:r w:rsidRPr="0062436F">
          <w:rPr>
            <w:rStyle w:val="Hyperlink"/>
            <w:rFonts w:ascii="Segoe UI" w:hAnsi="Segoe UI" w:cs="Segoe UI"/>
            <w:noProof/>
            <w:sz w:val="22"/>
          </w:rPr>
          <w:t>belinda.bentley@mitigationandresiliencestrategies.com</w:t>
        </w:r>
      </w:hyperlink>
      <w:r>
        <w:rPr>
          <w:rFonts w:ascii="Segoe UI" w:hAnsi="Segoe UI" w:cs="Segoe UI"/>
          <w:noProof/>
          <w:sz w:val="22"/>
        </w:rPr>
        <w:t xml:space="preserve">. </w:t>
      </w:r>
    </w:p>
    <w:p w:rsidR="003578E4" w:rsidRDefault="003578E4" w:rsidP="00104147">
      <w:pPr>
        <w:spacing w:after="0"/>
        <w:rPr>
          <w:rFonts w:ascii="Segoe UI" w:hAnsi="Segoe UI" w:cs="Segoe UI"/>
          <w:noProof/>
          <w:sz w:val="22"/>
        </w:rPr>
      </w:pPr>
    </w:p>
    <w:p w:rsidR="00F86AA9" w:rsidRDefault="00F86AA9" w:rsidP="00F86AA9">
      <w:pPr>
        <w:rPr>
          <w:rFonts w:ascii="Segoe UI" w:hAnsi="Segoe UI" w:cs="Segoe UI"/>
          <w:sz w:val="22"/>
        </w:rPr>
      </w:pPr>
      <w:r w:rsidRPr="007A70B9">
        <w:rPr>
          <w:rFonts w:ascii="Segoe UI" w:hAnsi="Segoe UI" w:cs="Segoe UI"/>
          <w:sz w:val="22"/>
        </w:rPr>
        <w:t>These are just examples of holistic redevelopment concepts that can be integrated to expedite recovery of communities</w:t>
      </w:r>
      <w:r w:rsidR="002F0D16">
        <w:rPr>
          <w:rFonts w:ascii="Segoe UI" w:hAnsi="Segoe UI" w:cs="Segoe UI"/>
          <w:sz w:val="22"/>
        </w:rPr>
        <w:t xml:space="preserve"> throughout the nation</w:t>
      </w:r>
      <w:r w:rsidRPr="007A70B9">
        <w:rPr>
          <w:rFonts w:ascii="Segoe UI" w:hAnsi="Segoe UI" w:cs="Segoe UI"/>
          <w:sz w:val="22"/>
        </w:rPr>
        <w:t xml:space="preserve">. Continuing to apply a patchwork fix to dysfunctional and antiquated infrastructure, only makes it more difficult to repair when </w:t>
      </w:r>
      <w:r w:rsidR="002F0D16">
        <w:rPr>
          <w:rFonts w:ascii="Segoe UI" w:hAnsi="Segoe UI" w:cs="Segoe UI"/>
          <w:sz w:val="22"/>
        </w:rPr>
        <w:t>extreme weather</w:t>
      </w:r>
      <w:r w:rsidRPr="007A70B9">
        <w:rPr>
          <w:rFonts w:ascii="Segoe UI" w:hAnsi="Segoe UI" w:cs="Segoe UI"/>
          <w:sz w:val="22"/>
        </w:rPr>
        <w:t xml:space="preserve"> damage is </w:t>
      </w:r>
      <w:r w:rsidR="002F0D16">
        <w:rPr>
          <w:rFonts w:ascii="Segoe UI" w:hAnsi="Segoe UI" w:cs="Segoe UI"/>
          <w:sz w:val="22"/>
        </w:rPr>
        <w:t xml:space="preserve">growing more </w:t>
      </w:r>
      <w:r w:rsidRPr="007A70B9">
        <w:rPr>
          <w:rFonts w:ascii="Segoe UI" w:hAnsi="Segoe UI" w:cs="Segoe UI"/>
          <w:sz w:val="22"/>
        </w:rPr>
        <w:t>significant year after year.</w:t>
      </w:r>
    </w:p>
    <w:p w:rsidR="002B4F90" w:rsidRDefault="002B4F90" w:rsidP="0075557A">
      <w:pPr>
        <w:rPr>
          <w:rFonts w:ascii="Segoe UI" w:hAnsi="Segoe UI" w:cs="Segoe UI"/>
          <w:noProof/>
          <w:sz w:val="22"/>
        </w:rPr>
      </w:pPr>
      <w:bookmarkStart w:id="0" w:name="_Hlk505424562"/>
      <w:r>
        <w:rPr>
          <w:rFonts w:ascii="Segoe UI" w:hAnsi="Segoe UI" w:cs="Segoe UI"/>
          <w:b/>
          <w:noProof/>
          <w:sz w:val="22"/>
        </w:rPr>
        <w:t>The Development Process</w:t>
      </w:r>
    </w:p>
    <w:p w:rsidR="002B4F90" w:rsidRDefault="002B4F90" w:rsidP="009817D7">
      <w:pPr>
        <w:rPr>
          <w:rFonts w:ascii="Segoe UI" w:hAnsi="Segoe UI" w:cs="Segoe UI"/>
          <w:noProof/>
          <w:sz w:val="22"/>
        </w:rPr>
      </w:pPr>
      <w:r>
        <w:rPr>
          <w:rFonts w:ascii="Segoe UI" w:hAnsi="Segoe UI" w:cs="Segoe UI"/>
          <w:noProof/>
          <w:sz w:val="22"/>
        </w:rPr>
        <w:t xml:space="preserve">Our process starts with </w:t>
      </w:r>
      <w:r w:rsidR="00B82E7B">
        <w:rPr>
          <w:rFonts w:ascii="Segoe UI" w:hAnsi="Segoe UI" w:cs="Segoe UI"/>
          <w:noProof/>
          <w:sz w:val="22"/>
        </w:rPr>
        <w:t>concept</w:t>
      </w:r>
      <w:r w:rsidR="00B86B13">
        <w:rPr>
          <w:rFonts w:ascii="Segoe UI" w:hAnsi="Segoe UI" w:cs="Segoe UI"/>
          <w:noProof/>
          <w:sz w:val="22"/>
        </w:rPr>
        <w:t xml:space="preserve"> development and feasibility, followed by research to determine concept applicability, cost, risk, and </w:t>
      </w:r>
      <w:r w:rsidR="00B86B13" w:rsidRPr="00B86B13">
        <w:rPr>
          <w:rFonts w:ascii="Segoe UI" w:hAnsi="Segoe UI" w:cs="Segoe UI"/>
          <w:noProof/>
          <w:sz w:val="22"/>
        </w:rPr>
        <w:t xml:space="preserve">viability on a broad scale. </w:t>
      </w:r>
      <w:r w:rsidR="00B86B13">
        <w:rPr>
          <w:rFonts w:ascii="Segoe UI" w:hAnsi="Segoe UI" w:cs="Segoe UI"/>
          <w:noProof/>
          <w:sz w:val="22"/>
        </w:rPr>
        <w:t>Once we have a marketable concept, we begin project development and feasibility, followed by numerous processes that include but are not limited to; weather- and disaster-related modeling, Cost-Benefit Analysis (CBA) Research, Estimating, Grant and Funding program</w:t>
      </w:r>
      <w:r w:rsidR="00D1129F">
        <w:rPr>
          <w:rFonts w:ascii="Segoe UI" w:hAnsi="Segoe UI" w:cs="Segoe UI"/>
          <w:noProof/>
          <w:sz w:val="22"/>
        </w:rPr>
        <w:t xml:space="preserve"> opportunities</w:t>
      </w:r>
      <w:r w:rsidR="00B86B13">
        <w:rPr>
          <w:rFonts w:ascii="Segoe UI" w:hAnsi="Segoe UI" w:cs="Segoe UI"/>
          <w:noProof/>
          <w:sz w:val="22"/>
        </w:rPr>
        <w:t xml:space="preserve">, Risk Assessments, product sourcing, and much more. </w:t>
      </w:r>
      <w:r w:rsidR="00380DEF">
        <w:rPr>
          <w:rFonts w:ascii="Segoe UI" w:hAnsi="Segoe UI" w:cs="Segoe UI"/>
          <w:noProof/>
          <w:sz w:val="22"/>
        </w:rPr>
        <w:t xml:space="preserve">Because of our vast disciplines and broad knowledge base, we look at the development process holistically based on the original idea as each project will </w:t>
      </w:r>
      <w:bookmarkStart w:id="1" w:name="_Hlk505424656"/>
      <w:bookmarkEnd w:id="0"/>
      <w:r w:rsidR="00380DEF">
        <w:rPr>
          <w:rFonts w:ascii="Segoe UI" w:hAnsi="Segoe UI" w:cs="Segoe UI"/>
          <w:noProof/>
          <w:sz w:val="22"/>
        </w:rPr>
        <w:t xml:space="preserve">be </w:t>
      </w:r>
      <w:r w:rsidR="005C0A9A">
        <w:rPr>
          <w:rFonts w:ascii="Segoe UI" w:hAnsi="Segoe UI" w:cs="Segoe UI"/>
          <w:noProof/>
          <w:sz w:val="22"/>
        </w:rPr>
        <w:t xml:space="preserve">as </w:t>
      </w:r>
      <w:r w:rsidR="00380DEF">
        <w:rPr>
          <w:rFonts w:ascii="Segoe UI" w:hAnsi="Segoe UI" w:cs="Segoe UI"/>
          <w:noProof/>
          <w:sz w:val="22"/>
        </w:rPr>
        <w:t>unique</w:t>
      </w:r>
      <w:r w:rsidR="005C0A9A">
        <w:rPr>
          <w:rFonts w:ascii="Segoe UI" w:hAnsi="Segoe UI" w:cs="Segoe UI"/>
          <w:noProof/>
          <w:sz w:val="22"/>
        </w:rPr>
        <w:t xml:space="preserve"> as the idea, the developer, and the team</w:t>
      </w:r>
      <w:r w:rsidR="00380DEF" w:rsidRPr="005C0A9A">
        <w:rPr>
          <w:rFonts w:ascii="Segoe UI" w:hAnsi="Segoe UI" w:cs="Segoe UI"/>
          <w:noProof/>
          <w:sz w:val="22"/>
        </w:rPr>
        <w:t>.</w:t>
      </w:r>
      <w:r w:rsidR="00B86B13">
        <w:rPr>
          <w:rFonts w:ascii="Segoe UI" w:hAnsi="Segoe UI" w:cs="Segoe UI"/>
          <w:noProof/>
          <w:sz w:val="22"/>
        </w:rPr>
        <w:t xml:space="preserve"> </w:t>
      </w:r>
      <w:bookmarkEnd w:id="1"/>
    </w:p>
    <w:p w:rsidR="00554457" w:rsidRDefault="00554457" w:rsidP="00554457">
      <w:pPr>
        <w:rPr>
          <w:rFonts w:ascii="Segoe UI" w:hAnsi="Segoe UI" w:cs="Segoe UI"/>
          <w:b/>
          <w:noProof/>
          <w:sz w:val="22"/>
        </w:rPr>
      </w:pPr>
      <w:r>
        <w:rPr>
          <w:rFonts w:ascii="Segoe UI" w:hAnsi="Segoe UI" w:cs="Segoe UI"/>
          <w:b/>
          <w:noProof/>
          <w:sz w:val="22"/>
        </w:rPr>
        <w:t>Government Cost Savings</w:t>
      </w:r>
    </w:p>
    <w:p w:rsidR="00554457" w:rsidRPr="00D74E66" w:rsidRDefault="00554457" w:rsidP="00554457">
      <w:pPr>
        <w:rPr>
          <w:rFonts w:ascii="Segoe UI" w:hAnsi="Segoe UI" w:cs="Segoe UI"/>
          <w:sz w:val="22"/>
        </w:rPr>
      </w:pPr>
      <w:r>
        <w:rPr>
          <w:rFonts w:ascii="Segoe UI" w:hAnsi="Segoe UI" w:cs="Segoe UI"/>
          <w:sz w:val="22"/>
        </w:rPr>
        <w:t xml:space="preserve">One of the most significant benefits </w:t>
      </w:r>
      <w:r w:rsidR="003136D2">
        <w:rPr>
          <w:rFonts w:ascii="Segoe UI" w:hAnsi="Segoe UI" w:cs="Segoe UI"/>
          <w:noProof/>
          <w:sz w:val="22"/>
        </w:rPr>
        <w:t>of</w:t>
      </w:r>
      <w:r>
        <w:rPr>
          <w:rFonts w:ascii="Segoe UI" w:hAnsi="Segoe UI" w:cs="Segoe UI"/>
          <w:sz w:val="22"/>
        </w:rPr>
        <w:t xml:space="preserve"> this </w:t>
      </w:r>
      <w:r w:rsidRPr="003136D2">
        <w:rPr>
          <w:rFonts w:ascii="Segoe UI" w:hAnsi="Segoe UI" w:cs="Segoe UI"/>
          <w:noProof/>
          <w:sz w:val="22"/>
        </w:rPr>
        <w:t>pro</w:t>
      </w:r>
      <w:r w:rsidR="00CE6FCC">
        <w:rPr>
          <w:rFonts w:ascii="Segoe UI" w:hAnsi="Segoe UI" w:cs="Segoe UI"/>
          <w:noProof/>
          <w:sz w:val="22"/>
        </w:rPr>
        <w:t>gram</w:t>
      </w:r>
      <w:r w:rsidRPr="00554457">
        <w:rPr>
          <w:rFonts w:ascii="Segoe UI" w:hAnsi="Segoe UI" w:cs="Segoe UI"/>
          <w:noProof/>
          <w:sz w:val="22"/>
        </w:rPr>
        <w:t xml:space="preserve"> </w:t>
      </w:r>
      <w:r>
        <w:rPr>
          <w:rFonts w:ascii="Segoe UI" w:hAnsi="Segoe UI" w:cs="Segoe UI"/>
          <w:noProof/>
          <w:sz w:val="22"/>
        </w:rPr>
        <w:t xml:space="preserve">is the savings to </w:t>
      </w:r>
      <w:r w:rsidRPr="00554457">
        <w:rPr>
          <w:rFonts w:ascii="Segoe UI" w:hAnsi="Segoe UI" w:cs="Segoe UI"/>
          <w:noProof/>
          <w:sz w:val="22"/>
        </w:rPr>
        <w:t>FEMA</w:t>
      </w:r>
      <w:r w:rsidR="00E0054F">
        <w:rPr>
          <w:rFonts w:ascii="Segoe UI" w:hAnsi="Segoe UI" w:cs="Segoe UI"/>
          <w:noProof/>
          <w:sz w:val="22"/>
        </w:rPr>
        <w:t xml:space="preserve"> and the federal government. </w:t>
      </w:r>
      <w:r w:rsidRPr="00D74E66">
        <w:rPr>
          <w:rFonts w:ascii="Segoe UI" w:hAnsi="Segoe UI" w:cs="Segoe UI"/>
          <w:sz w:val="22"/>
        </w:rPr>
        <w:t xml:space="preserve">This </w:t>
      </w:r>
      <w:r w:rsidR="00E0054F">
        <w:rPr>
          <w:rFonts w:ascii="Segoe UI" w:hAnsi="Segoe UI" w:cs="Segoe UI"/>
          <w:sz w:val="22"/>
        </w:rPr>
        <w:t>pro</w:t>
      </w:r>
      <w:r w:rsidR="00CE6FCC">
        <w:rPr>
          <w:rFonts w:ascii="Segoe UI" w:hAnsi="Segoe UI" w:cs="Segoe UI"/>
          <w:sz w:val="22"/>
        </w:rPr>
        <w:t>gram</w:t>
      </w:r>
      <w:r w:rsidR="00E0054F">
        <w:rPr>
          <w:rFonts w:ascii="Segoe UI" w:hAnsi="Segoe UI" w:cs="Segoe UI"/>
          <w:sz w:val="22"/>
        </w:rPr>
        <w:t xml:space="preserve"> </w:t>
      </w:r>
      <w:r w:rsidRPr="00D74E66">
        <w:rPr>
          <w:rFonts w:ascii="Segoe UI" w:hAnsi="Segoe UI" w:cs="Segoe UI"/>
          <w:sz w:val="22"/>
        </w:rPr>
        <w:t xml:space="preserve">approach to </w:t>
      </w:r>
      <w:r w:rsidR="00CE6FCC">
        <w:rPr>
          <w:rFonts w:ascii="Segoe UI" w:hAnsi="Segoe UI" w:cs="Segoe UI"/>
          <w:sz w:val="22"/>
        </w:rPr>
        <w:t xml:space="preserve">state and local </w:t>
      </w:r>
      <w:r w:rsidR="00CE6FCC" w:rsidRPr="00CE6FCC">
        <w:rPr>
          <w:rFonts w:ascii="Segoe UI" w:hAnsi="Segoe UI" w:cs="Segoe UI"/>
          <w:noProof/>
          <w:sz w:val="22"/>
        </w:rPr>
        <w:t>government</w:t>
      </w:r>
      <w:r w:rsidR="00CE6FCC">
        <w:rPr>
          <w:rFonts w:ascii="Segoe UI" w:hAnsi="Segoe UI" w:cs="Segoe UI"/>
          <w:noProof/>
          <w:sz w:val="22"/>
        </w:rPr>
        <w:t xml:space="preserve">s </w:t>
      </w:r>
      <w:r w:rsidR="00A318A6">
        <w:rPr>
          <w:rFonts w:ascii="Segoe UI" w:hAnsi="Segoe UI" w:cs="Segoe UI"/>
          <w:noProof/>
          <w:sz w:val="22"/>
        </w:rPr>
        <w:t>disaster recovery</w:t>
      </w:r>
      <w:r w:rsidRPr="00D74E66">
        <w:rPr>
          <w:rFonts w:ascii="Segoe UI" w:hAnsi="Segoe UI" w:cs="Segoe UI"/>
          <w:sz w:val="22"/>
        </w:rPr>
        <w:t xml:space="preserve"> event</w:t>
      </w:r>
      <w:r w:rsidR="00A318A6">
        <w:rPr>
          <w:rFonts w:ascii="Segoe UI" w:hAnsi="Segoe UI" w:cs="Segoe UI"/>
          <w:sz w:val="22"/>
        </w:rPr>
        <w:t>s</w:t>
      </w:r>
      <w:r w:rsidRPr="00D74E66">
        <w:rPr>
          <w:rFonts w:ascii="Segoe UI" w:hAnsi="Segoe UI" w:cs="Segoe UI"/>
          <w:sz w:val="22"/>
        </w:rPr>
        <w:t xml:space="preserve"> will alleviate much of the required administration burden</w:t>
      </w:r>
      <w:r w:rsidR="00E0054F">
        <w:rPr>
          <w:rFonts w:ascii="Segoe UI" w:hAnsi="Segoe UI" w:cs="Segoe UI"/>
          <w:sz w:val="22"/>
        </w:rPr>
        <w:t xml:space="preserve"> </w:t>
      </w:r>
      <w:r w:rsidR="00E0054F" w:rsidRPr="00E0054F">
        <w:rPr>
          <w:rFonts w:ascii="Segoe UI" w:hAnsi="Segoe UI" w:cs="Segoe UI"/>
          <w:noProof/>
          <w:sz w:val="22"/>
        </w:rPr>
        <w:t>from</w:t>
      </w:r>
      <w:r w:rsidR="00E0054F">
        <w:rPr>
          <w:rFonts w:ascii="Segoe UI" w:hAnsi="Segoe UI" w:cs="Segoe UI"/>
          <w:noProof/>
          <w:sz w:val="22"/>
        </w:rPr>
        <w:t xml:space="preserve"> </w:t>
      </w:r>
      <w:r w:rsidRPr="00E0054F">
        <w:rPr>
          <w:rFonts w:ascii="Segoe UI" w:hAnsi="Segoe UI" w:cs="Segoe UI"/>
          <w:noProof/>
          <w:sz w:val="22"/>
        </w:rPr>
        <w:t>FEMA</w:t>
      </w:r>
      <w:r w:rsidRPr="00D74E66">
        <w:rPr>
          <w:rFonts w:ascii="Segoe UI" w:hAnsi="Segoe UI" w:cs="Segoe UI"/>
          <w:sz w:val="22"/>
        </w:rPr>
        <w:t>, especially from the TAC aspect. The scoping and costing that occurs at the CRC level will be very limited as the applicants</w:t>
      </w:r>
      <w:r w:rsidR="00E0054F">
        <w:rPr>
          <w:rFonts w:ascii="Segoe UI" w:hAnsi="Segoe UI" w:cs="Segoe UI"/>
          <w:sz w:val="22"/>
        </w:rPr>
        <w:t xml:space="preserve">, through </w:t>
      </w:r>
      <w:r w:rsidR="00E0054F" w:rsidRPr="00E0054F">
        <w:rPr>
          <w:rFonts w:ascii="Segoe UI" w:hAnsi="Segoe UI" w:cs="Segoe UI"/>
          <w:noProof/>
          <w:sz w:val="22"/>
        </w:rPr>
        <w:t>our</w:t>
      </w:r>
      <w:r w:rsidR="00E0054F">
        <w:rPr>
          <w:rFonts w:ascii="Segoe UI" w:hAnsi="Segoe UI" w:cs="Segoe UI"/>
          <w:sz w:val="22"/>
        </w:rPr>
        <w:t xml:space="preserve"> assistance,</w:t>
      </w:r>
      <w:r w:rsidRPr="00D74E66">
        <w:rPr>
          <w:rFonts w:ascii="Segoe UI" w:hAnsi="Segoe UI" w:cs="Segoe UI"/>
          <w:sz w:val="22"/>
        </w:rPr>
        <w:t xml:space="preserve"> will provid</w:t>
      </w:r>
      <w:r w:rsidR="00E0054F">
        <w:rPr>
          <w:rFonts w:ascii="Segoe UI" w:hAnsi="Segoe UI" w:cs="Segoe UI"/>
          <w:sz w:val="22"/>
        </w:rPr>
        <w:t>e</w:t>
      </w:r>
      <w:r w:rsidRPr="00D74E66">
        <w:rPr>
          <w:rFonts w:ascii="Segoe UI" w:hAnsi="Segoe UI" w:cs="Segoe UI"/>
          <w:sz w:val="22"/>
        </w:rPr>
        <w:t xml:space="preserve"> most of th</w:t>
      </w:r>
      <w:r w:rsidR="00E0054F">
        <w:rPr>
          <w:rFonts w:ascii="Segoe UI" w:hAnsi="Segoe UI" w:cs="Segoe UI"/>
          <w:sz w:val="22"/>
        </w:rPr>
        <w:t>e</w:t>
      </w:r>
      <w:r w:rsidRPr="00D74E66">
        <w:rPr>
          <w:rFonts w:ascii="Segoe UI" w:hAnsi="Segoe UI" w:cs="Segoe UI"/>
          <w:sz w:val="22"/>
        </w:rPr>
        <w:t xml:space="preserve"> documentation. </w:t>
      </w:r>
      <w:r>
        <w:rPr>
          <w:rFonts w:ascii="Segoe UI" w:hAnsi="Segoe UI" w:cs="Segoe UI"/>
          <w:noProof/>
          <w:sz w:val="22"/>
        </w:rPr>
        <w:t>A</w:t>
      </w:r>
      <w:r w:rsidR="00E0054F">
        <w:rPr>
          <w:rFonts w:ascii="Segoe UI" w:hAnsi="Segoe UI" w:cs="Segoe UI"/>
          <w:noProof/>
          <w:sz w:val="22"/>
        </w:rPr>
        <w:t xml:space="preserve">nother simplification is the standard practice for </w:t>
      </w:r>
      <w:r w:rsidR="00E0054F" w:rsidRPr="00E0054F">
        <w:rPr>
          <w:rFonts w:ascii="Segoe UI" w:hAnsi="Segoe UI" w:cs="Segoe UI"/>
          <w:noProof/>
          <w:sz w:val="22"/>
        </w:rPr>
        <w:t>FEM</w:t>
      </w:r>
      <w:r w:rsidR="00E0054F">
        <w:rPr>
          <w:rFonts w:ascii="Segoe UI" w:hAnsi="Segoe UI" w:cs="Segoe UI"/>
          <w:noProof/>
          <w:sz w:val="22"/>
        </w:rPr>
        <w:t>A project</w:t>
      </w:r>
      <w:r w:rsidRPr="00D74E66">
        <w:rPr>
          <w:rFonts w:ascii="Segoe UI" w:hAnsi="Segoe UI" w:cs="Segoe UI"/>
          <w:sz w:val="22"/>
        </w:rPr>
        <w:t xml:space="preserve"> </w:t>
      </w:r>
      <w:r w:rsidRPr="00554457">
        <w:rPr>
          <w:rFonts w:ascii="Segoe UI" w:hAnsi="Segoe UI" w:cs="Segoe UI"/>
          <w:noProof/>
          <w:sz w:val="22"/>
        </w:rPr>
        <w:t>close</w:t>
      </w:r>
      <w:r>
        <w:rPr>
          <w:rFonts w:ascii="Segoe UI" w:hAnsi="Segoe UI" w:cs="Segoe UI"/>
          <w:noProof/>
          <w:sz w:val="22"/>
        </w:rPr>
        <w:t>-</w:t>
      </w:r>
      <w:r w:rsidRPr="00554457">
        <w:rPr>
          <w:rFonts w:ascii="Segoe UI" w:hAnsi="Segoe UI" w:cs="Segoe UI"/>
          <w:noProof/>
          <w:sz w:val="22"/>
        </w:rPr>
        <w:t>outs</w:t>
      </w:r>
      <w:r w:rsidR="00E0054F">
        <w:rPr>
          <w:rFonts w:ascii="Segoe UI" w:hAnsi="Segoe UI" w:cs="Segoe UI"/>
          <w:noProof/>
          <w:sz w:val="22"/>
        </w:rPr>
        <w:t xml:space="preserve"> </w:t>
      </w:r>
      <w:r w:rsidR="00A318A6">
        <w:rPr>
          <w:rFonts w:ascii="Segoe UI" w:hAnsi="Segoe UI" w:cs="Segoe UI"/>
          <w:noProof/>
          <w:sz w:val="22"/>
        </w:rPr>
        <w:t>becomes</w:t>
      </w:r>
      <w:r w:rsidRPr="00D74E66">
        <w:rPr>
          <w:rFonts w:ascii="Segoe UI" w:hAnsi="Segoe UI" w:cs="Segoe UI"/>
          <w:sz w:val="22"/>
        </w:rPr>
        <w:t xml:space="preserve"> virtually non-existent. All of the PAAP projects </w:t>
      </w:r>
      <w:r w:rsidRPr="00CE6FCC">
        <w:rPr>
          <w:rFonts w:ascii="Segoe UI" w:hAnsi="Segoe UI" w:cs="Segoe UI"/>
          <w:noProof/>
          <w:sz w:val="22"/>
        </w:rPr>
        <w:t>are handled</w:t>
      </w:r>
      <w:r w:rsidRPr="00E0054F">
        <w:rPr>
          <w:rFonts w:ascii="Segoe UI" w:hAnsi="Segoe UI" w:cs="Segoe UI"/>
          <w:noProof/>
          <w:sz w:val="22"/>
        </w:rPr>
        <w:t xml:space="preserve"> like</w:t>
      </w:r>
      <w:r w:rsidRPr="00D74E66">
        <w:rPr>
          <w:rFonts w:ascii="Segoe UI" w:hAnsi="Segoe UI" w:cs="Segoe UI"/>
          <w:sz w:val="22"/>
        </w:rPr>
        <w:t xml:space="preserve"> small projects</w:t>
      </w:r>
      <w:r>
        <w:rPr>
          <w:rFonts w:ascii="Segoe UI" w:hAnsi="Segoe UI" w:cs="Segoe UI"/>
          <w:sz w:val="22"/>
        </w:rPr>
        <w:t>,</w:t>
      </w:r>
      <w:r w:rsidRPr="00D74E66">
        <w:rPr>
          <w:rFonts w:ascii="Segoe UI" w:hAnsi="Segoe UI" w:cs="Segoe UI"/>
          <w:sz w:val="22"/>
        </w:rPr>
        <w:t xml:space="preserve"> </w:t>
      </w:r>
      <w:r w:rsidRPr="00554457">
        <w:rPr>
          <w:rFonts w:ascii="Segoe UI" w:hAnsi="Segoe UI" w:cs="Segoe UI"/>
          <w:noProof/>
          <w:sz w:val="22"/>
        </w:rPr>
        <w:t>so</w:t>
      </w:r>
      <w:r>
        <w:rPr>
          <w:rFonts w:ascii="Segoe UI" w:hAnsi="Segoe UI" w:cs="Segoe UI"/>
          <w:noProof/>
          <w:sz w:val="22"/>
        </w:rPr>
        <w:t xml:space="preserve"> the</w:t>
      </w:r>
      <w:r w:rsidRPr="00D74E66">
        <w:rPr>
          <w:rFonts w:ascii="Segoe UI" w:hAnsi="Segoe UI" w:cs="Segoe UI"/>
          <w:sz w:val="22"/>
        </w:rPr>
        <w:t xml:space="preserve"> </w:t>
      </w:r>
      <w:r w:rsidRPr="00554457">
        <w:rPr>
          <w:rFonts w:ascii="Segoe UI" w:hAnsi="Segoe UI" w:cs="Segoe UI"/>
          <w:noProof/>
          <w:sz w:val="22"/>
        </w:rPr>
        <w:t>scope</w:t>
      </w:r>
      <w:r w:rsidRPr="00D74E66">
        <w:rPr>
          <w:rFonts w:ascii="Segoe UI" w:hAnsi="Segoe UI" w:cs="Segoe UI"/>
          <w:sz w:val="22"/>
        </w:rPr>
        <w:t xml:space="preserve"> and actual cost alignments are unnecessary. These facts alone will cut the FEMA grant administration efforts and </w:t>
      </w:r>
      <w:r w:rsidR="00E0054F">
        <w:rPr>
          <w:rFonts w:ascii="Segoe UI" w:hAnsi="Segoe UI" w:cs="Segoe UI"/>
          <w:sz w:val="22"/>
        </w:rPr>
        <w:t xml:space="preserve">associated </w:t>
      </w:r>
      <w:r w:rsidRPr="00D74E66">
        <w:rPr>
          <w:rFonts w:ascii="Segoe UI" w:hAnsi="Segoe UI" w:cs="Segoe UI"/>
          <w:sz w:val="22"/>
        </w:rPr>
        <w:t xml:space="preserve">cost </w:t>
      </w:r>
      <w:r w:rsidR="00A318A6">
        <w:rPr>
          <w:rFonts w:ascii="Segoe UI" w:hAnsi="Segoe UI" w:cs="Segoe UI"/>
          <w:sz w:val="22"/>
        </w:rPr>
        <w:t>by at least</w:t>
      </w:r>
      <w:r w:rsidRPr="00D74E66">
        <w:rPr>
          <w:rFonts w:ascii="Segoe UI" w:hAnsi="Segoe UI" w:cs="Segoe UI"/>
          <w:sz w:val="22"/>
        </w:rPr>
        <w:t xml:space="preserve"> half</w:t>
      </w:r>
      <w:r w:rsidR="00E0054F">
        <w:rPr>
          <w:rFonts w:ascii="Segoe UI" w:hAnsi="Segoe UI" w:cs="Segoe UI"/>
          <w:sz w:val="22"/>
        </w:rPr>
        <w:t>,</w:t>
      </w:r>
      <w:r w:rsidRPr="00D74E66">
        <w:rPr>
          <w:rFonts w:ascii="Segoe UI" w:hAnsi="Segoe UI" w:cs="Segoe UI"/>
          <w:sz w:val="22"/>
        </w:rPr>
        <w:t xml:space="preserve"> if not more.  </w:t>
      </w:r>
    </w:p>
    <w:p w:rsidR="00554457" w:rsidRPr="00D74E66" w:rsidRDefault="00554457" w:rsidP="00554457">
      <w:pPr>
        <w:rPr>
          <w:rFonts w:ascii="Segoe UI" w:hAnsi="Segoe UI" w:cs="Segoe UI"/>
          <w:sz w:val="22"/>
        </w:rPr>
      </w:pPr>
      <w:r w:rsidRPr="00D74E66">
        <w:rPr>
          <w:rFonts w:ascii="Segoe UI" w:hAnsi="Segoe UI" w:cs="Segoe UI"/>
          <w:sz w:val="22"/>
        </w:rPr>
        <w:lastRenderedPageBreak/>
        <w:t>Furthermore, by establishing a plan to mitigate the d</w:t>
      </w:r>
      <w:r w:rsidR="002477FC">
        <w:rPr>
          <w:rFonts w:ascii="Segoe UI" w:hAnsi="Segoe UI" w:cs="Segoe UI"/>
          <w:sz w:val="22"/>
        </w:rPr>
        <w:t>amaged structures</w:t>
      </w:r>
      <w:r w:rsidRPr="00D74E66">
        <w:rPr>
          <w:rFonts w:ascii="Segoe UI" w:hAnsi="Segoe UI" w:cs="Segoe UI"/>
          <w:sz w:val="22"/>
        </w:rPr>
        <w:t xml:space="preserve"> against </w:t>
      </w:r>
      <w:r w:rsidRPr="00554457">
        <w:rPr>
          <w:rFonts w:ascii="Segoe UI" w:hAnsi="Segoe UI" w:cs="Segoe UI"/>
          <w:noProof/>
          <w:sz w:val="22"/>
        </w:rPr>
        <w:t>future</w:t>
      </w:r>
      <w:r w:rsidRPr="00D74E66">
        <w:rPr>
          <w:rFonts w:ascii="Segoe UI" w:hAnsi="Segoe UI" w:cs="Segoe UI"/>
          <w:sz w:val="22"/>
        </w:rPr>
        <w:t xml:space="preserve"> disaster</w:t>
      </w:r>
      <w:r>
        <w:rPr>
          <w:rFonts w:ascii="Segoe UI" w:hAnsi="Segoe UI" w:cs="Segoe UI"/>
          <w:sz w:val="22"/>
        </w:rPr>
        <w:t>s</w:t>
      </w:r>
      <w:r w:rsidRPr="00D74E66">
        <w:rPr>
          <w:rFonts w:ascii="Segoe UI" w:hAnsi="Segoe UI" w:cs="Segoe UI"/>
          <w:sz w:val="22"/>
        </w:rPr>
        <w:t xml:space="preserve"> of </w:t>
      </w:r>
      <w:r w:rsidRPr="00554457">
        <w:rPr>
          <w:rFonts w:ascii="Segoe UI" w:hAnsi="Segoe UI" w:cs="Segoe UI"/>
          <w:noProof/>
          <w:sz w:val="22"/>
        </w:rPr>
        <w:t>this magnitude</w:t>
      </w:r>
      <w:r w:rsidRPr="00D74E66">
        <w:rPr>
          <w:rFonts w:ascii="Segoe UI" w:hAnsi="Segoe UI" w:cs="Segoe UI"/>
          <w:sz w:val="22"/>
        </w:rPr>
        <w:t xml:space="preserve"> </w:t>
      </w:r>
      <w:r>
        <w:rPr>
          <w:rFonts w:ascii="Segoe UI" w:hAnsi="Segoe UI" w:cs="Segoe UI"/>
          <w:sz w:val="22"/>
        </w:rPr>
        <w:t xml:space="preserve">or </w:t>
      </w:r>
      <w:r w:rsidRPr="002477FC">
        <w:rPr>
          <w:rFonts w:ascii="Segoe UI" w:hAnsi="Segoe UI" w:cs="Segoe UI"/>
          <w:noProof/>
          <w:sz w:val="22"/>
        </w:rPr>
        <w:t>greater</w:t>
      </w:r>
      <w:r w:rsidR="00E0054F">
        <w:rPr>
          <w:rFonts w:ascii="Segoe UI" w:hAnsi="Segoe UI" w:cs="Segoe UI"/>
          <w:sz w:val="22"/>
        </w:rPr>
        <w:t>,</w:t>
      </w:r>
      <w:r w:rsidRPr="00D74E66">
        <w:rPr>
          <w:rFonts w:ascii="Segoe UI" w:hAnsi="Segoe UI" w:cs="Segoe UI"/>
          <w:sz w:val="22"/>
        </w:rPr>
        <w:t xml:space="preserve"> </w:t>
      </w:r>
      <w:r w:rsidRPr="00554457">
        <w:rPr>
          <w:rFonts w:ascii="Segoe UI" w:hAnsi="Segoe UI" w:cs="Segoe UI"/>
          <w:noProof/>
          <w:sz w:val="22"/>
        </w:rPr>
        <w:t>we</w:t>
      </w:r>
      <w:r w:rsidRPr="00D74E66">
        <w:rPr>
          <w:rFonts w:ascii="Segoe UI" w:hAnsi="Segoe UI" w:cs="Segoe UI"/>
          <w:sz w:val="22"/>
        </w:rPr>
        <w:t xml:space="preserve"> will sav</w:t>
      </w:r>
      <w:r w:rsidR="00E0054F">
        <w:rPr>
          <w:rFonts w:ascii="Segoe UI" w:hAnsi="Segoe UI" w:cs="Segoe UI"/>
          <w:sz w:val="22"/>
        </w:rPr>
        <w:t>e</w:t>
      </w:r>
      <w:r w:rsidRPr="00D74E66">
        <w:rPr>
          <w:rFonts w:ascii="Segoe UI" w:hAnsi="Segoe UI" w:cs="Segoe UI"/>
          <w:sz w:val="22"/>
        </w:rPr>
        <w:t xml:space="preserve"> FEMA billions of future dollars. </w:t>
      </w:r>
      <w:r w:rsidR="008C2545">
        <w:rPr>
          <w:rFonts w:ascii="Segoe UI" w:hAnsi="Segoe UI" w:cs="Segoe UI"/>
          <w:sz w:val="22"/>
        </w:rPr>
        <w:t>T</w:t>
      </w:r>
      <w:bookmarkStart w:id="2" w:name="_GoBack"/>
      <w:bookmarkEnd w:id="2"/>
      <w:r w:rsidRPr="00D74E66">
        <w:rPr>
          <w:rFonts w:ascii="Segoe UI" w:hAnsi="Segoe UI" w:cs="Segoe UI"/>
          <w:sz w:val="22"/>
        </w:rPr>
        <w:t xml:space="preserve">hese innovative efforts to incorporate resilient reconstruction of facilities with hardened infrastructure </w:t>
      </w:r>
      <w:r w:rsidR="00E0054F">
        <w:rPr>
          <w:rFonts w:ascii="Segoe UI" w:hAnsi="Segoe UI" w:cs="Segoe UI"/>
          <w:sz w:val="22"/>
        </w:rPr>
        <w:t>becomes</w:t>
      </w:r>
      <w:r w:rsidRPr="00D74E66">
        <w:rPr>
          <w:rFonts w:ascii="Segoe UI" w:hAnsi="Segoe UI" w:cs="Segoe UI"/>
          <w:sz w:val="22"/>
        </w:rPr>
        <w:t xml:space="preserve"> the forefront of efficiency and sustainability</w:t>
      </w:r>
      <w:r w:rsidR="00E0054F">
        <w:rPr>
          <w:rFonts w:ascii="Segoe UI" w:hAnsi="Segoe UI" w:cs="Segoe UI"/>
          <w:sz w:val="22"/>
        </w:rPr>
        <w:t xml:space="preserve"> news</w:t>
      </w:r>
      <w:r w:rsidRPr="00D74E66">
        <w:rPr>
          <w:rFonts w:ascii="Segoe UI" w:hAnsi="Segoe UI" w:cs="Segoe UI"/>
          <w:sz w:val="22"/>
        </w:rPr>
        <w:t xml:space="preserve">. </w:t>
      </w:r>
      <w:r w:rsidR="00297305">
        <w:rPr>
          <w:rFonts w:ascii="Segoe UI" w:hAnsi="Segoe UI" w:cs="Segoe UI"/>
          <w:sz w:val="22"/>
        </w:rPr>
        <w:t>W</w:t>
      </w:r>
      <w:r w:rsidRPr="00D74E66">
        <w:rPr>
          <w:rFonts w:ascii="Segoe UI" w:hAnsi="Segoe UI" w:cs="Segoe UI"/>
          <w:sz w:val="22"/>
        </w:rPr>
        <w:t>ork</w:t>
      </w:r>
      <w:r w:rsidR="00297305">
        <w:rPr>
          <w:rFonts w:ascii="Segoe UI" w:hAnsi="Segoe UI" w:cs="Segoe UI"/>
          <w:sz w:val="22"/>
        </w:rPr>
        <w:t>ing</w:t>
      </w:r>
      <w:r w:rsidRPr="00D74E66">
        <w:rPr>
          <w:rFonts w:ascii="Segoe UI" w:hAnsi="Segoe UI" w:cs="Segoe UI"/>
          <w:sz w:val="22"/>
        </w:rPr>
        <w:t xml:space="preserve"> together with FEMA to establish standard reporting criteri</w:t>
      </w:r>
      <w:r>
        <w:rPr>
          <w:rFonts w:ascii="Segoe UI" w:hAnsi="Segoe UI" w:cs="Segoe UI"/>
          <w:sz w:val="22"/>
        </w:rPr>
        <w:t>a</w:t>
      </w:r>
      <w:r w:rsidRPr="00D74E66">
        <w:rPr>
          <w:rFonts w:ascii="Segoe UI" w:hAnsi="Segoe UI" w:cs="Segoe UI"/>
          <w:sz w:val="22"/>
        </w:rPr>
        <w:t xml:space="preserve"> and a steady, accurate</w:t>
      </w:r>
      <w:r>
        <w:rPr>
          <w:rFonts w:ascii="Segoe UI" w:hAnsi="Segoe UI" w:cs="Segoe UI"/>
          <w:sz w:val="22"/>
        </w:rPr>
        <w:t>,</w:t>
      </w:r>
      <w:r w:rsidRPr="00D74E66">
        <w:rPr>
          <w:rFonts w:ascii="Segoe UI" w:hAnsi="Segoe UI" w:cs="Segoe UI"/>
          <w:sz w:val="22"/>
        </w:rPr>
        <w:t xml:space="preserve"> flow of data and information on specifics of the pro</w:t>
      </w:r>
      <w:r w:rsidR="002477FC">
        <w:rPr>
          <w:rFonts w:ascii="Segoe UI" w:hAnsi="Segoe UI" w:cs="Segoe UI"/>
          <w:sz w:val="22"/>
        </w:rPr>
        <w:t>gram</w:t>
      </w:r>
      <w:r w:rsidR="00297305">
        <w:rPr>
          <w:rFonts w:ascii="Segoe UI" w:hAnsi="Segoe UI" w:cs="Segoe UI"/>
          <w:sz w:val="22"/>
        </w:rPr>
        <w:t xml:space="preserve"> allows us to </w:t>
      </w:r>
      <w:r w:rsidRPr="00D74E66">
        <w:rPr>
          <w:rFonts w:ascii="Segoe UI" w:hAnsi="Segoe UI" w:cs="Segoe UI"/>
          <w:sz w:val="22"/>
        </w:rPr>
        <w:t xml:space="preserve">not only </w:t>
      </w:r>
      <w:r w:rsidR="00297305">
        <w:rPr>
          <w:rFonts w:ascii="Segoe UI" w:hAnsi="Segoe UI" w:cs="Segoe UI"/>
          <w:sz w:val="22"/>
        </w:rPr>
        <w:t>receive</w:t>
      </w:r>
      <w:r w:rsidRPr="00D74E66">
        <w:rPr>
          <w:rFonts w:ascii="Segoe UI" w:hAnsi="Segoe UI" w:cs="Segoe UI"/>
          <w:sz w:val="22"/>
        </w:rPr>
        <w:t xml:space="preserve"> permission for </w:t>
      </w:r>
      <w:r w:rsidR="00297305">
        <w:rPr>
          <w:rFonts w:ascii="Segoe UI" w:hAnsi="Segoe UI" w:cs="Segoe UI"/>
          <w:sz w:val="22"/>
        </w:rPr>
        <w:t>the</w:t>
      </w:r>
      <w:r w:rsidRPr="00D74E66">
        <w:rPr>
          <w:rFonts w:ascii="Segoe UI" w:hAnsi="Segoe UI" w:cs="Segoe UI"/>
          <w:sz w:val="22"/>
        </w:rPr>
        <w:t xml:space="preserve"> project</w:t>
      </w:r>
      <w:r w:rsidR="002477FC">
        <w:rPr>
          <w:rFonts w:ascii="Segoe UI" w:hAnsi="Segoe UI" w:cs="Segoe UI"/>
          <w:sz w:val="22"/>
        </w:rPr>
        <w:t>s</w:t>
      </w:r>
      <w:r w:rsidR="00297305">
        <w:rPr>
          <w:rFonts w:ascii="Segoe UI" w:hAnsi="Segoe UI" w:cs="Segoe UI"/>
          <w:sz w:val="22"/>
        </w:rPr>
        <w:t>,</w:t>
      </w:r>
      <w:r w:rsidRPr="00D74E66">
        <w:rPr>
          <w:rFonts w:ascii="Segoe UI" w:hAnsi="Segoe UI" w:cs="Segoe UI"/>
          <w:sz w:val="22"/>
        </w:rPr>
        <w:t xml:space="preserve"> </w:t>
      </w:r>
      <w:r w:rsidRPr="00297305">
        <w:rPr>
          <w:rFonts w:ascii="Segoe UI" w:hAnsi="Segoe UI" w:cs="Segoe UI"/>
          <w:noProof/>
          <w:sz w:val="22"/>
        </w:rPr>
        <w:t>but</w:t>
      </w:r>
      <w:r w:rsidR="00297305">
        <w:rPr>
          <w:rFonts w:ascii="Segoe UI" w:hAnsi="Segoe UI" w:cs="Segoe UI"/>
          <w:sz w:val="22"/>
        </w:rPr>
        <w:t xml:space="preserve"> it also builds a partnership with the </w:t>
      </w:r>
      <w:r w:rsidRPr="00D74E66">
        <w:rPr>
          <w:rFonts w:ascii="Segoe UI" w:hAnsi="Segoe UI" w:cs="Segoe UI"/>
          <w:sz w:val="22"/>
        </w:rPr>
        <w:t>federal government in this endeavor.</w:t>
      </w:r>
    </w:p>
    <w:p w:rsidR="00A15AB0" w:rsidRDefault="00A15AB0" w:rsidP="009817D7">
      <w:pPr>
        <w:rPr>
          <w:rFonts w:ascii="Segoe UI" w:hAnsi="Segoe UI" w:cs="Segoe UI"/>
          <w:sz w:val="22"/>
        </w:rPr>
      </w:pPr>
      <w:r>
        <w:rPr>
          <w:rFonts w:ascii="Segoe UI" w:hAnsi="Segoe UI" w:cs="Segoe UI"/>
          <w:b/>
          <w:sz w:val="22"/>
        </w:rPr>
        <w:t>Conclusion</w:t>
      </w:r>
    </w:p>
    <w:p w:rsidR="00207831" w:rsidRDefault="002B315D" w:rsidP="009817D7">
      <w:pPr>
        <w:rPr>
          <w:rFonts w:ascii="Segoe UI" w:hAnsi="Segoe UI" w:cs="Segoe UI"/>
          <w:noProof/>
          <w:sz w:val="22"/>
        </w:rPr>
      </w:pPr>
      <w:r>
        <w:rPr>
          <w:rFonts w:ascii="Segoe UI" w:hAnsi="Segoe UI" w:cs="Segoe UI"/>
          <w:sz w:val="22"/>
        </w:rPr>
        <w:t>T</w:t>
      </w:r>
      <w:r w:rsidR="00A15AB0">
        <w:rPr>
          <w:rFonts w:ascii="Segoe UI" w:hAnsi="Segoe UI" w:cs="Segoe UI"/>
          <w:sz w:val="22"/>
        </w:rPr>
        <w:t>he Fond Development Group</w:t>
      </w:r>
      <w:r w:rsidR="00207831">
        <w:rPr>
          <w:rFonts w:ascii="Segoe UI" w:hAnsi="Segoe UI" w:cs="Segoe UI"/>
          <w:sz w:val="22"/>
        </w:rPr>
        <w:t xml:space="preserve"> </w:t>
      </w:r>
      <w:r w:rsidR="00207831" w:rsidRPr="002477FC">
        <w:rPr>
          <w:rFonts w:ascii="Segoe UI" w:hAnsi="Segoe UI" w:cs="Segoe UI"/>
          <w:noProof/>
          <w:sz w:val="22"/>
        </w:rPr>
        <w:t>was founded</w:t>
      </w:r>
      <w:r w:rsidR="00207831">
        <w:rPr>
          <w:rFonts w:ascii="Segoe UI" w:hAnsi="Segoe UI" w:cs="Segoe UI"/>
          <w:sz w:val="22"/>
        </w:rPr>
        <w:t xml:space="preserve"> for this very purpose; to bring hope to those devastated by disaster by providing solutions that will last for</w:t>
      </w:r>
      <w:r w:rsidR="00D1129F">
        <w:rPr>
          <w:rFonts w:ascii="Segoe UI" w:hAnsi="Segoe UI" w:cs="Segoe UI"/>
          <w:sz w:val="22"/>
        </w:rPr>
        <w:t xml:space="preserve"> generations</w:t>
      </w:r>
      <w:r w:rsidR="00207831">
        <w:rPr>
          <w:rFonts w:ascii="Segoe UI" w:hAnsi="Segoe UI" w:cs="Segoe UI"/>
          <w:sz w:val="22"/>
        </w:rPr>
        <w:t>.</w:t>
      </w:r>
      <w:r w:rsidR="00D1129F">
        <w:rPr>
          <w:rFonts w:ascii="Segoe UI" w:hAnsi="Segoe UI" w:cs="Segoe UI"/>
          <w:sz w:val="22"/>
        </w:rPr>
        <w:t xml:space="preserve"> </w:t>
      </w:r>
      <w:r w:rsidR="00D1129F">
        <w:rPr>
          <w:rFonts w:ascii="Segoe UI" w:hAnsi="Segoe UI" w:cs="Segoe UI"/>
          <w:noProof/>
          <w:sz w:val="22"/>
        </w:rPr>
        <w:t xml:space="preserve">What makes us different from other companies is our ability to think ‘outside-the-box’ while maintaining the core values of who we are as individuals and as a team. We </w:t>
      </w:r>
      <w:r w:rsidR="00D1129F" w:rsidRPr="00B86B13">
        <w:rPr>
          <w:rFonts w:ascii="Segoe UI" w:hAnsi="Segoe UI" w:cs="Segoe UI"/>
          <w:noProof/>
          <w:sz w:val="22"/>
        </w:rPr>
        <w:t>beli</w:t>
      </w:r>
      <w:r w:rsidR="00D1129F">
        <w:rPr>
          <w:rFonts w:ascii="Segoe UI" w:hAnsi="Segoe UI" w:cs="Segoe UI"/>
          <w:noProof/>
          <w:sz w:val="22"/>
        </w:rPr>
        <w:t>e</w:t>
      </w:r>
      <w:r w:rsidR="00D1129F" w:rsidRPr="00B86B13">
        <w:rPr>
          <w:rFonts w:ascii="Segoe UI" w:hAnsi="Segoe UI" w:cs="Segoe UI"/>
          <w:noProof/>
          <w:sz w:val="22"/>
        </w:rPr>
        <w:t>ve</w:t>
      </w:r>
      <w:r w:rsidR="00D1129F">
        <w:rPr>
          <w:rFonts w:ascii="Segoe UI" w:hAnsi="Segoe UI" w:cs="Segoe UI"/>
          <w:noProof/>
          <w:sz w:val="22"/>
        </w:rPr>
        <w:t xml:space="preserve"> in hard work, team collaboration, open-door communication, and a</w:t>
      </w:r>
      <w:r w:rsidR="002477FC">
        <w:rPr>
          <w:rFonts w:ascii="Segoe UI" w:hAnsi="Segoe UI" w:cs="Segoe UI"/>
          <w:noProof/>
          <w:sz w:val="22"/>
        </w:rPr>
        <w:t xml:space="preserve"> Principle-Centered</w:t>
      </w:r>
      <w:r w:rsidR="00D1129F">
        <w:rPr>
          <w:rFonts w:ascii="Segoe UI" w:hAnsi="Segoe UI" w:cs="Segoe UI"/>
          <w:noProof/>
          <w:sz w:val="22"/>
        </w:rPr>
        <w:t xml:space="preserve"> </w:t>
      </w:r>
      <w:r w:rsidR="002477FC">
        <w:rPr>
          <w:rFonts w:ascii="Segoe UI" w:hAnsi="Segoe UI" w:cs="Segoe UI"/>
          <w:noProof/>
          <w:sz w:val="22"/>
        </w:rPr>
        <w:t>L</w:t>
      </w:r>
      <w:r w:rsidR="00D1129F">
        <w:rPr>
          <w:rFonts w:ascii="Segoe UI" w:hAnsi="Segoe UI" w:cs="Segoe UI"/>
          <w:noProof/>
          <w:sz w:val="22"/>
        </w:rPr>
        <w:t xml:space="preserve">eadership style that incorporates our convictions; </w:t>
      </w:r>
      <w:r w:rsidR="00D1129F" w:rsidRPr="002B315D">
        <w:rPr>
          <w:rFonts w:ascii="Segoe UI" w:hAnsi="Segoe UI" w:cs="Segoe UI"/>
          <w:noProof/>
          <w:sz w:val="22"/>
        </w:rPr>
        <w:t>honesty, loyalty, integrity, and ethically-based business principles</w:t>
      </w:r>
      <w:r w:rsidR="00D1129F">
        <w:rPr>
          <w:rFonts w:ascii="Segoe UI" w:hAnsi="Segoe UI" w:cs="Segoe UI"/>
          <w:noProof/>
          <w:sz w:val="22"/>
        </w:rPr>
        <w:t>. We understand the value of commitment</w:t>
      </w:r>
      <w:r>
        <w:rPr>
          <w:rFonts w:ascii="Segoe UI" w:hAnsi="Segoe UI" w:cs="Segoe UI"/>
          <w:noProof/>
          <w:sz w:val="22"/>
        </w:rPr>
        <w:t>,</w:t>
      </w:r>
      <w:r w:rsidR="00D1129F">
        <w:rPr>
          <w:rFonts w:ascii="Segoe UI" w:hAnsi="Segoe UI" w:cs="Segoe UI"/>
          <w:noProof/>
          <w:sz w:val="22"/>
        </w:rPr>
        <w:t xml:space="preserve"> </w:t>
      </w:r>
      <w:r w:rsidR="00D1129F" w:rsidRPr="002B315D">
        <w:rPr>
          <w:rFonts w:ascii="Segoe UI" w:hAnsi="Segoe UI" w:cs="Segoe UI"/>
          <w:noProof/>
          <w:sz w:val="22"/>
        </w:rPr>
        <w:t>and</w:t>
      </w:r>
      <w:r w:rsidR="00D1129F">
        <w:rPr>
          <w:rFonts w:ascii="Segoe UI" w:hAnsi="Segoe UI" w:cs="Segoe UI"/>
          <w:noProof/>
          <w:sz w:val="22"/>
        </w:rPr>
        <w:t xml:space="preserve"> we take great pride in </w:t>
      </w:r>
      <w:r w:rsidR="005C0A9A">
        <w:rPr>
          <w:rFonts w:ascii="Segoe UI" w:hAnsi="Segoe UI" w:cs="Segoe UI"/>
          <w:noProof/>
          <w:sz w:val="22"/>
        </w:rPr>
        <w:t xml:space="preserve">knowing the </w:t>
      </w:r>
      <w:r w:rsidR="005C0A9A" w:rsidRPr="005C0A9A">
        <w:rPr>
          <w:rFonts w:ascii="Segoe UI" w:hAnsi="Segoe UI" w:cs="Segoe UI"/>
          <w:noProof/>
          <w:sz w:val="22"/>
        </w:rPr>
        <w:t>true</w:t>
      </w:r>
      <w:r w:rsidR="00D1129F">
        <w:rPr>
          <w:rFonts w:ascii="Segoe UI" w:hAnsi="Segoe UI" w:cs="Segoe UI"/>
          <w:noProof/>
          <w:sz w:val="22"/>
        </w:rPr>
        <w:t xml:space="preserve"> meaning of giving and keeping our word. </w:t>
      </w:r>
    </w:p>
    <w:p w:rsidR="00FF5528" w:rsidRDefault="00FF5528" w:rsidP="00FF5528">
      <w:pPr>
        <w:rPr>
          <w:rFonts w:ascii="Segoe UI" w:hAnsi="Segoe UI" w:cs="Segoe UI"/>
          <w:noProof/>
          <w:sz w:val="22"/>
        </w:rPr>
      </w:pPr>
      <w:r w:rsidRPr="002B315D">
        <w:rPr>
          <w:rFonts w:ascii="Segoe UI" w:hAnsi="Segoe UI" w:cs="Segoe UI"/>
          <w:noProof/>
          <w:sz w:val="22"/>
        </w:rPr>
        <w:t xml:space="preserve">The goal of this </w:t>
      </w:r>
      <w:r w:rsidR="002B315D" w:rsidRPr="002B315D">
        <w:rPr>
          <w:rFonts w:ascii="Segoe UI" w:hAnsi="Segoe UI" w:cs="Segoe UI"/>
          <w:noProof/>
          <w:sz w:val="22"/>
        </w:rPr>
        <w:t>ho</w:t>
      </w:r>
      <w:r w:rsidR="002B315D">
        <w:rPr>
          <w:rFonts w:ascii="Segoe UI" w:hAnsi="Segoe UI" w:cs="Segoe UI"/>
          <w:noProof/>
          <w:sz w:val="22"/>
        </w:rPr>
        <w:t>listic</w:t>
      </w:r>
      <w:r w:rsidRPr="002B315D">
        <w:rPr>
          <w:rFonts w:ascii="Segoe UI" w:hAnsi="Segoe UI" w:cs="Segoe UI"/>
          <w:noProof/>
          <w:sz w:val="22"/>
        </w:rPr>
        <w:t xml:space="preserve"> project is to</w:t>
      </w:r>
      <w:r>
        <w:rPr>
          <w:rFonts w:ascii="Segoe UI" w:hAnsi="Segoe UI" w:cs="Segoe UI"/>
          <w:sz w:val="22"/>
        </w:rPr>
        <w:t xml:space="preserve"> </w:t>
      </w:r>
      <w:r w:rsidR="002B315D">
        <w:rPr>
          <w:rFonts w:ascii="Segoe UI" w:hAnsi="Segoe UI" w:cs="Segoe UI"/>
          <w:sz w:val="22"/>
        </w:rPr>
        <w:t xml:space="preserve">construct </w:t>
      </w:r>
      <w:r w:rsidRPr="002477FC">
        <w:rPr>
          <w:rFonts w:ascii="Segoe UI" w:hAnsi="Segoe UI" w:cs="Segoe UI"/>
          <w:noProof/>
          <w:sz w:val="22"/>
        </w:rPr>
        <w:t>profitable</w:t>
      </w:r>
      <w:r>
        <w:rPr>
          <w:rFonts w:ascii="Segoe UI" w:hAnsi="Segoe UI" w:cs="Segoe UI"/>
          <w:sz w:val="22"/>
        </w:rPr>
        <w:t xml:space="preserve">, </w:t>
      </w:r>
      <w:r w:rsidR="002477FC">
        <w:rPr>
          <w:rFonts w:ascii="Segoe UI" w:hAnsi="Segoe UI" w:cs="Segoe UI"/>
          <w:sz w:val="22"/>
        </w:rPr>
        <w:t xml:space="preserve">resilient, </w:t>
      </w:r>
      <w:r>
        <w:rPr>
          <w:rFonts w:ascii="Segoe UI" w:hAnsi="Segoe UI" w:cs="Segoe UI"/>
          <w:sz w:val="22"/>
        </w:rPr>
        <w:t xml:space="preserve">self-sustaining </w:t>
      </w:r>
      <w:r w:rsidR="002477FC">
        <w:rPr>
          <w:rFonts w:ascii="Segoe UI" w:hAnsi="Segoe UI" w:cs="Segoe UI"/>
          <w:sz w:val="22"/>
        </w:rPr>
        <w:t>communities</w:t>
      </w:r>
      <w:r>
        <w:rPr>
          <w:rFonts w:ascii="Segoe UI" w:hAnsi="Segoe UI" w:cs="Segoe UI"/>
          <w:sz w:val="22"/>
        </w:rPr>
        <w:t xml:space="preserve"> that can withstand the devastating effects of </w:t>
      </w:r>
      <w:r w:rsidR="007976B8">
        <w:rPr>
          <w:rFonts w:ascii="Segoe UI" w:hAnsi="Segoe UI" w:cs="Segoe UI"/>
          <w:sz w:val="22"/>
        </w:rPr>
        <w:t xml:space="preserve">natural and man-made </w:t>
      </w:r>
      <w:r>
        <w:rPr>
          <w:rFonts w:ascii="Segoe UI" w:hAnsi="Segoe UI" w:cs="Segoe UI"/>
          <w:sz w:val="22"/>
        </w:rPr>
        <w:t xml:space="preserve">disasters while being regarded </w:t>
      </w:r>
      <w:r w:rsidRPr="002B315D">
        <w:rPr>
          <w:rFonts w:ascii="Segoe UI" w:hAnsi="Segoe UI" w:cs="Segoe UI"/>
          <w:noProof/>
          <w:sz w:val="22"/>
        </w:rPr>
        <w:t xml:space="preserve">as </w:t>
      </w:r>
      <w:r w:rsidR="002477FC">
        <w:rPr>
          <w:rFonts w:ascii="Segoe UI" w:hAnsi="Segoe UI" w:cs="Segoe UI"/>
          <w:noProof/>
          <w:sz w:val="22"/>
        </w:rPr>
        <w:t>s</w:t>
      </w:r>
      <w:r w:rsidRPr="002B315D">
        <w:rPr>
          <w:rFonts w:ascii="Segoe UI" w:hAnsi="Segoe UI" w:cs="Segoe UI"/>
          <w:noProof/>
          <w:sz w:val="22"/>
        </w:rPr>
        <w:t>o</w:t>
      </w:r>
      <w:r w:rsidR="002477FC">
        <w:rPr>
          <w:rFonts w:ascii="Segoe UI" w:hAnsi="Segoe UI" w:cs="Segoe UI"/>
          <w:noProof/>
          <w:sz w:val="22"/>
        </w:rPr>
        <w:t>m</w:t>
      </w:r>
      <w:r w:rsidRPr="002B315D">
        <w:rPr>
          <w:rFonts w:ascii="Segoe UI" w:hAnsi="Segoe UI" w:cs="Segoe UI"/>
          <w:noProof/>
          <w:sz w:val="22"/>
        </w:rPr>
        <w:t>e of the safest places to live and visit in the</w:t>
      </w:r>
      <w:r>
        <w:rPr>
          <w:rFonts w:ascii="Segoe UI" w:hAnsi="Segoe UI" w:cs="Segoe UI"/>
          <w:sz w:val="22"/>
        </w:rPr>
        <w:t xml:space="preserve"> </w:t>
      </w:r>
      <w:r w:rsidRPr="006A2AC6">
        <w:rPr>
          <w:rFonts w:ascii="Segoe UI" w:hAnsi="Segoe UI" w:cs="Segoe UI"/>
          <w:noProof/>
          <w:sz w:val="22"/>
        </w:rPr>
        <w:t>world</w:t>
      </w:r>
      <w:r>
        <w:rPr>
          <w:rFonts w:ascii="Segoe UI" w:hAnsi="Segoe UI" w:cs="Segoe UI"/>
          <w:sz w:val="22"/>
        </w:rPr>
        <w:t xml:space="preserve">.  </w:t>
      </w:r>
    </w:p>
    <w:p w:rsidR="00FF5528" w:rsidRDefault="00A03EE0" w:rsidP="009817D7">
      <w:pPr>
        <w:rPr>
          <w:rFonts w:ascii="Segoe UI" w:hAnsi="Segoe UI" w:cs="Segoe UI"/>
          <w:sz w:val="22"/>
        </w:rPr>
      </w:pPr>
      <w:r w:rsidRPr="002B315D">
        <w:rPr>
          <w:rFonts w:ascii="Segoe UI" w:hAnsi="Segoe UI" w:cs="Segoe UI"/>
          <w:noProof/>
          <w:sz w:val="22"/>
        </w:rPr>
        <w:t xml:space="preserve">We hope you will </w:t>
      </w:r>
      <w:r>
        <w:rPr>
          <w:rFonts w:ascii="Segoe UI" w:hAnsi="Segoe UI" w:cs="Segoe UI"/>
          <w:sz w:val="22"/>
        </w:rPr>
        <w:t xml:space="preserve">share in our dream to </w:t>
      </w:r>
      <w:r w:rsidR="002477FC">
        <w:rPr>
          <w:rFonts w:ascii="Segoe UI" w:hAnsi="Segoe UI" w:cs="Segoe UI"/>
          <w:sz w:val="22"/>
        </w:rPr>
        <w:t xml:space="preserve">leave a legacy for future generations </w:t>
      </w:r>
      <w:r w:rsidR="002477FC" w:rsidRPr="002477FC">
        <w:rPr>
          <w:rFonts w:ascii="Segoe UI" w:hAnsi="Segoe UI" w:cs="Segoe UI"/>
          <w:noProof/>
          <w:sz w:val="22"/>
        </w:rPr>
        <w:t xml:space="preserve">where </w:t>
      </w:r>
      <w:r w:rsidR="002477FC">
        <w:rPr>
          <w:rFonts w:ascii="Segoe UI" w:hAnsi="Segoe UI" w:cs="Segoe UI"/>
          <w:noProof/>
          <w:sz w:val="22"/>
        </w:rPr>
        <w:t xml:space="preserve">safety, security, and resilience becomes the </w:t>
      </w:r>
      <w:r>
        <w:rPr>
          <w:rFonts w:ascii="Segoe UI" w:hAnsi="Segoe UI" w:cs="Segoe UI"/>
          <w:sz w:val="22"/>
        </w:rPr>
        <w:t xml:space="preserve">new kind of ‘Smart’ City; an example for the world to </w:t>
      </w:r>
      <w:r w:rsidR="002477FC">
        <w:rPr>
          <w:rFonts w:ascii="Segoe UI" w:hAnsi="Segoe UI" w:cs="Segoe UI"/>
          <w:noProof/>
          <w:sz w:val="22"/>
        </w:rPr>
        <w:t>e</w:t>
      </w:r>
      <w:r w:rsidRPr="002477FC">
        <w:rPr>
          <w:rFonts w:ascii="Segoe UI" w:hAnsi="Segoe UI" w:cs="Segoe UI"/>
          <w:noProof/>
          <w:sz w:val="22"/>
        </w:rPr>
        <w:t>m</w:t>
      </w:r>
      <w:r w:rsidR="002477FC" w:rsidRPr="002477FC">
        <w:rPr>
          <w:rFonts w:ascii="Segoe UI" w:hAnsi="Segoe UI" w:cs="Segoe UI"/>
          <w:noProof/>
          <w:sz w:val="22"/>
        </w:rPr>
        <w:t>u</w:t>
      </w:r>
      <w:r w:rsidRPr="002477FC">
        <w:rPr>
          <w:rFonts w:ascii="Segoe UI" w:hAnsi="Segoe UI" w:cs="Segoe UI"/>
          <w:noProof/>
          <w:sz w:val="22"/>
        </w:rPr>
        <w:t>late</w:t>
      </w:r>
      <w:r>
        <w:rPr>
          <w:rFonts w:ascii="Segoe UI" w:hAnsi="Segoe UI" w:cs="Segoe UI"/>
          <w:sz w:val="22"/>
        </w:rPr>
        <w:t xml:space="preserve">.  </w:t>
      </w:r>
    </w:p>
    <w:p w:rsidR="00D930E8" w:rsidRPr="0024439B" w:rsidRDefault="00D930E8" w:rsidP="009817D7">
      <w:pPr>
        <w:rPr>
          <w:rFonts w:ascii="Segoe UI" w:hAnsi="Segoe UI" w:cs="Segoe UI"/>
          <w:sz w:val="22"/>
        </w:rPr>
      </w:pPr>
    </w:p>
    <w:sectPr w:rsidR="00D930E8" w:rsidRPr="0024439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65D" w:rsidRDefault="001B765D" w:rsidP="00DE1311">
      <w:pPr>
        <w:spacing w:after="0" w:line="240" w:lineRule="auto"/>
      </w:pPr>
      <w:r>
        <w:separator/>
      </w:r>
    </w:p>
  </w:endnote>
  <w:endnote w:type="continuationSeparator" w:id="0">
    <w:p w:rsidR="001B765D" w:rsidRDefault="001B765D" w:rsidP="00DE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65D" w:rsidRDefault="001B765D" w:rsidP="00DE1311">
      <w:pPr>
        <w:spacing w:after="0" w:line="240" w:lineRule="auto"/>
      </w:pPr>
      <w:r>
        <w:separator/>
      </w:r>
    </w:p>
  </w:footnote>
  <w:footnote w:type="continuationSeparator" w:id="0">
    <w:p w:rsidR="001B765D" w:rsidRDefault="001B765D" w:rsidP="00DE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48E" w:rsidRDefault="0020248E">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posOffset>1348740</wp:posOffset>
              </wp:positionH>
              <wp:positionV relativeFrom="paragraph">
                <wp:posOffset>-22860</wp:posOffset>
              </wp:positionV>
              <wp:extent cx="336042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60420" cy="685800"/>
                      </a:xfrm>
                      <a:prstGeom prst="rect">
                        <a:avLst/>
                      </a:prstGeom>
                      <a:solidFill>
                        <a:schemeClr val="lt1"/>
                      </a:solidFill>
                      <a:ln w="6350">
                        <a:noFill/>
                      </a:ln>
                    </wps:spPr>
                    <wps:txbx>
                      <w:txbxContent>
                        <w:p w:rsidR="0020248E" w:rsidRPr="00BE2A6A" w:rsidRDefault="0020248E" w:rsidP="00BE2A6A">
                          <w:pPr>
                            <w:spacing w:after="0"/>
                            <w:jc w:val="center"/>
                            <w:rPr>
                              <w:rFonts w:ascii="Book Antiqua" w:hAnsi="Book Antiqua"/>
                              <w:b/>
                              <w:i/>
                              <w:color w:val="1F3864" w:themeColor="accent1" w:themeShade="80"/>
                              <w:sz w:val="28"/>
                              <w:szCs w:val="28"/>
                              <w14:textOutline w14:w="0" w14:cap="flat" w14:cmpd="sng" w14:algn="ctr">
                                <w14:noFill/>
                                <w14:prstDash w14:val="solid"/>
                                <w14:round/>
                              </w14:textOutline>
                            </w:rPr>
                          </w:pPr>
                          <w:r w:rsidRPr="00BE2A6A">
                            <w:rPr>
                              <w:rFonts w:ascii="Book Antiqua" w:hAnsi="Book Antiqua"/>
                              <w:b/>
                              <w:color w:val="1F3864" w:themeColor="accent1" w:themeShade="80"/>
                              <w:sz w:val="28"/>
                              <w:szCs w:val="28"/>
                              <w14:textOutline w14:w="0" w14:cap="flat" w14:cmpd="sng" w14:algn="ctr">
                                <w14:noFill/>
                                <w14:prstDash w14:val="solid"/>
                                <w14:round/>
                              </w14:textOutline>
                            </w:rPr>
                            <w:t>The Fond Development Group</w:t>
                          </w:r>
                        </w:p>
                        <w:p w:rsidR="0020248E" w:rsidRPr="00212FFB" w:rsidRDefault="0020248E" w:rsidP="00212FFB">
                          <w:pPr>
                            <w:jc w:val="center"/>
                            <w:rPr>
                              <w:rFonts w:ascii="Book Antiqua" w:hAnsi="Book Antiqua"/>
                              <w:i/>
                              <w:color w:val="1F3864" w:themeColor="accent1" w:themeShade="80"/>
                              <w14:textOutline w14:w="9525" w14:cap="flat" w14:cmpd="sng" w14:algn="ctr">
                                <w14:solidFill>
                                  <w14:schemeClr w14:val="accent1">
                                    <w14:lumMod w14:val="50000"/>
                                  </w14:schemeClr>
                                </w14:solidFill>
                                <w14:prstDash w14:val="solid"/>
                                <w14:round/>
                              </w14:textOutline>
                              <w14:props3d w14:extrusionH="57150" w14:contourW="0" w14:prstMaterial="matte">
                                <w14:bevelT w14:w="76200" w14:h="25400" w14:prst="softRound"/>
                                <w14:contourClr>
                                  <w14:schemeClr w14:val="bg1">
                                    <w14:lumMod w14:val="65000"/>
                                  </w14:schemeClr>
                                </w14:contourClr>
                              </w14:props3d>
                            </w:rPr>
                          </w:pPr>
                          <w:r w:rsidRPr="00BE2A6A">
                            <w:rPr>
                              <w:rFonts w:ascii="Book Antiqua" w:hAnsi="Book Antiqua"/>
                              <w:b/>
                              <w:i/>
                              <w:color w:val="1F3864" w:themeColor="accent1" w:themeShade="80"/>
                              <w:sz w:val="28"/>
                              <w:szCs w:val="28"/>
                              <w14:textOutline w14:w="0" w14:cap="flat" w14:cmpd="sng" w14:algn="ctr">
                                <w14:noFill/>
                                <w14:prstDash w14:val="solid"/>
                                <w14:round/>
                              </w14:textOutline>
                            </w:rPr>
                            <w:t>Proudly Presents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h="25400" prst="softRound"/>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6.2pt;margin-top:-1.8pt;width:264.6pt;height:5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" fillcolor="white [3201]" stroked="f" strokeweight=".5pt">
              <v:textbox>
                <w:txbxContent>
                  <w:p w:rsidR="0020248E" w:rsidRPr="00BE2A6A" w:rsidRDefault="0020248E" w:rsidP="00BE2A6A">
                    <w:pPr>
                      <w:spacing w:after="0"/>
                      <w:jc w:val="center"/>
                      <w:rPr>
                        <w:rFonts w:ascii="Book Antiqua" w:hAnsi="Book Antiqua"/>
                        <w:b/>
                        <w:i/>
                        <w:color w:val="1F3864" w:themeColor="accent1" w:themeShade="80"/>
                        <w:sz w:val="28"/>
                        <w:szCs w:val="28"/>
                        <w14:textOutline w14:w="0" w14:cap="flat" w14:cmpd="sng" w14:algn="ctr">
                          <w14:noFill/>
                          <w14:prstDash w14:val="solid"/>
                          <w14:round/>
                        </w14:textOutline>
                      </w:rPr>
                    </w:pPr>
                    <w:r w:rsidRPr="00BE2A6A">
                      <w:rPr>
                        <w:rFonts w:ascii="Book Antiqua" w:hAnsi="Book Antiqua"/>
                        <w:b/>
                        <w:color w:val="1F3864" w:themeColor="accent1" w:themeShade="80"/>
                        <w:sz w:val="28"/>
                        <w:szCs w:val="28"/>
                        <w14:textOutline w14:w="0" w14:cap="flat" w14:cmpd="sng" w14:algn="ctr">
                          <w14:noFill/>
                          <w14:prstDash w14:val="solid"/>
                          <w14:round/>
                        </w14:textOutline>
                      </w:rPr>
                      <w:t>The Fond Development Group</w:t>
                    </w:r>
                  </w:p>
                  <w:p w:rsidR="0020248E" w:rsidRPr="00212FFB" w:rsidRDefault="0020248E" w:rsidP="00212FFB">
                    <w:pPr>
                      <w:jc w:val="center"/>
                      <w:rPr>
                        <w:rFonts w:ascii="Book Antiqua" w:hAnsi="Book Antiqua"/>
                        <w:i/>
                        <w:color w:val="1F3864" w:themeColor="accent1" w:themeShade="80"/>
                        <w14:textOutline w14:w="9525" w14:cap="flat" w14:cmpd="sng" w14:algn="ctr">
                          <w14:solidFill>
                            <w14:schemeClr w14:val="accent1">
                              <w14:lumMod w14:val="50000"/>
                            </w14:schemeClr>
                          </w14:solidFill>
                          <w14:prstDash w14:val="solid"/>
                          <w14:round/>
                        </w14:textOutline>
                        <w14:props3d w14:extrusionH="57150" w14:contourW="0" w14:prstMaterial="matte">
                          <w14:bevelT w14:w="76200" w14:h="25400" w14:prst="softRound"/>
                          <w14:contourClr>
                            <w14:schemeClr w14:val="bg1">
                              <w14:lumMod w14:val="65000"/>
                            </w14:schemeClr>
                          </w14:contourClr>
                        </w14:props3d>
                      </w:rPr>
                    </w:pPr>
                    <w:r w:rsidRPr="00BE2A6A">
                      <w:rPr>
                        <w:rFonts w:ascii="Book Antiqua" w:hAnsi="Book Antiqua"/>
                        <w:b/>
                        <w:i/>
                        <w:color w:val="1F3864" w:themeColor="accent1" w:themeShade="80"/>
                        <w:sz w:val="28"/>
                        <w:szCs w:val="28"/>
                        <w14:textOutline w14:w="0" w14:cap="flat" w14:cmpd="sng" w14:algn="ctr">
                          <w14:noFill/>
                          <w14:prstDash w14:val="solid"/>
                          <w14:round/>
                        </w14:textOutline>
                      </w:rPr>
                      <w:t>Proudly Presents</w:t>
                    </w:r>
                  </w:p>
                </w:txbxContent>
              </v:textbox>
              <w10:wrap anchorx="margin"/>
            </v:shape>
          </w:pict>
        </mc:Fallback>
      </mc:AlternateContent>
    </w:r>
    <w:r>
      <w:rPr>
        <w:noProof/>
      </w:rPr>
      <w:drawing>
        <wp:inline distT="0" distB="0" distL="0" distR="0" wp14:anchorId="685FDAE6" wp14:editId="405DA782">
          <wp:extent cx="860425"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k Blue - Transparent - 160 x160.png"/>
                  <pic:cNvPicPr/>
                </pic:nvPicPr>
                <pic:blipFill>
                  <a:blip r:embed="rId1">
                    <a:extLst>
                      <a:ext uri="{28A0092B-C50C-407E-A947-70E740481C1C}">
                        <a14:useLocalDpi xmlns:a14="http://schemas.microsoft.com/office/drawing/2010/main" val="0"/>
                      </a:ext>
                    </a:extLst>
                  </a:blip>
                  <a:stretch>
                    <a:fillRect/>
                  </a:stretch>
                </pic:blipFill>
                <pic:spPr>
                  <a:xfrm>
                    <a:off x="0" y="0"/>
                    <a:ext cx="918455" cy="7971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09A7"/>
    <w:multiLevelType w:val="hybridMultilevel"/>
    <w:tmpl w:val="9368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BBC"/>
    <w:multiLevelType w:val="hybridMultilevel"/>
    <w:tmpl w:val="6BAAAF4C"/>
    <w:lvl w:ilvl="0" w:tplc="59989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22283"/>
    <w:multiLevelType w:val="hybridMultilevel"/>
    <w:tmpl w:val="5AF26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E79E3"/>
    <w:multiLevelType w:val="hybridMultilevel"/>
    <w:tmpl w:val="30745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60AB0"/>
    <w:multiLevelType w:val="hybridMultilevel"/>
    <w:tmpl w:val="730E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62920"/>
    <w:multiLevelType w:val="hybridMultilevel"/>
    <w:tmpl w:val="BD3E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B1C41"/>
    <w:multiLevelType w:val="hybridMultilevel"/>
    <w:tmpl w:val="04101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3GqaXRIN0icLXSDlyzl9gGlxza/7oz+ChZ/VjBsX9U0KqIcnUv1y0pfKj6x2YFOwogl6v0zgDfvoE79k+vhB7w==" w:salt="/VajlTCFhloJVoI0yXwsg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CEhbmpuZmJqaWFko6SsGpxcWZ+XkgBYZmtQB7z0OtLQAAAA=="/>
  </w:docVars>
  <w:rsids>
    <w:rsidRoot w:val="007E3883"/>
    <w:rsid w:val="00003C86"/>
    <w:rsid w:val="00010FAC"/>
    <w:rsid w:val="00015B34"/>
    <w:rsid w:val="00030441"/>
    <w:rsid w:val="00062268"/>
    <w:rsid w:val="00064719"/>
    <w:rsid w:val="00071682"/>
    <w:rsid w:val="00082F57"/>
    <w:rsid w:val="00083B4D"/>
    <w:rsid w:val="000A2006"/>
    <w:rsid w:val="000A49EC"/>
    <w:rsid w:val="000A7E28"/>
    <w:rsid w:val="000C257A"/>
    <w:rsid w:val="000D5713"/>
    <w:rsid w:val="00104147"/>
    <w:rsid w:val="00104271"/>
    <w:rsid w:val="001064C3"/>
    <w:rsid w:val="00120119"/>
    <w:rsid w:val="001722ED"/>
    <w:rsid w:val="001B765D"/>
    <w:rsid w:val="001C224C"/>
    <w:rsid w:val="00200F8A"/>
    <w:rsid w:val="0020248E"/>
    <w:rsid w:val="00207831"/>
    <w:rsid w:val="00212FFB"/>
    <w:rsid w:val="00220F74"/>
    <w:rsid w:val="002230C5"/>
    <w:rsid w:val="00227EBE"/>
    <w:rsid w:val="0024439B"/>
    <w:rsid w:val="002477FC"/>
    <w:rsid w:val="002546A4"/>
    <w:rsid w:val="00265B49"/>
    <w:rsid w:val="00276C4A"/>
    <w:rsid w:val="00297305"/>
    <w:rsid w:val="002A75B6"/>
    <w:rsid w:val="002B315D"/>
    <w:rsid w:val="002B40E4"/>
    <w:rsid w:val="002B4F90"/>
    <w:rsid w:val="002D58E7"/>
    <w:rsid w:val="002D760A"/>
    <w:rsid w:val="002F0D16"/>
    <w:rsid w:val="002F670B"/>
    <w:rsid w:val="003021EF"/>
    <w:rsid w:val="00304B5B"/>
    <w:rsid w:val="003136D2"/>
    <w:rsid w:val="00315D80"/>
    <w:rsid w:val="00327B08"/>
    <w:rsid w:val="0035353D"/>
    <w:rsid w:val="003578E4"/>
    <w:rsid w:val="00360AAA"/>
    <w:rsid w:val="00370A97"/>
    <w:rsid w:val="00380DEF"/>
    <w:rsid w:val="0038152D"/>
    <w:rsid w:val="003948A3"/>
    <w:rsid w:val="003A7761"/>
    <w:rsid w:val="003B569C"/>
    <w:rsid w:val="003B5F75"/>
    <w:rsid w:val="003D3800"/>
    <w:rsid w:val="003F0992"/>
    <w:rsid w:val="00434A7F"/>
    <w:rsid w:val="00443CFE"/>
    <w:rsid w:val="00460D0E"/>
    <w:rsid w:val="004734A0"/>
    <w:rsid w:val="004960F8"/>
    <w:rsid w:val="00496C5F"/>
    <w:rsid w:val="004A0184"/>
    <w:rsid w:val="004B7C20"/>
    <w:rsid w:val="004C67E1"/>
    <w:rsid w:val="004D408E"/>
    <w:rsid w:val="004E63B1"/>
    <w:rsid w:val="0051574E"/>
    <w:rsid w:val="00543F53"/>
    <w:rsid w:val="00544948"/>
    <w:rsid w:val="005501C9"/>
    <w:rsid w:val="00554457"/>
    <w:rsid w:val="00561B62"/>
    <w:rsid w:val="005669B6"/>
    <w:rsid w:val="005C0A9A"/>
    <w:rsid w:val="005E5464"/>
    <w:rsid w:val="00602B93"/>
    <w:rsid w:val="0061394B"/>
    <w:rsid w:val="0061511B"/>
    <w:rsid w:val="00632B75"/>
    <w:rsid w:val="00663512"/>
    <w:rsid w:val="006863B9"/>
    <w:rsid w:val="006A2AC6"/>
    <w:rsid w:val="006B0453"/>
    <w:rsid w:val="006C27C4"/>
    <w:rsid w:val="00717A67"/>
    <w:rsid w:val="007322DD"/>
    <w:rsid w:val="0074711E"/>
    <w:rsid w:val="0075557A"/>
    <w:rsid w:val="00775A50"/>
    <w:rsid w:val="007828C5"/>
    <w:rsid w:val="00794818"/>
    <w:rsid w:val="0079523D"/>
    <w:rsid w:val="007976B8"/>
    <w:rsid w:val="007A73FB"/>
    <w:rsid w:val="007C1A2B"/>
    <w:rsid w:val="007E3883"/>
    <w:rsid w:val="007E68D1"/>
    <w:rsid w:val="008021B5"/>
    <w:rsid w:val="00802651"/>
    <w:rsid w:val="008055B7"/>
    <w:rsid w:val="00810932"/>
    <w:rsid w:val="00841889"/>
    <w:rsid w:val="00846F3C"/>
    <w:rsid w:val="00855918"/>
    <w:rsid w:val="00862E73"/>
    <w:rsid w:val="00872CEB"/>
    <w:rsid w:val="00892524"/>
    <w:rsid w:val="008B0D2F"/>
    <w:rsid w:val="008B6678"/>
    <w:rsid w:val="008C2545"/>
    <w:rsid w:val="008C399D"/>
    <w:rsid w:val="00905D0C"/>
    <w:rsid w:val="00941410"/>
    <w:rsid w:val="009749E5"/>
    <w:rsid w:val="009817D7"/>
    <w:rsid w:val="009C5892"/>
    <w:rsid w:val="00A03EE0"/>
    <w:rsid w:val="00A15AB0"/>
    <w:rsid w:val="00A172DA"/>
    <w:rsid w:val="00A311E2"/>
    <w:rsid w:val="00A318A6"/>
    <w:rsid w:val="00A6140B"/>
    <w:rsid w:val="00A6642C"/>
    <w:rsid w:val="00A80F59"/>
    <w:rsid w:val="00A9745F"/>
    <w:rsid w:val="00AA6E52"/>
    <w:rsid w:val="00AA7A56"/>
    <w:rsid w:val="00AC3AC4"/>
    <w:rsid w:val="00B0278D"/>
    <w:rsid w:val="00B20984"/>
    <w:rsid w:val="00B2728C"/>
    <w:rsid w:val="00B30118"/>
    <w:rsid w:val="00B53FD0"/>
    <w:rsid w:val="00B70C60"/>
    <w:rsid w:val="00B723C9"/>
    <w:rsid w:val="00B82E7B"/>
    <w:rsid w:val="00B86B13"/>
    <w:rsid w:val="00BB7845"/>
    <w:rsid w:val="00BC5139"/>
    <w:rsid w:val="00BD2902"/>
    <w:rsid w:val="00BD504D"/>
    <w:rsid w:val="00BD797A"/>
    <w:rsid w:val="00BE2A6A"/>
    <w:rsid w:val="00BF092B"/>
    <w:rsid w:val="00BF4491"/>
    <w:rsid w:val="00C07F1F"/>
    <w:rsid w:val="00C118C6"/>
    <w:rsid w:val="00C3148B"/>
    <w:rsid w:val="00C57196"/>
    <w:rsid w:val="00C8693E"/>
    <w:rsid w:val="00CA1CE7"/>
    <w:rsid w:val="00CB5D96"/>
    <w:rsid w:val="00CC2D5C"/>
    <w:rsid w:val="00CE6FCC"/>
    <w:rsid w:val="00CF5F27"/>
    <w:rsid w:val="00D03E7A"/>
    <w:rsid w:val="00D1129F"/>
    <w:rsid w:val="00D54275"/>
    <w:rsid w:val="00D930E8"/>
    <w:rsid w:val="00D952E4"/>
    <w:rsid w:val="00DB2472"/>
    <w:rsid w:val="00DB6917"/>
    <w:rsid w:val="00DC1B24"/>
    <w:rsid w:val="00DE1311"/>
    <w:rsid w:val="00E0054F"/>
    <w:rsid w:val="00E0393F"/>
    <w:rsid w:val="00E04C9D"/>
    <w:rsid w:val="00E40FCA"/>
    <w:rsid w:val="00E805C8"/>
    <w:rsid w:val="00E85D00"/>
    <w:rsid w:val="00E959C8"/>
    <w:rsid w:val="00EA73A9"/>
    <w:rsid w:val="00EC6DFD"/>
    <w:rsid w:val="00EE4EE4"/>
    <w:rsid w:val="00F12C36"/>
    <w:rsid w:val="00F40614"/>
    <w:rsid w:val="00F6490E"/>
    <w:rsid w:val="00F86AA9"/>
    <w:rsid w:val="00FB3E25"/>
    <w:rsid w:val="00FD339C"/>
    <w:rsid w:val="00FF5528"/>
    <w:rsid w:val="00FF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58719"/>
  <w15:chartTrackingRefBased/>
  <w15:docId w15:val="{71D8CFAF-D8BA-454E-9AE5-1D1784CA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39B"/>
    <w:pPr>
      <w:ind w:left="720"/>
      <w:contextualSpacing/>
    </w:pPr>
    <w:rPr>
      <w:rFonts w:asciiTheme="minorHAnsi" w:hAnsiTheme="minorHAnsi"/>
      <w:sz w:val="22"/>
    </w:rPr>
  </w:style>
  <w:style w:type="character" w:customStyle="1" w:styleId="fontstyle01">
    <w:name w:val="fontstyle01"/>
    <w:basedOn w:val="DefaultParagraphFont"/>
    <w:rsid w:val="00CA1CE7"/>
    <w:rPr>
      <w:rFonts w:ascii="Calibri-Bold" w:hAnsi="Calibri-Bold" w:hint="default"/>
      <w:b/>
      <w:bCs/>
      <w:i w:val="0"/>
      <w:iCs w:val="0"/>
      <w:color w:val="000000"/>
      <w:sz w:val="22"/>
      <w:szCs w:val="22"/>
    </w:rPr>
  </w:style>
  <w:style w:type="character" w:customStyle="1" w:styleId="fontstyle21">
    <w:name w:val="fontstyle21"/>
    <w:basedOn w:val="DefaultParagraphFont"/>
    <w:rsid w:val="00CA1CE7"/>
    <w:rPr>
      <w:rFonts w:ascii="Calibri" w:hAnsi="Calibri" w:cs="Calibri" w:hint="default"/>
      <w:b w:val="0"/>
      <w:bCs w:val="0"/>
      <w:i w:val="0"/>
      <w:iCs w:val="0"/>
      <w:color w:val="000000"/>
      <w:sz w:val="22"/>
      <w:szCs w:val="22"/>
    </w:rPr>
  </w:style>
  <w:style w:type="paragraph" w:styleId="Header">
    <w:name w:val="header"/>
    <w:basedOn w:val="Normal"/>
    <w:link w:val="HeaderChar"/>
    <w:uiPriority w:val="99"/>
    <w:unhideWhenUsed/>
    <w:rsid w:val="00DE1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311"/>
  </w:style>
  <w:style w:type="paragraph" w:styleId="Footer">
    <w:name w:val="footer"/>
    <w:basedOn w:val="Normal"/>
    <w:link w:val="FooterChar"/>
    <w:uiPriority w:val="99"/>
    <w:unhideWhenUsed/>
    <w:rsid w:val="00DE1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311"/>
  </w:style>
  <w:style w:type="character" w:styleId="Hyperlink">
    <w:name w:val="Hyperlink"/>
    <w:basedOn w:val="DefaultParagraphFont"/>
    <w:uiPriority w:val="99"/>
    <w:unhideWhenUsed/>
    <w:rsid w:val="00212FFB"/>
    <w:rPr>
      <w:color w:val="0563C1" w:themeColor="hyperlink"/>
      <w:u w:val="single"/>
    </w:rPr>
  </w:style>
  <w:style w:type="character" w:styleId="UnresolvedMention">
    <w:name w:val="Unresolved Mention"/>
    <w:basedOn w:val="DefaultParagraphFont"/>
    <w:uiPriority w:val="99"/>
    <w:semiHidden/>
    <w:unhideWhenUsed/>
    <w:rsid w:val="00212FFB"/>
    <w:rPr>
      <w:color w:val="808080"/>
      <w:shd w:val="clear" w:color="auto" w:fill="E6E6E6"/>
    </w:rPr>
  </w:style>
  <w:style w:type="character" w:styleId="FollowedHyperlink">
    <w:name w:val="FollowedHyperlink"/>
    <w:basedOn w:val="DefaultParagraphFont"/>
    <w:uiPriority w:val="99"/>
    <w:semiHidden/>
    <w:unhideWhenUsed/>
    <w:rsid w:val="00BE2A6A"/>
    <w:rPr>
      <w:color w:val="954F72" w:themeColor="followedHyperlink"/>
      <w:u w:val="single"/>
    </w:rPr>
  </w:style>
  <w:style w:type="paragraph" w:styleId="NoSpacing">
    <w:name w:val="No Spacing"/>
    <w:link w:val="NoSpacingChar"/>
    <w:uiPriority w:val="1"/>
    <w:qFormat/>
    <w:rsid w:val="003B569C"/>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3B569C"/>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3718">
      <w:bodyDiv w:val="1"/>
      <w:marLeft w:val="0"/>
      <w:marRight w:val="0"/>
      <w:marTop w:val="0"/>
      <w:marBottom w:val="0"/>
      <w:divBdr>
        <w:top w:val="none" w:sz="0" w:space="0" w:color="auto"/>
        <w:left w:val="none" w:sz="0" w:space="0" w:color="auto"/>
        <w:bottom w:val="none" w:sz="0" w:space="0" w:color="auto"/>
        <w:right w:val="none" w:sz="0" w:space="0" w:color="auto"/>
      </w:divBdr>
      <w:divsChild>
        <w:div w:id="905071565">
          <w:marLeft w:val="0"/>
          <w:marRight w:val="0"/>
          <w:marTop w:val="0"/>
          <w:marBottom w:val="0"/>
          <w:divBdr>
            <w:top w:val="none" w:sz="0" w:space="0" w:color="auto"/>
            <w:left w:val="none" w:sz="0" w:space="0" w:color="auto"/>
            <w:bottom w:val="none" w:sz="0" w:space="0" w:color="auto"/>
            <w:right w:val="none" w:sz="0" w:space="0" w:color="auto"/>
          </w:divBdr>
        </w:div>
        <w:div w:id="123427873">
          <w:marLeft w:val="0"/>
          <w:marRight w:val="0"/>
          <w:marTop w:val="0"/>
          <w:marBottom w:val="0"/>
          <w:divBdr>
            <w:top w:val="none" w:sz="0" w:space="0" w:color="auto"/>
            <w:left w:val="none" w:sz="0" w:space="0" w:color="auto"/>
            <w:bottom w:val="none" w:sz="0" w:space="0" w:color="auto"/>
            <w:right w:val="none" w:sz="0" w:space="0" w:color="auto"/>
          </w:divBdr>
        </w:div>
      </w:divsChild>
    </w:div>
    <w:div w:id="249050262">
      <w:bodyDiv w:val="1"/>
      <w:marLeft w:val="0"/>
      <w:marRight w:val="0"/>
      <w:marTop w:val="0"/>
      <w:marBottom w:val="0"/>
      <w:divBdr>
        <w:top w:val="none" w:sz="0" w:space="0" w:color="auto"/>
        <w:left w:val="none" w:sz="0" w:space="0" w:color="auto"/>
        <w:bottom w:val="none" w:sz="0" w:space="0" w:color="auto"/>
        <w:right w:val="none" w:sz="0" w:space="0" w:color="auto"/>
      </w:divBdr>
      <w:divsChild>
        <w:div w:id="1789203468">
          <w:marLeft w:val="0"/>
          <w:marRight w:val="0"/>
          <w:marTop w:val="0"/>
          <w:marBottom w:val="0"/>
          <w:divBdr>
            <w:top w:val="none" w:sz="0" w:space="0" w:color="auto"/>
            <w:left w:val="none" w:sz="0" w:space="0" w:color="auto"/>
            <w:bottom w:val="none" w:sz="0" w:space="0" w:color="auto"/>
            <w:right w:val="none" w:sz="0" w:space="0" w:color="auto"/>
          </w:divBdr>
          <w:divsChild>
            <w:div w:id="13294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406">
      <w:bodyDiv w:val="1"/>
      <w:marLeft w:val="0"/>
      <w:marRight w:val="0"/>
      <w:marTop w:val="0"/>
      <w:marBottom w:val="0"/>
      <w:divBdr>
        <w:top w:val="none" w:sz="0" w:space="0" w:color="auto"/>
        <w:left w:val="none" w:sz="0" w:space="0" w:color="auto"/>
        <w:bottom w:val="none" w:sz="0" w:space="0" w:color="auto"/>
        <w:right w:val="none" w:sz="0" w:space="0" w:color="auto"/>
      </w:divBdr>
      <w:divsChild>
        <w:div w:id="1231501020">
          <w:marLeft w:val="0"/>
          <w:marRight w:val="0"/>
          <w:marTop w:val="0"/>
          <w:marBottom w:val="0"/>
          <w:divBdr>
            <w:top w:val="none" w:sz="0" w:space="0" w:color="auto"/>
            <w:left w:val="none" w:sz="0" w:space="0" w:color="auto"/>
            <w:bottom w:val="none" w:sz="0" w:space="0" w:color="auto"/>
            <w:right w:val="none" w:sz="0" w:space="0" w:color="auto"/>
          </w:divBdr>
          <w:divsChild>
            <w:div w:id="18291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0704">
      <w:bodyDiv w:val="1"/>
      <w:marLeft w:val="0"/>
      <w:marRight w:val="0"/>
      <w:marTop w:val="0"/>
      <w:marBottom w:val="0"/>
      <w:divBdr>
        <w:top w:val="none" w:sz="0" w:space="0" w:color="auto"/>
        <w:left w:val="none" w:sz="0" w:space="0" w:color="auto"/>
        <w:bottom w:val="none" w:sz="0" w:space="0" w:color="auto"/>
        <w:right w:val="none" w:sz="0" w:space="0" w:color="auto"/>
      </w:divBdr>
      <w:divsChild>
        <w:div w:id="807668622">
          <w:marLeft w:val="0"/>
          <w:marRight w:val="0"/>
          <w:marTop w:val="0"/>
          <w:marBottom w:val="0"/>
          <w:divBdr>
            <w:top w:val="none" w:sz="0" w:space="0" w:color="auto"/>
            <w:left w:val="none" w:sz="0" w:space="0" w:color="auto"/>
            <w:bottom w:val="none" w:sz="0" w:space="0" w:color="auto"/>
            <w:right w:val="none" w:sz="0" w:space="0" w:color="auto"/>
          </w:divBdr>
          <w:divsChild>
            <w:div w:id="12540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0489">
      <w:bodyDiv w:val="1"/>
      <w:marLeft w:val="0"/>
      <w:marRight w:val="0"/>
      <w:marTop w:val="0"/>
      <w:marBottom w:val="0"/>
      <w:divBdr>
        <w:top w:val="none" w:sz="0" w:space="0" w:color="auto"/>
        <w:left w:val="none" w:sz="0" w:space="0" w:color="auto"/>
        <w:bottom w:val="none" w:sz="0" w:space="0" w:color="auto"/>
        <w:right w:val="none" w:sz="0" w:space="0" w:color="auto"/>
      </w:divBdr>
      <w:divsChild>
        <w:div w:id="1152481090">
          <w:marLeft w:val="0"/>
          <w:marRight w:val="0"/>
          <w:marTop w:val="0"/>
          <w:marBottom w:val="0"/>
          <w:divBdr>
            <w:top w:val="none" w:sz="0" w:space="0" w:color="auto"/>
            <w:left w:val="none" w:sz="0" w:space="0" w:color="auto"/>
            <w:bottom w:val="none" w:sz="0" w:space="0" w:color="auto"/>
            <w:right w:val="none" w:sz="0" w:space="0" w:color="auto"/>
          </w:divBdr>
        </w:div>
        <w:div w:id="1078329710">
          <w:marLeft w:val="0"/>
          <w:marRight w:val="0"/>
          <w:marTop w:val="0"/>
          <w:marBottom w:val="0"/>
          <w:divBdr>
            <w:top w:val="none" w:sz="0" w:space="0" w:color="auto"/>
            <w:left w:val="none" w:sz="0" w:space="0" w:color="auto"/>
            <w:bottom w:val="none" w:sz="0" w:space="0" w:color="auto"/>
            <w:right w:val="none" w:sz="0" w:space="0" w:color="auto"/>
          </w:divBdr>
        </w:div>
      </w:divsChild>
    </w:div>
    <w:div w:id="1652902403">
      <w:bodyDiv w:val="1"/>
      <w:marLeft w:val="0"/>
      <w:marRight w:val="0"/>
      <w:marTop w:val="0"/>
      <w:marBottom w:val="0"/>
      <w:divBdr>
        <w:top w:val="none" w:sz="0" w:space="0" w:color="auto"/>
        <w:left w:val="none" w:sz="0" w:space="0" w:color="auto"/>
        <w:bottom w:val="none" w:sz="0" w:space="0" w:color="auto"/>
        <w:right w:val="none" w:sz="0" w:space="0" w:color="auto"/>
      </w:divBdr>
      <w:divsChild>
        <w:div w:id="342705840">
          <w:marLeft w:val="0"/>
          <w:marRight w:val="0"/>
          <w:marTop w:val="0"/>
          <w:marBottom w:val="0"/>
          <w:divBdr>
            <w:top w:val="none" w:sz="0" w:space="0" w:color="auto"/>
            <w:left w:val="none" w:sz="0" w:space="0" w:color="auto"/>
            <w:bottom w:val="none" w:sz="0" w:space="0" w:color="auto"/>
            <w:right w:val="none" w:sz="0" w:space="0" w:color="auto"/>
          </w:divBdr>
          <w:divsChild>
            <w:div w:id="14603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3748">
      <w:bodyDiv w:val="1"/>
      <w:marLeft w:val="0"/>
      <w:marRight w:val="0"/>
      <w:marTop w:val="0"/>
      <w:marBottom w:val="0"/>
      <w:divBdr>
        <w:top w:val="none" w:sz="0" w:space="0" w:color="auto"/>
        <w:left w:val="none" w:sz="0" w:space="0" w:color="auto"/>
        <w:bottom w:val="none" w:sz="0" w:space="0" w:color="auto"/>
        <w:right w:val="none" w:sz="0" w:space="0" w:color="auto"/>
      </w:divBdr>
      <w:divsChild>
        <w:div w:id="1232889422">
          <w:marLeft w:val="0"/>
          <w:marRight w:val="0"/>
          <w:marTop w:val="0"/>
          <w:marBottom w:val="0"/>
          <w:divBdr>
            <w:top w:val="none" w:sz="0" w:space="0" w:color="auto"/>
            <w:left w:val="none" w:sz="0" w:space="0" w:color="auto"/>
            <w:bottom w:val="none" w:sz="0" w:space="0" w:color="auto"/>
            <w:right w:val="none" w:sz="0" w:space="0" w:color="auto"/>
          </w:divBdr>
          <w:divsChild>
            <w:div w:id="1485001350">
              <w:marLeft w:val="0"/>
              <w:marRight w:val="0"/>
              <w:marTop w:val="0"/>
              <w:marBottom w:val="0"/>
              <w:divBdr>
                <w:top w:val="none" w:sz="0" w:space="0" w:color="auto"/>
                <w:left w:val="none" w:sz="0" w:space="0" w:color="auto"/>
                <w:bottom w:val="none" w:sz="0" w:space="0" w:color="auto"/>
                <w:right w:val="none" w:sz="0" w:space="0" w:color="auto"/>
              </w:divBdr>
            </w:div>
            <w:div w:id="2700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347">
      <w:bodyDiv w:val="1"/>
      <w:marLeft w:val="0"/>
      <w:marRight w:val="0"/>
      <w:marTop w:val="0"/>
      <w:marBottom w:val="0"/>
      <w:divBdr>
        <w:top w:val="none" w:sz="0" w:space="0" w:color="auto"/>
        <w:left w:val="none" w:sz="0" w:space="0" w:color="auto"/>
        <w:bottom w:val="none" w:sz="0" w:space="0" w:color="auto"/>
        <w:right w:val="none" w:sz="0" w:space="0" w:color="auto"/>
      </w:divBdr>
      <w:divsChild>
        <w:div w:id="384990903">
          <w:marLeft w:val="0"/>
          <w:marRight w:val="0"/>
          <w:marTop w:val="0"/>
          <w:marBottom w:val="0"/>
          <w:divBdr>
            <w:top w:val="none" w:sz="0" w:space="0" w:color="auto"/>
            <w:left w:val="none" w:sz="0" w:space="0" w:color="auto"/>
            <w:bottom w:val="none" w:sz="0" w:space="0" w:color="auto"/>
            <w:right w:val="none" w:sz="0" w:space="0" w:color="auto"/>
          </w:divBdr>
          <w:divsChild>
            <w:div w:id="812450999">
              <w:marLeft w:val="0"/>
              <w:marRight w:val="0"/>
              <w:marTop w:val="0"/>
              <w:marBottom w:val="0"/>
              <w:divBdr>
                <w:top w:val="none" w:sz="0" w:space="0" w:color="auto"/>
                <w:left w:val="none" w:sz="0" w:space="0" w:color="auto"/>
                <w:bottom w:val="none" w:sz="0" w:space="0" w:color="auto"/>
                <w:right w:val="none" w:sz="0" w:space="0" w:color="auto"/>
              </w:divBdr>
            </w:div>
            <w:div w:id="19488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is@fondll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linda.bentley@mitigationandresiliencestrategies.com" TargetMode="External"/><Relationship Id="rId5" Type="http://schemas.openxmlformats.org/officeDocument/2006/relationships/footnotes" Target="footnotes.xml"/><Relationship Id="rId10" Type="http://schemas.openxmlformats.org/officeDocument/2006/relationships/hyperlink" Target="mailto:bella@fondllc.com" TargetMode="External"/><Relationship Id="rId4" Type="http://schemas.openxmlformats.org/officeDocument/2006/relationships/webSettings" Target="webSettings.xml"/><Relationship Id="rId9" Type="http://schemas.openxmlformats.org/officeDocument/2006/relationships/hyperlink" Target="mailto:lewis.howard@mitigationandresiliencestrategi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2732</Words>
  <Characters>15578</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Bentley PhD</dc:creator>
  <cp:keywords/>
  <dc:description/>
  <cp:lastModifiedBy>Belinda Bentley PhD</cp:lastModifiedBy>
  <cp:revision>2</cp:revision>
  <dcterms:created xsi:type="dcterms:W3CDTF">2018-04-21T12:26:00Z</dcterms:created>
  <dcterms:modified xsi:type="dcterms:W3CDTF">2018-04-21T12:26:00Z</dcterms:modified>
</cp:coreProperties>
</file>