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192ED" w14:textId="141C3A1E" w:rsidR="00CD0036" w:rsidRDefault="00B71667" w:rsidP="00BC7209">
      <w:pPr>
        <w:pStyle w:val="Heading1"/>
        <w:rPr>
          <w:b/>
          <w:color w:val="00FF99"/>
        </w:rPr>
      </w:pPr>
      <w:r>
        <w:rPr>
          <w:b/>
          <w:color w:val="00FF99"/>
        </w:rPr>
        <w:t xml:space="preserve">       </w:t>
      </w:r>
      <w:r w:rsidR="00BC7209" w:rsidRPr="00BC7209">
        <w:rPr>
          <w:b/>
          <w:color w:val="00FF99"/>
        </w:rPr>
        <w:t>Person specification</w:t>
      </w:r>
      <w:r w:rsidR="00651693" w:rsidRPr="00BC7209">
        <w:rPr>
          <w:b/>
          <w:color w:val="00FF99"/>
        </w:rPr>
        <w:t xml:space="preserve">- </w:t>
      </w:r>
      <w:r>
        <w:rPr>
          <w:b/>
          <w:color w:val="00FF99"/>
        </w:rPr>
        <w:t xml:space="preserve">Tutor </w:t>
      </w:r>
    </w:p>
    <w:p w14:paraId="2A09ECC4" w14:textId="77777777" w:rsidR="00BC7209" w:rsidRDefault="00BC7209" w:rsidP="00BC7209">
      <w:pPr>
        <w:rPr>
          <w:lang w:val="en-GB"/>
        </w:rPr>
      </w:pPr>
    </w:p>
    <w:p w14:paraId="2204D0AB" w14:textId="77777777" w:rsidR="00BC7209" w:rsidRPr="00BC7209" w:rsidRDefault="00BC7209" w:rsidP="00BC7209">
      <w:pPr>
        <w:rPr>
          <w:lang w:val="en-GB"/>
        </w:rPr>
      </w:pPr>
    </w:p>
    <w:tbl>
      <w:tblPr>
        <w:tblW w:w="10136" w:type="dxa"/>
        <w:tblInd w:w="-52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01"/>
        <w:gridCol w:w="8235"/>
      </w:tblGrid>
      <w:tr w:rsidR="00CD0036" w14:paraId="414DEC28" w14:textId="77777777" w:rsidTr="00BC7209">
        <w:trPr>
          <w:cantSplit/>
          <w:trHeight w:val="257"/>
        </w:trPr>
        <w:tc>
          <w:tcPr>
            <w:tcW w:w="1901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12" w:space="0" w:color="F8F8F8"/>
            </w:tcBorders>
            <w:shd w:val="clear" w:color="auto" w:fill="00FF99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E3E6C35" w14:textId="77777777" w:rsidR="00CD0036" w:rsidRPr="00BC7209" w:rsidRDefault="00BC7209">
            <w:pPr>
              <w:pStyle w:val="1bodycopy10pt"/>
              <w:spacing w:after="0"/>
              <w:rPr>
                <w:rFonts w:ascii="Arial" w:hAnsi="Arial" w:cs="Arial"/>
                <w:caps/>
                <w:lang w:val="en-GB"/>
              </w:rPr>
            </w:pPr>
            <w:r w:rsidRPr="00BC7209">
              <w:rPr>
                <w:rFonts w:ascii="Arial" w:hAnsi="Arial" w:cs="Arial"/>
                <w:caps/>
                <w:lang w:val="en-GB"/>
              </w:rPr>
              <w:t>criteria</w:t>
            </w:r>
          </w:p>
        </w:tc>
        <w:tc>
          <w:tcPr>
            <w:tcW w:w="8235" w:type="dxa"/>
            <w:tcBorders>
              <w:top w:val="single" w:sz="4" w:space="0" w:color="F8F8F8"/>
              <w:left w:val="single" w:sz="12" w:space="0" w:color="F8F8F8"/>
              <w:bottom w:val="single" w:sz="4" w:space="0" w:color="F8F8F8"/>
              <w:right w:val="single" w:sz="4" w:space="0" w:color="F8F8F8"/>
            </w:tcBorders>
            <w:shd w:val="clear" w:color="auto" w:fill="00FF99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BCA0C7C" w14:textId="77777777" w:rsidR="00CD0036" w:rsidRPr="00BC7209" w:rsidRDefault="00BC7209">
            <w:pPr>
              <w:pStyle w:val="1bodycopy10pt"/>
              <w:spacing w:after="0"/>
              <w:rPr>
                <w:rFonts w:ascii="Arial" w:hAnsi="Arial" w:cs="Arial"/>
                <w:caps/>
                <w:lang w:val="en-GB"/>
              </w:rPr>
            </w:pPr>
            <w:r w:rsidRPr="00BC7209">
              <w:rPr>
                <w:rFonts w:ascii="Arial" w:hAnsi="Arial" w:cs="Arial"/>
                <w:caps/>
                <w:lang w:val="en-GB"/>
              </w:rPr>
              <w:t>qualities</w:t>
            </w:r>
          </w:p>
        </w:tc>
      </w:tr>
      <w:tr w:rsidR="00CD0036" w14:paraId="4D96CFE6" w14:textId="77777777" w:rsidTr="00BC7209">
        <w:trPr>
          <w:cantSplit/>
          <w:trHeight w:val="1163"/>
        </w:trPr>
        <w:tc>
          <w:tcPr>
            <w:tcW w:w="1901" w:type="dxa"/>
            <w:tcBorders>
              <w:top w:val="single" w:sz="4" w:space="0" w:color="F8F8F8"/>
              <w:left w:val="single" w:sz="4" w:space="0" w:color="B9B9B9"/>
              <w:bottom w:val="single" w:sz="4" w:space="0" w:color="B9B9B9"/>
              <w:right w:val="single" w:sz="4" w:space="0" w:color="B9B9B9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5697ECA" w14:textId="77777777" w:rsidR="00CD0036" w:rsidRDefault="00BC7209">
            <w:pPr>
              <w:pStyle w:val="Tablebodycopy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 xml:space="preserve">Qualifications </w:t>
            </w:r>
            <w:r>
              <w:rPr>
                <w:rFonts w:ascii="Arial" w:hAnsi="Arial" w:cs="Arial"/>
                <w:b/>
                <w:lang w:val="en-GB"/>
              </w:rPr>
              <w:br/>
              <w:t>and training</w:t>
            </w:r>
          </w:p>
        </w:tc>
        <w:tc>
          <w:tcPr>
            <w:tcW w:w="8235" w:type="dxa"/>
            <w:tcBorders>
              <w:top w:val="single" w:sz="4" w:space="0" w:color="F8F8F8"/>
              <w:left w:val="single" w:sz="4" w:space="0" w:color="B9B9B9"/>
              <w:bottom w:val="single" w:sz="4" w:space="0" w:color="B9B9B9"/>
              <w:right w:val="single" w:sz="4" w:space="0" w:color="B9B9B9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82B87BE" w14:textId="0DF98BCB" w:rsidR="00B71667" w:rsidRPr="00B71667" w:rsidRDefault="00BC7209" w:rsidP="00B71667">
            <w:pPr>
              <w:pStyle w:val="4Bulletedcopyblue"/>
              <w:spacing w:line="276" w:lineRule="auto"/>
              <w:jc w:val="both"/>
              <w:rPr>
                <w:lang w:val="en-GB"/>
              </w:rPr>
            </w:pPr>
            <w:r>
              <w:rPr>
                <w:lang w:val="en-GB"/>
              </w:rPr>
              <w:t>Grade 4 (</w:t>
            </w:r>
            <w:proofErr w:type="gramStart"/>
            <w:r>
              <w:rPr>
                <w:lang w:val="en-GB"/>
              </w:rPr>
              <w:t>C )</w:t>
            </w:r>
            <w:proofErr w:type="gramEnd"/>
            <w:r>
              <w:rPr>
                <w:lang w:val="en-GB"/>
              </w:rPr>
              <w:t xml:space="preserve"> </w:t>
            </w:r>
            <w:r w:rsidR="00364701">
              <w:rPr>
                <w:lang w:val="en-GB"/>
              </w:rPr>
              <w:t xml:space="preserve">or above in English and Maths at GCSE </w:t>
            </w:r>
            <w:proofErr w:type="gramStart"/>
            <w:r w:rsidR="00364701">
              <w:rPr>
                <w:lang w:val="en-GB"/>
              </w:rPr>
              <w:t>( or</w:t>
            </w:r>
            <w:proofErr w:type="gramEnd"/>
            <w:r w:rsidR="00364701">
              <w:rPr>
                <w:lang w:val="en-GB"/>
              </w:rPr>
              <w:t xml:space="preserve"> equivalent) </w:t>
            </w:r>
          </w:p>
          <w:p w14:paraId="5217F4F2" w14:textId="78E782D7" w:rsidR="00BC7209" w:rsidRDefault="00BC7209" w:rsidP="00BC7209">
            <w:pPr>
              <w:pStyle w:val="4Bulletedcopyblue"/>
              <w:spacing w:line="276" w:lineRule="auto"/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Additional </w:t>
            </w:r>
            <w:r w:rsidR="00B71667">
              <w:rPr>
                <w:lang w:val="en-GB"/>
              </w:rPr>
              <w:t xml:space="preserve">childcare qualification linked to role (E.g. teaching qualification or HLTA) </w:t>
            </w:r>
          </w:p>
          <w:p w14:paraId="07DA0F59" w14:textId="77777777" w:rsidR="00BC7209" w:rsidRDefault="00364701" w:rsidP="00BC7209">
            <w:pPr>
              <w:pStyle w:val="4Bulletedcopyblue"/>
              <w:spacing w:line="276" w:lineRule="auto"/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Additional </w:t>
            </w:r>
            <w:r w:rsidR="00BC7209">
              <w:rPr>
                <w:lang w:val="en-GB"/>
              </w:rPr>
              <w:t xml:space="preserve">training or experience of working with young people with challenging behaviours </w:t>
            </w:r>
            <w:r>
              <w:rPr>
                <w:lang w:val="en-GB"/>
              </w:rPr>
              <w:t xml:space="preserve">is desirable. </w:t>
            </w:r>
          </w:p>
          <w:p w14:paraId="14A65EFD" w14:textId="5384C73D" w:rsidR="00B71667" w:rsidRPr="00BC7209" w:rsidRDefault="00B71667" w:rsidP="00BC7209">
            <w:pPr>
              <w:pStyle w:val="4Bulletedcopyblue"/>
              <w:spacing w:line="276" w:lineRule="auto"/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A first aid qualification is desirable. </w:t>
            </w:r>
          </w:p>
        </w:tc>
      </w:tr>
      <w:tr w:rsidR="00CD0036" w14:paraId="088CA2B9" w14:textId="77777777" w:rsidTr="00BC7209">
        <w:trPr>
          <w:cantSplit/>
          <w:trHeight w:val="6828"/>
        </w:trPr>
        <w:tc>
          <w:tcPr>
            <w:tcW w:w="1901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2DB2890A" w14:textId="77777777" w:rsidR="00CD0036" w:rsidRDefault="00BC7209">
            <w:pPr>
              <w:pStyle w:val="Tablebodycopy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Skills and knowledge</w:t>
            </w:r>
          </w:p>
        </w:tc>
        <w:tc>
          <w:tcPr>
            <w:tcW w:w="8235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35402059" w14:textId="28B9D325" w:rsidR="00CD0036" w:rsidRDefault="00BC7209" w:rsidP="00BC7209">
            <w:pPr>
              <w:pStyle w:val="4Bulletedcopyblue"/>
              <w:spacing w:line="276" w:lineRule="auto"/>
              <w:jc w:val="both"/>
              <w:rPr>
                <w:lang w:val="en-GB" w:eastAsia="en-GB"/>
              </w:rPr>
            </w:pPr>
            <w:r>
              <w:rPr>
                <w:lang w:val="en-GB" w:eastAsia="en-GB"/>
              </w:rPr>
              <w:t xml:space="preserve">Good knowledge of </w:t>
            </w:r>
            <w:r w:rsidR="00364701">
              <w:rPr>
                <w:lang w:val="en-GB" w:eastAsia="en-GB"/>
              </w:rPr>
              <w:t xml:space="preserve">different </w:t>
            </w:r>
            <w:r w:rsidR="00B71667">
              <w:rPr>
                <w:lang w:val="en-GB" w:eastAsia="en-GB"/>
              </w:rPr>
              <w:t xml:space="preserve">teaching </w:t>
            </w:r>
            <w:r w:rsidR="00364701">
              <w:rPr>
                <w:lang w:val="en-GB" w:eastAsia="en-GB"/>
              </w:rPr>
              <w:t>strategies</w:t>
            </w:r>
            <w:r w:rsidR="00B71667">
              <w:rPr>
                <w:lang w:val="en-GB" w:eastAsia="en-GB"/>
              </w:rPr>
              <w:t xml:space="preserve">. </w:t>
            </w:r>
          </w:p>
          <w:p w14:paraId="2CCA9240" w14:textId="7639EC0C" w:rsidR="00B71667" w:rsidRDefault="00B71667" w:rsidP="00BC7209">
            <w:pPr>
              <w:pStyle w:val="4Bulletedcopyblue"/>
              <w:spacing w:line="276" w:lineRule="auto"/>
              <w:jc w:val="both"/>
              <w:rPr>
                <w:lang w:val="en-GB" w:eastAsia="en-GB"/>
              </w:rPr>
            </w:pPr>
            <w:r>
              <w:rPr>
                <w:lang w:val="en-GB" w:eastAsia="en-GB"/>
              </w:rPr>
              <w:t xml:space="preserve">Has a knowledge of using different formative and summative assessments. </w:t>
            </w:r>
          </w:p>
          <w:p w14:paraId="7825B665" w14:textId="49162DA3" w:rsidR="00CD0036" w:rsidRDefault="00BC7209" w:rsidP="00BC7209">
            <w:pPr>
              <w:pStyle w:val="4Bulletedcopyblue"/>
              <w:spacing w:line="276" w:lineRule="auto"/>
              <w:jc w:val="both"/>
              <w:rPr>
                <w:lang w:val="en-GB" w:eastAsia="en-GB"/>
              </w:rPr>
            </w:pPr>
            <w:r>
              <w:rPr>
                <w:lang w:val="en-GB" w:eastAsia="en-GB"/>
              </w:rPr>
              <w:t>Outstanding classroom practice, constantly showing a positive and resilient approach to pupils and staff</w:t>
            </w:r>
            <w:r w:rsidR="00364701">
              <w:rPr>
                <w:lang w:val="en-GB" w:eastAsia="en-GB"/>
              </w:rPr>
              <w:t>.</w:t>
            </w:r>
          </w:p>
          <w:p w14:paraId="59D32625" w14:textId="4308F119" w:rsidR="00CD0036" w:rsidRDefault="00BC7209" w:rsidP="00BC7209">
            <w:pPr>
              <w:pStyle w:val="4Bulletedcopyblue"/>
              <w:spacing w:line="276" w:lineRule="auto"/>
              <w:jc w:val="both"/>
              <w:rPr>
                <w:lang w:val="en-GB" w:eastAsia="en-GB"/>
              </w:rPr>
            </w:pPr>
            <w:r>
              <w:rPr>
                <w:lang w:val="en-GB" w:eastAsia="en-GB"/>
              </w:rPr>
              <w:t>Excellent communication and organisational skills</w:t>
            </w:r>
            <w:r w:rsidR="00364701">
              <w:rPr>
                <w:lang w:val="en-GB" w:eastAsia="en-GB"/>
              </w:rPr>
              <w:t>.</w:t>
            </w:r>
          </w:p>
          <w:p w14:paraId="146B312F" w14:textId="6F7DE40A" w:rsidR="00CD0036" w:rsidRDefault="00BC7209" w:rsidP="00BC7209">
            <w:pPr>
              <w:pStyle w:val="4Bulletedcopyblue"/>
              <w:spacing w:line="276" w:lineRule="auto"/>
              <w:jc w:val="both"/>
            </w:pPr>
            <w:r>
              <w:rPr>
                <w:sz w:val="14"/>
                <w:szCs w:val="14"/>
                <w:lang w:val="en-GB"/>
              </w:rPr>
              <w:t> </w:t>
            </w:r>
            <w:r>
              <w:rPr>
                <w:lang w:val="en-GB"/>
              </w:rPr>
              <w:t>Knowledge of a range of different learning styles and strategies to support</w:t>
            </w:r>
            <w:r w:rsidR="00B71667">
              <w:rPr>
                <w:lang w:val="en-GB"/>
              </w:rPr>
              <w:t xml:space="preserve"> those who are unregulated and not yet ready to learn in traditional or typical ways </w:t>
            </w:r>
          </w:p>
          <w:p w14:paraId="1DE06378" w14:textId="6899E0B8" w:rsidR="00CD0036" w:rsidRPr="00364701" w:rsidRDefault="00BC7209" w:rsidP="00BC7209">
            <w:pPr>
              <w:pStyle w:val="4Bulletedcopyblue"/>
              <w:spacing w:line="276" w:lineRule="auto"/>
              <w:jc w:val="both"/>
              <w:rPr>
                <w:lang w:val="en-GB"/>
              </w:rPr>
            </w:pPr>
            <w:r w:rsidRPr="00364701">
              <w:rPr>
                <w:lang w:val="en-GB"/>
              </w:rPr>
              <w:t>Ability to adapt to meet pupils’ needs</w:t>
            </w:r>
            <w:r w:rsidR="00364701">
              <w:rPr>
                <w:lang w:val="en-GB"/>
              </w:rPr>
              <w:t>.</w:t>
            </w:r>
          </w:p>
          <w:p w14:paraId="4454B667" w14:textId="53F613D1" w:rsidR="00CD0036" w:rsidRDefault="00BC7209" w:rsidP="00BC7209">
            <w:pPr>
              <w:pStyle w:val="4Bulletedcopyblue"/>
              <w:spacing w:line="276" w:lineRule="auto"/>
              <w:jc w:val="both"/>
              <w:rPr>
                <w:lang w:val="en-GB"/>
              </w:rPr>
            </w:pPr>
            <w:r>
              <w:rPr>
                <w:lang w:val="en-GB"/>
              </w:rPr>
              <w:t>Ability to build effective working relationships with young people</w:t>
            </w:r>
          </w:p>
          <w:p w14:paraId="00E67606" w14:textId="29B93932" w:rsidR="00CD0036" w:rsidRDefault="00BC7209" w:rsidP="00BC7209">
            <w:pPr>
              <w:pStyle w:val="4Bulletedcopyblue"/>
              <w:spacing w:line="276" w:lineRule="auto"/>
              <w:jc w:val="both"/>
              <w:rPr>
                <w:lang w:val="en-GB"/>
              </w:rPr>
            </w:pPr>
            <w:r>
              <w:rPr>
                <w:lang w:val="en-GB"/>
              </w:rPr>
              <w:t>Knowledge of guidance and requirements around safeguarding children</w:t>
            </w:r>
            <w:r w:rsidR="00364701">
              <w:rPr>
                <w:lang w:val="en-GB"/>
              </w:rPr>
              <w:t>.</w:t>
            </w:r>
          </w:p>
          <w:p w14:paraId="5564D628" w14:textId="6490FFFB" w:rsidR="00CD0036" w:rsidRDefault="00BC7209" w:rsidP="00BC7209">
            <w:pPr>
              <w:pStyle w:val="4Bulletedcopyblue"/>
              <w:spacing w:line="276" w:lineRule="auto"/>
              <w:jc w:val="both"/>
            </w:pPr>
            <w:r>
              <w:rPr>
                <w:lang w:val="en-GB" w:eastAsia="en-GB"/>
              </w:rPr>
              <w:t xml:space="preserve">Good IT skills, including previous use of </w:t>
            </w:r>
            <w:r>
              <w:rPr>
                <w:rStyle w:val="1bodycopy10ptChar"/>
                <w:rFonts w:ascii="Arial" w:hAnsi="Arial"/>
              </w:rPr>
              <w:t>reporting and recording systems, including safeguarding</w:t>
            </w:r>
            <w:r w:rsidR="00364701">
              <w:rPr>
                <w:rStyle w:val="1bodycopy10ptChar"/>
                <w:rFonts w:ascii="Arial" w:hAnsi="Arial"/>
              </w:rPr>
              <w:t xml:space="preserve">. </w:t>
            </w:r>
          </w:p>
          <w:p w14:paraId="18789357" w14:textId="3EB51BD7" w:rsidR="00CD0036" w:rsidRDefault="00BC7209" w:rsidP="00BC7209">
            <w:pPr>
              <w:pStyle w:val="4Bulletedcopyblue"/>
              <w:spacing w:line="276" w:lineRule="auto"/>
              <w:jc w:val="both"/>
            </w:pPr>
            <w:r>
              <w:rPr>
                <w:lang w:val="en-GB" w:eastAsia="en-GB"/>
              </w:rPr>
              <w:t>Effective communication and interpersonal skills</w:t>
            </w:r>
            <w:r w:rsidR="00364701">
              <w:rPr>
                <w:lang w:val="en-GB" w:eastAsia="en-GB"/>
              </w:rPr>
              <w:t>.</w:t>
            </w:r>
          </w:p>
          <w:p w14:paraId="64B92175" w14:textId="593E1B95" w:rsidR="00CD0036" w:rsidRDefault="00BC7209" w:rsidP="00BC7209">
            <w:pPr>
              <w:pStyle w:val="4Bulletedcopyblue"/>
              <w:spacing w:line="276" w:lineRule="auto"/>
              <w:jc w:val="both"/>
              <w:rPr>
                <w:lang w:val="en-GB" w:eastAsia="en-GB"/>
              </w:rPr>
            </w:pPr>
            <w:r>
              <w:rPr>
                <w:lang w:val="en-GB" w:eastAsia="en-GB"/>
              </w:rPr>
              <w:t>Ability to communicate a vision and inspire others</w:t>
            </w:r>
            <w:r w:rsidR="00364701">
              <w:rPr>
                <w:lang w:val="en-GB" w:eastAsia="en-GB"/>
              </w:rPr>
              <w:t>.</w:t>
            </w:r>
          </w:p>
          <w:p w14:paraId="2D456FD4" w14:textId="7D3E4731" w:rsidR="00CD0036" w:rsidRDefault="00BC7209" w:rsidP="00BC7209">
            <w:pPr>
              <w:pStyle w:val="4Bulletedcopyblue"/>
              <w:spacing w:line="276" w:lineRule="auto"/>
              <w:jc w:val="both"/>
              <w:rPr>
                <w:lang w:val="en-GB" w:eastAsia="en-GB"/>
              </w:rPr>
            </w:pPr>
            <w:r>
              <w:rPr>
                <w:lang w:val="en-GB" w:eastAsia="en-GB"/>
              </w:rPr>
              <w:t>Ability to build effective working relationships with staff and other stakeholders</w:t>
            </w:r>
            <w:r w:rsidR="00364701">
              <w:rPr>
                <w:lang w:val="en-GB" w:eastAsia="en-GB"/>
              </w:rPr>
              <w:t>.</w:t>
            </w:r>
          </w:p>
          <w:p w14:paraId="5BDFE830" w14:textId="0AEEE26D" w:rsidR="00CD0036" w:rsidRDefault="00BC7209" w:rsidP="00BC7209">
            <w:pPr>
              <w:pStyle w:val="4Bulletedcopyblue"/>
              <w:spacing w:line="276" w:lineRule="auto"/>
              <w:jc w:val="both"/>
              <w:rPr>
                <w:lang w:val="en-GB" w:eastAsia="en-GB"/>
              </w:rPr>
            </w:pPr>
            <w:r>
              <w:rPr>
                <w:lang w:val="en-GB" w:eastAsia="en-GB"/>
              </w:rPr>
              <w:t xml:space="preserve">Experience of </w:t>
            </w:r>
            <w:r w:rsidR="00364701">
              <w:rPr>
                <w:lang w:val="en-GB" w:eastAsia="en-GB"/>
              </w:rPr>
              <w:t xml:space="preserve">working with young people with challenging behaviour, including those with SEN and additional </w:t>
            </w:r>
            <w:r>
              <w:rPr>
                <w:lang w:val="en-GB" w:eastAsia="en-GB"/>
              </w:rPr>
              <w:t xml:space="preserve">social, emotional and </w:t>
            </w:r>
            <w:r w:rsidR="00364701">
              <w:rPr>
                <w:lang w:val="en-GB" w:eastAsia="en-GB"/>
              </w:rPr>
              <w:t xml:space="preserve">mental health needs. </w:t>
            </w:r>
          </w:p>
          <w:p w14:paraId="56829CD5" w14:textId="61FCD501" w:rsidR="00364701" w:rsidRDefault="00BC7209" w:rsidP="00BC7209">
            <w:pPr>
              <w:pStyle w:val="4Bulletedcopyblue"/>
              <w:spacing w:line="276" w:lineRule="auto"/>
              <w:jc w:val="both"/>
              <w:rPr>
                <w:lang w:val="en-GB" w:eastAsia="en-GB"/>
              </w:rPr>
            </w:pPr>
            <w:r>
              <w:rPr>
                <w:lang w:val="en-GB" w:eastAsia="en-GB"/>
              </w:rPr>
              <w:t xml:space="preserve">Experience of </w:t>
            </w:r>
            <w:r w:rsidR="00364701">
              <w:rPr>
                <w:lang w:val="en-GB" w:eastAsia="en-GB"/>
              </w:rPr>
              <w:t>working with young people in</w:t>
            </w:r>
            <w:r>
              <w:rPr>
                <w:lang w:val="en-GB" w:eastAsia="en-GB"/>
              </w:rPr>
              <w:t xml:space="preserve"> Key Stage 2, 3 and 4 (Please specify on application) </w:t>
            </w:r>
          </w:p>
          <w:p w14:paraId="10063DE1" w14:textId="77777777" w:rsidR="00CD0036" w:rsidRDefault="00364701" w:rsidP="00BC7209">
            <w:pPr>
              <w:pStyle w:val="4Bulletedcopyblue"/>
              <w:spacing w:line="276" w:lineRule="auto"/>
              <w:jc w:val="both"/>
              <w:rPr>
                <w:lang w:val="en-GB" w:eastAsia="en-GB"/>
              </w:rPr>
            </w:pPr>
            <w:r>
              <w:rPr>
                <w:lang w:val="en-GB" w:eastAsia="en-GB"/>
              </w:rPr>
              <w:t xml:space="preserve">Training in supporting young people with social and emotional well-being is desirable e.g. Thrive/ELSA/additional therapies.  </w:t>
            </w:r>
          </w:p>
          <w:p w14:paraId="7621C4ED" w14:textId="71920201" w:rsidR="00364701" w:rsidRPr="00364701" w:rsidRDefault="00364701" w:rsidP="00BC7209">
            <w:pPr>
              <w:pStyle w:val="4Bulletedcopyblue"/>
              <w:spacing w:line="276" w:lineRule="auto"/>
              <w:jc w:val="both"/>
              <w:rPr>
                <w:lang w:val="en-GB" w:eastAsia="en-GB"/>
              </w:rPr>
            </w:pPr>
            <w:r>
              <w:rPr>
                <w:lang w:val="en-GB" w:eastAsia="en-GB"/>
              </w:rPr>
              <w:t xml:space="preserve">The knowledge and ability to support young people with understanding and recognising British Fundamental Values. </w:t>
            </w:r>
          </w:p>
        </w:tc>
      </w:tr>
      <w:tr w:rsidR="00CD0036" w14:paraId="525DCBFF" w14:textId="77777777" w:rsidTr="00BC7209">
        <w:trPr>
          <w:cantSplit/>
          <w:trHeight w:val="2358"/>
        </w:trPr>
        <w:tc>
          <w:tcPr>
            <w:tcW w:w="1901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164B58F8" w14:textId="77777777" w:rsidR="00CD0036" w:rsidRDefault="00BC7209">
            <w:pPr>
              <w:pStyle w:val="Tablebodycopy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Personal qualities</w:t>
            </w:r>
          </w:p>
        </w:tc>
        <w:tc>
          <w:tcPr>
            <w:tcW w:w="8235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63A0D9B0" w14:textId="2343C59E" w:rsidR="00CD0036" w:rsidRDefault="00BC7209" w:rsidP="00BC7209">
            <w:pPr>
              <w:pStyle w:val="4Bulletedcopyblue"/>
              <w:spacing w:line="276" w:lineRule="auto"/>
              <w:jc w:val="both"/>
              <w:rPr>
                <w:lang w:val="en-GB" w:eastAsia="en-GB"/>
              </w:rPr>
            </w:pPr>
            <w:r>
              <w:rPr>
                <w:lang w:val="en-GB" w:eastAsia="en-GB"/>
              </w:rPr>
              <w:t>High expectations for all young people</w:t>
            </w:r>
          </w:p>
          <w:p w14:paraId="2CCC2C99" w14:textId="127402BB" w:rsidR="00CD0036" w:rsidRDefault="00BC7209" w:rsidP="00BC7209">
            <w:pPr>
              <w:pStyle w:val="4Bulletedcopyblue"/>
              <w:spacing w:line="276" w:lineRule="auto"/>
              <w:jc w:val="both"/>
              <w:rPr>
                <w:lang w:val="en-GB" w:eastAsia="en-GB"/>
              </w:rPr>
            </w:pPr>
            <w:r>
              <w:rPr>
                <w:lang w:val="en-GB" w:eastAsia="en-GB"/>
              </w:rPr>
              <w:t>Commitment to upholding and promoting the ethos and values of the s</w:t>
            </w:r>
            <w:r w:rsidR="00364701">
              <w:rPr>
                <w:lang w:val="en-GB" w:eastAsia="en-GB"/>
              </w:rPr>
              <w:t>etting</w:t>
            </w:r>
          </w:p>
          <w:p w14:paraId="2FD7C67F" w14:textId="75ADA9AF" w:rsidR="00CD0036" w:rsidRDefault="00BC7209" w:rsidP="00BC7209">
            <w:pPr>
              <w:pStyle w:val="4Bulletedcopyblue"/>
              <w:spacing w:line="276" w:lineRule="auto"/>
              <w:jc w:val="both"/>
              <w:rPr>
                <w:lang w:val="en-GB" w:eastAsia="en-GB"/>
              </w:rPr>
            </w:pPr>
            <w:r>
              <w:rPr>
                <w:lang w:val="en-GB" w:eastAsia="en-GB"/>
              </w:rPr>
              <w:t>Commitment to always act with integrity, honesty, loyalty and fairness to safeguard the assets, financial integrity and reputation of the school</w:t>
            </w:r>
            <w:r w:rsidR="00364701">
              <w:rPr>
                <w:lang w:val="en-GB" w:eastAsia="en-GB"/>
              </w:rPr>
              <w:t>.</w:t>
            </w:r>
          </w:p>
          <w:p w14:paraId="03E6B29C" w14:textId="168489F8" w:rsidR="00CD0036" w:rsidRDefault="00BC7209" w:rsidP="00BC7209">
            <w:pPr>
              <w:pStyle w:val="4Bulletedcopyblue"/>
              <w:spacing w:line="276" w:lineRule="auto"/>
              <w:jc w:val="both"/>
              <w:rPr>
                <w:lang w:val="en-GB" w:eastAsia="en-GB"/>
              </w:rPr>
            </w:pPr>
            <w:r>
              <w:rPr>
                <w:lang w:val="en-GB" w:eastAsia="en-GB"/>
              </w:rPr>
              <w:t>Ability to work under pressure and prioritise effectively</w:t>
            </w:r>
            <w:r w:rsidR="00364701">
              <w:rPr>
                <w:lang w:val="en-GB" w:eastAsia="en-GB"/>
              </w:rPr>
              <w:t>.</w:t>
            </w:r>
          </w:p>
          <w:p w14:paraId="445EAE30" w14:textId="2E232D10" w:rsidR="00CD0036" w:rsidRDefault="00BC7209" w:rsidP="00BC7209">
            <w:pPr>
              <w:pStyle w:val="4Bulletedcopyblue"/>
              <w:spacing w:line="276" w:lineRule="auto"/>
              <w:jc w:val="both"/>
              <w:rPr>
                <w:lang w:val="en-GB" w:eastAsia="en-GB"/>
              </w:rPr>
            </w:pPr>
            <w:r>
              <w:rPr>
                <w:lang w:val="en-GB" w:eastAsia="en-GB"/>
              </w:rPr>
              <w:t>Commitment to maintaining confidentiality at all times</w:t>
            </w:r>
            <w:r w:rsidR="00364701">
              <w:rPr>
                <w:lang w:val="en-GB" w:eastAsia="en-GB"/>
              </w:rPr>
              <w:t>.</w:t>
            </w:r>
          </w:p>
          <w:p w14:paraId="7F4D4505" w14:textId="370DF956" w:rsidR="00CD0036" w:rsidRDefault="00BC7209" w:rsidP="00BC7209">
            <w:pPr>
              <w:pStyle w:val="4Bulletedcopyblue"/>
              <w:spacing w:line="276" w:lineRule="auto"/>
              <w:jc w:val="both"/>
              <w:rPr>
                <w:lang w:val="en-GB" w:eastAsia="en-GB"/>
              </w:rPr>
            </w:pPr>
            <w:r>
              <w:rPr>
                <w:lang w:val="en-GB" w:eastAsia="en-GB"/>
              </w:rPr>
              <w:t>Commitment to equality</w:t>
            </w:r>
            <w:r w:rsidR="00364701">
              <w:rPr>
                <w:lang w:val="en-GB" w:eastAsia="en-GB"/>
              </w:rPr>
              <w:t>.</w:t>
            </w:r>
          </w:p>
        </w:tc>
      </w:tr>
    </w:tbl>
    <w:p w14:paraId="7367E726" w14:textId="77777777" w:rsidR="00CD0036" w:rsidRDefault="00CD0036"/>
    <w:sectPr w:rsidR="00CD0036">
      <w:headerReference w:type="default" r:id="rId10"/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9BB8BE" w14:textId="77777777" w:rsidR="005A3F38" w:rsidRDefault="005A3F38">
      <w:pPr>
        <w:spacing w:after="0"/>
      </w:pPr>
      <w:r>
        <w:separator/>
      </w:r>
    </w:p>
  </w:endnote>
  <w:endnote w:type="continuationSeparator" w:id="0">
    <w:p w14:paraId="591008A5" w14:textId="77777777" w:rsidR="005A3F38" w:rsidRDefault="005A3F3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CC943" w14:textId="77777777" w:rsidR="005A3F38" w:rsidRDefault="005A3F38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6E206EFB" w14:textId="77777777" w:rsidR="005A3F38" w:rsidRDefault="005A3F3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D9CF2" w14:textId="0EA47E58" w:rsidR="00BC7209" w:rsidRDefault="00BC7209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78FBE80" wp14:editId="3DDE44EC">
          <wp:simplePos x="0" y="0"/>
          <wp:positionH relativeFrom="margin">
            <wp:posOffset>-647700</wp:posOffset>
          </wp:positionH>
          <wp:positionV relativeFrom="paragraph">
            <wp:posOffset>-260350</wp:posOffset>
          </wp:positionV>
          <wp:extent cx="1111250" cy="1111250"/>
          <wp:effectExtent l="0" t="0" r="0" b="0"/>
          <wp:wrapTight wrapText="bothSides">
            <wp:wrapPolygon edited="0">
              <wp:start x="6665" y="0"/>
              <wp:lineTo x="4073" y="1111"/>
              <wp:lineTo x="0" y="4814"/>
              <wp:lineTo x="0" y="14441"/>
              <wp:lineTo x="1481" y="17774"/>
              <wp:lineTo x="1481" y="18144"/>
              <wp:lineTo x="6295" y="21106"/>
              <wp:lineTo x="6665" y="21106"/>
              <wp:lineTo x="14441" y="21106"/>
              <wp:lineTo x="14811" y="21106"/>
              <wp:lineTo x="19625" y="18144"/>
              <wp:lineTo x="19625" y="17774"/>
              <wp:lineTo x="21106" y="14441"/>
              <wp:lineTo x="21106" y="4814"/>
              <wp:lineTo x="17033" y="1111"/>
              <wp:lineTo x="14441" y="0"/>
              <wp:lineTo x="6665" y="0"/>
            </wp:wrapPolygon>
          </wp:wrapTight>
          <wp:docPr id="1412165887" name="Picture 3" descr="A logo with text on i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2165887" name="Picture 3" descr="A logo with text on i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1250" cy="1111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1" type="#_x0000_t75" style="width:209pt;height:332pt" o:bullet="t">
        <v:imagedata r:id="rId1" o:title="TK_LOGO_POINTER_RGB_bullet_blue"/>
      </v:shape>
    </w:pict>
  </w:numPicBullet>
  <w:abstractNum w:abstractNumId="0" w15:restartNumberingAfterBreak="0">
    <w:nsid w:val="1BE9026C"/>
    <w:multiLevelType w:val="multilevel"/>
    <w:tmpl w:val="25EA011C"/>
    <w:styleLink w:val="LFO1"/>
    <w:lvl w:ilvl="0">
      <w:numFmt w:val="bullet"/>
      <w:pStyle w:val="4Bulletedcopyblue"/>
      <w:lvlText w:val=""/>
      <w:lvlJc w:val="left"/>
      <w:pPr>
        <w:ind w:left="340" w:hanging="170"/>
      </w:pPr>
      <w:rPr>
        <w:rFonts w:hAnsi="Symbol" w:hint="default"/>
      </w:rPr>
    </w:lvl>
    <w:lvl w:ilvl="1">
      <w:numFmt w:val="bullet"/>
      <w:lvlText w:val="o"/>
      <w:lvlJc w:val="left"/>
      <w:pPr>
        <w:ind w:left="127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99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71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43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15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87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9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310" w:hanging="360"/>
      </w:pPr>
      <w:rPr>
        <w:rFonts w:ascii="Wingdings" w:hAnsi="Wingdings"/>
      </w:rPr>
    </w:lvl>
  </w:abstractNum>
  <w:num w:numId="1" w16cid:durableId="242376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036"/>
    <w:rsid w:val="00011470"/>
    <w:rsid w:val="00092300"/>
    <w:rsid w:val="00364701"/>
    <w:rsid w:val="00387A7F"/>
    <w:rsid w:val="003F04D4"/>
    <w:rsid w:val="005A3F38"/>
    <w:rsid w:val="005B47DD"/>
    <w:rsid w:val="00651693"/>
    <w:rsid w:val="00B71667"/>
    <w:rsid w:val="00BC7209"/>
    <w:rsid w:val="00CD0036"/>
    <w:rsid w:val="00DF5E33"/>
    <w:rsid w:val="00FB1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E501E"/>
  <w15:docId w15:val="{CE0A1F65-1D0E-4C23-BB0C-573047203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20" w:line="240" w:lineRule="auto"/>
    </w:pPr>
    <w:rPr>
      <w:rFonts w:ascii="Arial" w:eastAsia="MS Mincho" w:hAnsi="Arial"/>
      <w:kern w:val="0"/>
      <w:sz w:val="20"/>
      <w:szCs w:val="24"/>
      <w:lang w:val="en-US"/>
    </w:rPr>
  </w:style>
  <w:style w:type="paragraph" w:styleId="Heading1">
    <w:name w:val="heading 1"/>
    <w:basedOn w:val="Normal"/>
    <w:next w:val="Normal"/>
    <w:uiPriority w:val="9"/>
    <w:qFormat/>
    <w:pPr>
      <w:spacing w:before="120"/>
      <w:outlineLvl w:val="0"/>
    </w:pPr>
    <w:rPr>
      <w:rFonts w:eastAsia="Calibri" w:cs="Arial"/>
      <w:sz w:val="28"/>
      <w:szCs w:val="3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rial" w:eastAsia="Calibri" w:hAnsi="Arial" w:cs="Arial"/>
      <w:kern w:val="0"/>
      <w:sz w:val="28"/>
      <w:szCs w:val="36"/>
    </w:rPr>
  </w:style>
  <w:style w:type="character" w:customStyle="1" w:styleId="1bodycopy10ptChar">
    <w:name w:val="1 body copy 10pt Char"/>
    <w:rPr>
      <w:rFonts w:ascii="MS Mincho" w:eastAsia="MS Mincho" w:hAnsi="MS Mincho"/>
      <w:szCs w:val="24"/>
      <w:lang w:val="en-US"/>
    </w:rPr>
  </w:style>
  <w:style w:type="paragraph" w:customStyle="1" w:styleId="1bodycopy10pt">
    <w:name w:val="1 body copy 10pt"/>
    <w:basedOn w:val="Normal"/>
    <w:rPr>
      <w:rFonts w:ascii="MS Mincho" w:hAnsi="MS Mincho"/>
      <w:kern w:val="3"/>
      <w:sz w:val="22"/>
    </w:rPr>
  </w:style>
  <w:style w:type="paragraph" w:customStyle="1" w:styleId="4Bulletedcopyblue">
    <w:name w:val="4 Bulleted copy blue"/>
    <w:basedOn w:val="Normal"/>
    <w:pPr>
      <w:numPr>
        <w:numId w:val="1"/>
      </w:numPr>
      <w:spacing w:after="60"/>
    </w:pPr>
    <w:rPr>
      <w:rFonts w:cs="Arial"/>
      <w:szCs w:val="20"/>
    </w:rPr>
  </w:style>
  <w:style w:type="paragraph" w:customStyle="1" w:styleId="Tablebodycopy">
    <w:name w:val="Table body copy"/>
    <w:basedOn w:val="1bodycopy10pt"/>
    <w:pPr>
      <w:keepLines/>
      <w:spacing w:after="60"/>
    </w:pPr>
  </w:style>
  <w:style w:type="numbering" w:customStyle="1" w:styleId="LFO1">
    <w:name w:val="LFO1"/>
    <w:basedOn w:val="NoList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BC7209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C7209"/>
    <w:rPr>
      <w:rFonts w:ascii="Arial" w:eastAsia="MS Mincho" w:hAnsi="Arial"/>
      <w:kern w:val="0"/>
      <w:sz w:val="20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C7209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C7209"/>
    <w:rPr>
      <w:rFonts w:ascii="Arial" w:eastAsia="MS Mincho" w:hAnsi="Arial"/>
      <w:kern w:val="0"/>
      <w:sz w:val="2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DC5673E1E1A04A9C9283C907532ABC" ma:contentTypeVersion="10" ma:contentTypeDescription="Create a new document." ma:contentTypeScope="" ma:versionID="5bd09069f8c566cbdb5bbf2b43f9a2f3">
  <xsd:schema xmlns:xsd="http://www.w3.org/2001/XMLSchema" xmlns:xs="http://www.w3.org/2001/XMLSchema" xmlns:p="http://schemas.microsoft.com/office/2006/metadata/properties" xmlns:ns3="2e97e3c4-b8e4-4fc6-9b9c-ce74c0087b44" targetNamespace="http://schemas.microsoft.com/office/2006/metadata/properties" ma:root="true" ma:fieldsID="a9e19bcf63f694c7bcc2e5c95413d7fe" ns3:_="">
    <xsd:import namespace="2e97e3c4-b8e4-4fc6-9b9c-ce74c0087b44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97e3c4-b8e4-4fc6-9b9c-ce74c0087b44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e97e3c4-b8e4-4fc6-9b9c-ce74c0087b44" xsi:nil="true"/>
  </documentManagement>
</p:properties>
</file>

<file path=customXml/itemProps1.xml><?xml version="1.0" encoding="utf-8"?>
<ds:datastoreItem xmlns:ds="http://schemas.openxmlformats.org/officeDocument/2006/customXml" ds:itemID="{EAADA902-07B7-4005-8882-1E67F1A3AB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97e3c4-b8e4-4fc6-9b9c-ce74c0087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05C311-A727-4808-A894-932A134561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2D26FF-0115-41D1-AABC-5435121D4062}">
  <ds:schemaRefs>
    <ds:schemaRef ds:uri="http://schemas.microsoft.com/office/2006/metadata/properties"/>
    <ds:schemaRef ds:uri="http://schemas.microsoft.com/office/infopath/2007/PartnerControls"/>
    <ds:schemaRef ds:uri="2e97e3c4-b8e4-4fc6-9b9c-ce74c0087b4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Young</dc:creator>
  <dc:description/>
  <cp:lastModifiedBy>4Life Education</cp:lastModifiedBy>
  <cp:revision>2</cp:revision>
  <dcterms:created xsi:type="dcterms:W3CDTF">2025-09-26T15:12:00Z</dcterms:created>
  <dcterms:modified xsi:type="dcterms:W3CDTF">2025-09-26T15:12:00Z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0x01010026DC5673E1E1A04A9C9283C907532ABC</vt:lpwstr>
  </property>
</Properties>
</file>