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A962" w14:textId="77777777" w:rsidR="00497BB6" w:rsidRDefault="00497BB6" w:rsidP="00A63056">
      <w:pPr>
        <w:tabs>
          <w:tab w:val="left" w:pos="3615"/>
        </w:tabs>
        <w:jc w:val="center"/>
        <w:rPr>
          <w:sz w:val="36"/>
          <w:szCs w:val="36"/>
        </w:rPr>
      </w:pPr>
    </w:p>
    <w:p w14:paraId="4D921EAC" w14:textId="77777777" w:rsidR="00A41C47" w:rsidRPr="00A41C47" w:rsidRDefault="00A41C47" w:rsidP="00A41C47">
      <w:pPr>
        <w:tabs>
          <w:tab w:val="left" w:pos="3615"/>
        </w:tabs>
        <w:jc w:val="center"/>
        <w:rPr>
          <w:b/>
          <w:bCs/>
          <w:sz w:val="36"/>
          <w:szCs w:val="36"/>
        </w:rPr>
      </w:pPr>
      <w:r w:rsidRPr="00A41C47">
        <w:rPr>
          <w:b/>
          <w:bCs/>
          <w:sz w:val="36"/>
          <w:szCs w:val="36"/>
        </w:rPr>
        <w:t>Safeguarding and Child Protection Policy</w:t>
      </w:r>
    </w:p>
    <w:p w14:paraId="79AF80B3" w14:textId="77777777" w:rsidR="00A41C47" w:rsidRDefault="00A41C47" w:rsidP="00A41C47">
      <w:pPr>
        <w:tabs>
          <w:tab w:val="left" w:pos="3615"/>
        </w:tabs>
        <w:jc w:val="center"/>
        <w:rPr>
          <w:b/>
          <w:bCs/>
          <w:sz w:val="36"/>
          <w:szCs w:val="36"/>
        </w:rPr>
      </w:pPr>
      <w:r w:rsidRPr="00A41C47">
        <w:rPr>
          <w:b/>
          <w:bCs/>
          <w:sz w:val="36"/>
          <w:szCs w:val="36"/>
        </w:rPr>
        <w:t>NewCreativityCIC</w:t>
      </w:r>
    </w:p>
    <w:p w14:paraId="28033EEC" w14:textId="227899BD" w:rsidR="00A41C47" w:rsidRPr="00A41C47" w:rsidRDefault="00A41C47" w:rsidP="00A41C47">
      <w:pPr>
        <w:tabs>
          <w:tab w:val="left" w:pos="3615"/>
        </w:tabs>
        <w:rPr>
          <w:sz w:val="24"/>
          <w:szCs w:val="24"/>
        </w:rPr>
      </w:pPr>
      <w:r w:rsidRPr="00A41C47">
        <w:rPr>
          <w:sz w:val="24"/>
          <w:szCs w:val="24"/>
        </w:rPr>
        <w:t>Review date: May 202</w:t>
      </w:r>
      <w:r w:rsidR="008D0CBE">
        <w:rPr>
          <w:sz w:val="24"/>
          <w:szCs w:val="24"/>
        </w:rPr>
        <w:t>7</w:t>
      </w:r>
    </w:p>
    <w:p w14:paraId="5CE95986" w14:textId="77777777" w:rsidR="00A41C47" w:rsidRPr="00A41C47" w:rsidRDefault="002F0163" w:rsidP="00A41C47">
      <w:pPr>
        <w:tabs>
          <w:tab w:val="left" w:pos="3615"/>
        </w:tabs>
        <w:jc w:val="center"/>
        <w:rPr>
          <w:sz w:val="36"/>
          <w:szCs w:val="36"/>
        </w:rPr>
      </w:pPr>
      <w:r>
        <w:rPr>
          <w:sz w:val="36"/>
          <w:szCs w:val="36"/>
        </w:rPr>
        <w:pict w14:anchorId="0412A1D5">
          <v:rect id="_x0000_i1025" style="width:0;height:1.5pt" o:hralign="center" o:hrstd="t" o:hr="t" fillcolor="#a0a0a0" stroked="f"/>
        </w:pict>
      </w:r>
    </w:p>
    <w:p w14:paraId="7F1C4550" w14:textId="77777777" w:rsidR="00A41C47" w:rsidRPr="00A41C47" w:rsidRDefault="00A41C47" w:rsidP="00A41C47">
      <w:pPr>
        <w:tabs>
          <w:tab w:val="left" w:pos="3615"/>
        </w:tabs>
        <w:jc w:val="center"/>
        <w:rPr>
          <w:b/>
          <w:bCs/>
          <w:sz w:val="28"/>
          <w:szCs w:val="28"/>
        </w:rPr>
      </w:pPr>
      <w:r w:rsidRPr="00A41C47">
        <w:rPr>
          <w:b/>
          <w:bCs/>
          <w:sz w:val="28"/>
          <w:szCs w:val="28"/>
        </w:rPr>
        <w:t>1. Policy Statement</w:t>
      </w:r>
    </w:p>
    <w:p w14:paraId="7A9C13E2" w14:textId="77777777" w:rsidR="00A41C47" w:rsidRPr="00A41C47" w:rsidRDefault="00A41C47" w:rsidP="00A41C47">
      <w:pPr>
        <w:tabs>
          <w:tab w:val="left" w:pos="3615"/>
        </w:tabs>
        <w:jc w:val="center"/>
        <w:rPr>
          <w:sz w:val="28"/>
          <w:szCs w:val="28"/>
        </w:rPr>
      </w:pPr>
      <w:r w:rsidRPr="00A41C47">
        <w:rPr>
          <w:sz w:val="28"/>
          <w:szCs w:val="28"/>
        </w:rPr>
        <w:t xml:space="preserve">NewCreativityCIC is fully committed to safeguarding the welfare, safety, and wellbeing of all children, young people, and vulnerable adults who engage with our services. We recognise our responsibility to protect and promote their welfare in accordance with </w:t>
      </w:r>
      <w:r w:rsidRPr="00A41C47">
        <w:rPr>
          <w:b/>
          <w:bCs/>
          <w:sz w:val="28"/>
          <w:szCs w:val="28"/>
        </w:rPr>
        <w:t>Working Together to Safeguard Children (2023)</w:t>
      </w:r>
      <w:r w:rsidRPr="00A41C47">
        <w:rPr>
          <w:sz w:val="28"/>
          <w:szCs w:val="28"/>
        </w:rPr>
        <w:t xml:space="preserve"> and </w:t>
      </w:r>
      <w:r w:rsidRPr="00A41C47">
        <w:rPr>
          <w:b/>
          <w:bCs/>
          <w:sz w:val="28"/>
          <w:szCs w:val="28"/>
        </w:rPr>
        <w:t>Keeping Children Safe in Education (2024)</w:t>
      </w:r>
      <w:r w:rsidRPr="00A41C47">
        <w:rPr>
          <w:sz w:val="28"/>
          <w:szCs w:val="28"/>
        </w:rPr>
        <w:t>.</w:t>
      </w:r>
    </w:p>
    <w:p w14:paraId="50B3AED3" w14:textId="77777777" w:rsidR="00A41C47" w:rsidRPr="00A41C47" w:rsidRDefault="002F0163" w:rsidP="00A41C47">
      <w:pPr>
        <w:tabs>
          <w:tab w:val="left" w:pos="3615"/>
        </w:tabs>
        <w:jc w:val="center"/>
        <w:rPr>
          <w:sz w:val="28"/>
          <w:szCs w:val="28"/>
        </w:rPr>
      </w:pPr>
      <w:r>
        <w:rPr>
          <w:sz w:val="28"/>
          <w:szCs w:val="28"/>
        </w:rPr>
        <w:pict w14:anchorId="59D72897">
          <v:rect id="_x0000_i1026" style="width:0;height:1.5pt" o:hralign="center" o:hrstd="t" o:hr="t" fillcolor="#a0a0a0" stroked="f"/>
        </w:pict>
      </w:r>
    </w:p>
    <w:p w14:paraId="29AA869D" w14:textId="77777777" w:rsidR="00A41C47" w:rsidRDefault="00A41C47" w:rsidP="00A41C47">
      <w:pPr>
        <w:tabs>
          <w:tab w:val="left" w:pos="3615"/>
        </w:tabs>
        <w:jc w:val="center"/>
        <w:rPr>
          <w:b/>
          <w:bCs/>
          <w:sz w:val="28"/>
          <w:szCs w:val="28"/>
        </w:rPr>
      </w:pPr>
    </w:p>
    <w:p w14:paraId="1846B9E2" w14:textId="5DF20B5B" w:rsidR="00A41C47" w:rsidRPr="00A41C47" w:rsidRDefault="00A41C47" w:rsidP="00A41C47">
      <w:pPr>
        <w:tabs>
          <w:tab w:val="left" w:pos="3615"/>
        </w:tabs>
        <w:jc w:val="center"/>
        <w:rPr>
          <w:b/>
          <w:bCs/>
          <w:sz w:val="28"/>
          <w:szCs w:val="28"/>
        </w:rPr>
      </w:pPr>
      <w:r w:rsidRPr="00A41C47">
        <w:rPr>
          <w:b/>
          <w:bCs/>
          <w:sz w:val="28"/>
          <w:szCs w:val="28"/>
        </w:rPr>
        <w:t>2. Safeguarding Expectations</w:t>
      </w:r>
    </w:p>
    <w:p w14:paraId="6C55D5C9" w14:textId="77777777" w:rsidR="00A41C47" w:rsidRPr="00A41C47" w:rsidRDefault="00A41C47" w:rsidP="00A41C47">
      <w:pPr>
        <w:tabs>
          <w:tab w:val="left" w:pos="3615"/>
        </w:tabs>
        <w:jc w:val="center"/>
        <w:rPr>
          <w:sz w:val="28"/>
          <w:szCs w:val="28"/>
        </w:rPr>
      </w:pPr>
      <w:r w:rsidRPr="00A41C47">
        <w:rPr>
          <w:sz w:val="28"/>
          <w:szCs w:val="28"/>
        </w:rPr>
        <w:t>All staff, volunteers, and visitors are expected to:</w:t>
      </w:r>
    </w:p>
    <w:p w14:paraId="33F7732F" w14:textId="77777777" w:rsidR="00A41C47" w:rsidRPr="00A41C47" w:rsidRDefault="00A41C47" w:rsidP="00A41C47">
      <w:pPr>
        <w:numPr>
          <w:ilvl w:val="0"/>
          <w:numId w:val="3"/>
        </w:numPr>
        <w:tabs>
          <w:tab w:val="left" w:pos="3615"/>
        </w:tabs>
        <w:jc w:val="center"/>
        <w:rPr>
          <w:sz w:val="28"/>
          <w:szCs w:val="28"/>
        </w:rPr>
      </w:pPr>
      <w:r w:rsidRPr="00A41C47">
        <w:rPr>
          <w:sz w:val="28"/>
          <w:szCs w:val="28"/>
        </w:rPr>
        <w:t xml:space="preserve">Be familiar with the organisation’s </w:t>
      </w:r>
      <w:r w:rsidRPr="00A41C47">
        <w:rPr>
          <w:b/>
          <w:bCs/>
          <w:sz w:val="28"/>
          <w:szCs w:val="28"/>
        </w:rPr>
        <w:t>Safeguarding and Child Protection Policy</w:t>
      </w:r>
    </w:p>
    <w:p w14:paraId="370AB2F5" w14:textId="77777777" w:rsidR="00A41C47" w:rsidRPr="00A41C47" w:rsidRDefault="00A41C47" w:rsidP="00A41C47">
      <w:pPr>
        <w:numPr>
          <w:ilvl w:val="0"/>
          <w:numId w:val="3"/>
        </w:numPr>
        <w:tabs>
          <w:tab w:val="left" w:pos="3615"/>
        </w:tabs>
        <w:jc w:val="center"/>
        <w:rPr>
          <w:sz w:val="28"/>
          <w:szCs w:val="28"/>
        </w:rPr>
      </w:pPr>
      <w:r w:rsidRPr="00A41C47">
        <w:rPr>
          <w:sz w:val="28"/>
          <w:szCs w:val="28"/>
        </w:rPr>
        <w:lastRenderedPageBreak/>
        <w:t>Understand their individual and collective responsibilities to safeguard children and young people</w:t>
      </w:r>
    </w:p>
    <w:p w14:paraId="30803586" w14:textId="77777777" w:rsidR="00A41C47" w:rsidRPr="00A41C47" w:rsidRDefault="00A41C47" w:rsidP="00A41C47">
      <w:pPr>
        <w:numPr>
          <w:ilvl w:val="0"/>
          <w:numId w:val="3"/>
        </w:numPr>
        <w:tabs>
          <w:tab w:val="left" w:pos="3615"/>
        </w:tabs>
        <w:jc w:val="center"/>
        <w:rPr>
          <w:sz w:val="28"/>
          <w:szCs w:val="28"/>
        </w:rPr>
      </w:pPr>
      <w:r w:rsidRPr="00A41C47">
        <w:rPr>
          <w:sz w:val="28"/>
          <w:szCs w:val="28"/>
        </w:rPr>
        <w:t>Be alert to the signs and indicators of abuse, neglect, or exploitation</w:t>
      </w:r>
    </w:p>
    <w:p w14:paraId="41922B53" w14:textId="77777777" w:rsidR="00A41C47" w:rsidRPr="00A41C47" w:rsidRDefault="00A41C47" w:rsidP="00A41C47">
      <w:pPr>
        <w:numPr>
          <w:ilvl w:val="0"/>
          <w:numId w:val="3"/>
        </w:numPr>
        <w:tabs>
          <w:tab w:val="left" w:pos="3615"/>
        </w:tabs>
        <w:jc w:val="center"/>
        <w:rPr>
          <w:sz w:val="28"/>
          <w:szCs w:val="28"/>
        </w:rPr>
      </w:pPr>
      <w:r w:rsidRPr="00A41C47">
        <w:rPr>
          <w:sz w:val="28"/>
          <w:szCs w:val="28"/>
        </w:rPr>
        <w:t>Follow appropriate procedures for responding to disclosures or concerns</w:t>
      </w:r>
    </w:p>
    <w:p w14:paraId="1F94DA3C" w14:textId="77777777" w:rsidR="00A41C47" w:rsidRPr="00A41C47" w:rsidRDefault="00A41C47" w:rsidP="00A41C47">
      <w:pPr>
        <w:tabs>
          <w:tab w:val="left" w:pos="3615"/>
        </w:tabs>
        <w:jc w:val="center"/>
        <w:rPr>
          <w:sz w:val="28"/>
          <w:szCs w:val="28"/>
        </w:rPr>
      </w:pPr>
      <w:r w:rsidRPr="00A41C47">
        <w:rPr>
          <w:b/>
          <w:bCs/>
          <w:sz w:val="28"/>
          <w:szCs w:val="28"/>
        </w:rPr>
        <w:t>Important:</w:t>
      </w:r>
      <w:r w:rsidRPr="00A41C47">
        <w:rPr>
          <w:sz w:val="28"/>
          <w:szCs w:val="28"/>
        </w:rPr>
        <w:t xml:space="preserve"> If a child discloses abuse or you have any safeguarding concern, </w:t>
      </w:r>
      <w:r w:rsidRPr="00A41C47">
        <w:rPr>
          <w:b/>
          <w:bCs/>
          <w:sz w:val="28"/>
          <w:szCs w:val="28"/>
        </w:rPr>
        <w:t>you must inform the Designated Safeguarding Lead (DSL) immediately</w:t>
      </w:r>
      <w:r w:rsidRPr="00A41C47">
        <w:rPr>
          <w:sz w:val="28"/>
          <w:szCs w:val="28"/>
        </w:rPr>
        <w:t xml:space="preserve"> and submit a written report at the earliest opportunity.</w:t>
      </w:r>
    </w:p>
    <w:p w14:paraId="2C84E36D" w14:textId="77777777" w:rsidR="00A41C47" w:rsidRPr="00A41C47" w:rsidRDefault="002F0163" w:rsidP="00A41C47">
      <w:pPr>
        <w:tabs>
          <w:tab w:val="left" w:pos="3615"/>
        </w:tabs>
        <w:jc w:val="center"/>
        <w:rPr>
          <w:sz w:val="28"/>
          <w:szCs w:val="28"/>
        </w:rPr>
      </w:pPr>
      <w:r>
        <w:rPr>
          <w:sz w:val="28"/>
          <w:szCs w:val="28"/>
        </w:rPr>
        <w:pict w14:anchorId="2E3D1C3F">
          <v:rect id="_x0000_i1027" style="width:0;height:1.5pt" o:hralign="center" o:hrstd="t" o:hr="t" fillcolor="#a0a0a0" stroked="f"/>
        </w:pict>
      </w:r>
    </w:p>
    <w:p w14:paraId="011585D9" w14:textId="77777777" w:rsidR="00A41C47" w:rsidRPr="00A41C47" w:rsidRDefault="00A41C47" w:rsidP="00A41C47">
      <w:pPr>
        <w:tabs>
          <w:tab w:val="left" w:pos="3615"/>
        </w:tabs>
        <w:jc w:val="center"/>
        <w:rPr>
          <w:b/>
          <w:bCs/>
          <w:sz w:val="28"/>
          <w:szCs w:val="28"/>
        </w:rPr>
      </w:pPr>
      <w:r w:rsidRPr="00A41C47">
        <w:rPr>
          <w:b/>
          <w:bCs/>
          <w:sz w:val="28"/>
          <w:szCs w:val="28"/>
        </w:rPr>
        <w:t>3. Designated Safeguarding Lead (DSL)</w:t>
      </w:r>
    </w:p>
    <w:p w14:paraId="31BC809E" w14:textId="2FFB0DB7" w:rsidR="00A41C47" w:rsidRPr="00A41C47" w:rsidRDefault="00A41C47" w:rsidP="00A41C47">
      <w:pPr>
        <w:tabs>
          <w:tab w:val="left" w:pos="3615"/>
        </w:tabs>
        <w:jc w:val="center"/>
        <w:rPr>
          <w:sz w:val="28"/>
          <w:szCs w:val="28"/>
        </w:rPr>
      </w:pPr>
      <w:r w:rsidRPr="00A41C47">
        <w:rPr>
          <w:b/>
          <w:bCs/>
          <w:sz w:val="28"/>
          <w:szCs w:val="28"/>
        </w:rPr>
        <w:t>Lead Safeguarding Officer</w:t>
      </w:r>
      <w:r w:rsidRPr="00A41C47">
        <w:rPr>
          <w:sz w:val="28"/>
          <w:szCs w:val="28"/>
        </w:rPr>
        <w:br/>
        <w:t>Miss Sharmayne Whitter (Creative Arts Director)</w:t>
      </w:r>
      <w:r w:rsidRPr="00A41C47">
        <w:rPr>
          <w:sz w:val="28"/>
          <w:szCs w:val="28"/>
        </w:rPr>
        <w:br/>
      </w:r>
      <w:r w:rsidRPr="00A41C47">
        <w:rPr>
          <w:rFonts w:ascii="Segoe UI Emoji" w:hAnsi="Segoe UI Emoji" w:cs="Segoe UI Emoji"/>
          <w:sz w:val="28"/>
          <w:szCs w:val="28"/>
        </w:rPr>
        <w:t>📧</w:t>
      </w:r>
      <w:r w:rsidRPr="00A41C47">
        <w:rPr>
          <w:sz w:val="28"/>
          <w:szCs w:val="28"/>
        </w:rPr>
        <w:t xml:space="preserve"> info@newcreativitycic.org</w:t>
      </w:r>
      <w:r w:rsidRPr="00A41C47">
        <w:rPr>
          <w:sz w:val="28"/>
          <w:szCs w:val="28"/>
        </w:rPr>
        <w:br/>
      </w:r>
      <w:r w:rsidRPr="00A41C47">
        <w:rPr>
          <w:rFonts w:ascii="Segoe UI Emoji" w:hAnsi="Segoe UI Emoji" w:cs="Segoe UI Emoji"/>
          <w:sz w:val="28"/>
          <w:szCs w:val="28"/>
        </w:rPr>
        <w:t>📞</w:t>
      </w:r>
      <w:r w:rsidRPr="00A41C47">
        <w:rPr>
          <w:sz w:val="28"/>
          <w:szCs w:val="28"/>
        </w:rPr>
        <w:t xml:space="preserve"> </w:t>
      </w:r>
      <w:r>
        <w:rPr>
          <w:sz w:val="28"/>
          <w:szCs w:val="28"/>
        </w:rPr>
        <w:t>07407385173</w:t>
      </w:r>
    </w:p>
    <w:p w14:paraId="279EFC60" w14:textId="77777777" w:rsidR="00A41C47" w:rsidRPr="00A41C47" w:rsidRDefault="00A41C47" w:rsidP="00A41C47">
      <w:pPr>
        <w:tabs>
          <w:tab w:val="left" w:pos="3615"/>
        </w:tabs>
        <w:jc w:val="center"/>
        <w:rPr>
          <w:sz w:val="28"/>
          <w:szCs w:val="28"/>
        </w:rPr>
      </w:pPr>
      <w:r w:rsidRPr="00A41C47">
        <w:rPr>
          <w:sz w:val="28"/>
          <w:szCs w:val="28"/>
        </w:rPr>
        <w:t xml:space="preserve">All members of the NewCreativityCIC team are </w:t>
      </w:r>
      <w:r w:rsidRPr="00A41C47">
        <w:rPr>
          <w:b/>
          <w:bCs/>
          <w:sz w:val="28"/>
          <w:szCs w:val="28"/>
        </w:rPr>
        <w:t>certified in Safeguarding and Child Protection</w:t>
      </w:r>
      <w:r w:rsidRPr="00A41C47">
        <w:rPr>
          <w:sz w:val="28"/>
          <w:szCs w:val="28"/>
        </w:rPr>
        <w:t xml:space="preserve"> and renew training in accordance with statutory guidance.</w:t>
      </w:r>
    </w:p>
    <w:p w14:paraId="1944BF17" w14:textId="77777777" w:rsidR="00A41C47" w:rsidRPr="00A41C47" w:rsidRDefault="002F0163" w:rsidP="00A41C47">
      <w:pPr>
        <w:tabs>
          <w:tab w:val="left" w:pos="3615"/>
        </w:tabs>
        <w:jc w:val="center"/>
        <w:rPr>
          <w:sz w:val="28"/>
          <w:szCs w:val="28"/>
        </w:rPr>
      </w:pPr>
      <w:r>
        <w:rPr>
          <w:sz w:val="28"/>
          <w:szCs w:val="28"/>
        </w:rPr>
        <w:pict w14:anchorId="79716C3C">
          <v:rect id="_x0000_i1028" style="width:0;height:1.5pt" o:hralign="center" o:hrstd="t" o:hr="t" fillcolor="#a0a0a0" stroked="f"/>
        </w:pict>
      </w:r>
    </w:p>
    <w:p w14:paraId="7D6386C4" w14:textId="77777777" w:rsidR="00A41C47" w:rsidRPr="00A41C47" w:rsidRDefault="00A41C47" w:rsidP="00A41C47">
      <w:pPr>
        <w:tabs>
          <w:tab w:val="left" w:pos="3615"/>
        </w:tabs>
        <w:jc w:val="center"/>
        <w:rPr>
          <w:b/>
          <w:bCs/>
          <w:sz w:val="28"/>
          <w:szCs w:val="28"/>
        </w:rPr>
      </w:pPr>
      <w:r w:rsidRPr="00A41C47">
        <w:rPr>
          <w:b/>
          <w:bCs/>
          <w:sz w:val="28"/>
          <w:szCs w:val="28"/>
        </w:rPr>
        <w:t>4. Staff Support and Training</w:t>
      </w:r>
    </w:p>
    <w:p w14:paraId="6E36189B" w14:textId="77777777" w:rsidR="00A41C47" w:rsidRPr="00A41C47" w:rsidRDefault="00A41C47" w:rsidP="00A41C47">
      <w:pPr>
        <w:tabs>
          <w:tab w:val="left" w:pos="3615"/>
        </w:tabs>
        <w:jc w:val="center"/>
        <w:rPr>
          <w:sz w:val="28"/>
          <w:szCs w:val="28"/>
        </w:rPr>
      </w:pPr>
      <w:r w:rsidRPr="00A41C47">
        <w:rPr>
          <w:sz w:val="28"/>
          <w:szCs w:val="28"/>
        </w:rPr>
        <w:t>To ensure a culture of safeguarding is embedded across the organisation:</w:t>
      </w:r>
    </w:p>
    <w:p w14:paraId="2C5ADD3C" w14:textId="77777777" w:rsidR="00A41C47" w:rsidRPr="00A41C47" w:rsidRDefault="00A41C47" w:rsidP="00A41C47">
      <w:pPr>
        <w:numPr>
          <w:ilvl w:val="0"/>
          <w:numId w:val="4"/>
        </w:numPr>
        <w:tabs>
          <w:tab w:val="left" w:pos="3615"/>
        </w:tabs>
        <w:jc w:val="center"/>
        <w:rPr>
          <w:sz w:val="28"/>
          <w:szCs w:val="28"/>
        </w:rPr>
      </w:pPr>
      <w:r w:rsidRPr="00A41C47">
        <w:rPr>
          <w:b/>
          <w:bCs/>
          <w:sz w:val="28"/>
          <w:szCs w:val="28"/>
        </w:rPr>
        <w:t>Regular safeguarding supervision</w:t>
      </w:r>
      <w:r w:rsidRPr="00A41C47">
        <w:rPr>
          <w:sz w:val="28"/>
          <w:szCs w:val="28"/>
        </w:rPr>
        <w:t xml:space="preserve"> is provided, both in-person and online</w:t>
      </w:r>
    </w:p>
    <w:p w14:paraId="34E60211" w14:textId="77777777" w:rsidR="00A41C47" w:rsidRPr="00A41C47" w:rsidRDefault="00A41C47" w:rsidP="00A41C47">
      <w:pPr>
        <w:numPr>
          <w:ilvl w:val="0"/>
          <w:numId w:val="4"/>
        </w:numPr>
        <w:tabs>
          <w:tab w:val="left" w:pos="3615"/>
        </w:tabs>
        <w:jc w:val="center"/>
        <w:rPr>
          <w:sz w:val="28"/>
          <w:szCs w:val="28"/>
        </w:rPr>
      </w:pPr>
      <w:r w:rsidRPr="00A41C47">
        <w:rPr>
          <w:b/>
          <w:bCs/>
          <w:sz w:val="28"/>
          <w:szCs w:val="28"/>
        </w:rPr>
        <w:lastRenderedPageBreak/>
        <w:t>Annual Safeguarding and Child Protection training</w:t>
      </w:r>
      <w:r w:rsidRPr="00A41C47">
        <w:rPr>
          <w:sz w:val="28"/>
          <w:szCs w:val="28"/>
        </w:rPr>
        <w:t xml:space="preserve"> is mandatory for all staff</w:t>
      </w:r>
    </w:p>
    <w:p w14:paraId="76EA13A6" w14:textId="77777777" w:rsidR="00A41C47" w:rsidRPr="00A41C47" w:rsidRDefault="00A41C47" w:rsidP="00A41C47">
      <w:pPr>
        <w:numPr>
          <w:ilvl w:val="0"/>
          <w:numId w:val="4"/>
        </w:numPr>
        <w:tabs>
          <w:tab w:val="left" w:pos="3615"/>
        </w:tabs>
        <w:jc w:val="center"/>
        <w:rPr>
          <w:sz w:val="28"/>
          <w:szCs w:val="28"/>
        </w:rPr>
      </w:pPr>
      <w:r w:rsidRPr="00A41C47">
        <w:rPr>
          <w:sz w:val="28"/>
          <w:szCs w:val="28"/>
        </w:rPr>
        <w:t xml:space="preserve">Additional training in </w:t>
      </w:r>
      <w:r w:rsidRPr="00A41C47">
        <w:rPr>
          <w:b/>
          <w:bCs/>
          <w:sz w:val="28"/>
          <w:szCs w:val="28"/>
        </w:rPr>
        <w:t>mental health</w:t>
      </w:r>
      <w:r w:rsidRPr="00A41C47">
        <w:rPr>
          <w:sz w:val="28"/>
          <w:szCs w:val="28"/>
        </w:rPr>
        <w:t xml:space="preserve">, </w:t>
      </w:r>
      <w:r w:rsidRPr="00A41C47">
        <w:rPr>
          <w:b/>
          <w:bCs/>
          <w:sz w:val="28"/>
          <w:szCs w:val="28"/>
        </w:rPr>
        <w:t>behaviour support</w:t>
      </w:r>
      <w:r w:rsidRPr="00A41C47">
        <w:rPr>
          <w:sz w:val="28"/>
          <w:szCs w:val="28"/>
        </w:rPr>
        <w:t xml:space="preserve">, and </w:t>
      </w:r>
      <w:r w:rsidRPr="00A41C47">
        <w:rPr>
          <w:b/>
          <w:bCs/>
          <w:sz w:val="28"/>
          <w:szCs w:val="28"/>
        </w:rPr>
        <w:t>online safety</w:t>
      </w:r>
      <w:r w:rsidRPr="00A41C47">
        <w:rPr>
          <w:sz w:val="28"/>
          <w:szCs w:val="28"/>
        </w:rPr>
        <w:t xml:space="preserve"> will be made available</w:t>
      </w:r>
    </w:p>
    <w:p w14:paraId="0D00C078" w14:textId="77777777" w:rsidR="00A41C47" w:rsidRPr="00A41C47" w:rsidRDefault="00A41C47" w:rsidP="00A41C47">
      <w:pPr>
        <w:numPr>
          <w:ilvl w:val="0"/>
          <w:numId w:val="4"/>
        </w:numPr>
        <w:tabs>
          <w:tab w:val="left" w:pos="3615"/>
        </w:tabs>
        <w:jc w:val="center"/>
        <w:rPr>
          <w:sz w:val="28"/>
          <w:szCs w:val="28"/>
        </w:rPr>
      </w:pPr>
      <w:r w:rsidRPr="00A41C47">
        <w:rPr>
          <w:sz w:val="28"/>
          <w:szCs w:val="28"/>
        </w:rPr>
        <w:t>All new staff will receive safeguarding induction as part of onboarding</w:t>
      </w:r>
    </w:p>
    <w:p w14:paraId="70E46421" w14:textId="77777777" w:rsidR="00A41C47" w:rsidRPr="00A41C47" w:rsidRDefault="002F0163" w:rsidP="00A41C47">
      <w:pPr>
        <w:tabs>
          <w:tab w:val="left" w:pos="3615"/>
        </w:tabs>
        <w:jc w:val="center"/>
        <w:rPr>
          <w:sz w:val="28"/>
          <w:szCs w:val="28"/>
        </w:rPr>
      </w:pPr>
      <w:r>
        <w:rPr>
          <w:sz w:val="28"/>
          <w:szCs w:val="28"/>
        </w:rPr>
        <w:pict w14:anchorId="0F52215A">
          <v:rect id="_x0000_i1029" style="width:0;height:1.5pt" o:hralign="center" o:hrstd="t" o:hr="t" fillcolor="#a0a0a0" stroked="f"/>
        </w:pict>
      </w:r>
    </w:p>
    <w:p w14:paraId="04E22A19" w14:textId="77777777" w:rsidR="00A41C47" w:rsidRPr="00A41C47" w:rsidRDefault="00A41C47" w:rsidP="00A41C47">
      <w:pPr>
        <w:tabs>
          <w:tab w:val="left" w:pos="3615"/>
        </w:tabs>
        <w:jc w:val="center"/>
        <w:rPr>
          <w:b/>
          <w:bCs/>
          <w:sz w:val="28"/>
          <w:szCs w:val="28"/>
        </w:rPr>
      </w:pPr>
      <w:r w:rsidRPr="00A41C47">
        <w:rPr>
          <w:b/>
          <w:bCs/>
          <w:sz w:val="28"/>
          <w:szCs w:val="28"/>
        </w:rPr>
        <w:t>5. Responding to Safeguarding Concerns</w:t>
      </w:r>
    </w:p>
    <w:p w14:paraId="7375A7F8" w14:textId="77777777" w:rsidR="00A41C47" w:rsidRPr="00A41C47" w:rsidRDefault="00A41C47" w:rsidP="00A41C47">
      <w:pPr>
        <w:tabs>
          <w:tab w:val="left" w:pos="3615"/>
        </w:tabs>
        <w:jc w:val="center"/>
        <w:rPr>
          <w:sz w:val="28"/>
          <w:szCs w:val="28"/>
        </w:rPr>
      </w:pPr>
      <w:r w:rsidRPr="00A41C47">
        <w:rPr>
          <w:sz w:val="28"/>
          <w:szCs w:val="28"/>
        </w:rPr>
        <w:t>If a staff member has concerns about a child, they must:</w:t>
      </w:r>
    </w:p>
    <w:p w14:paraId="03B9B95A" w14:textId="77777777" w:rsidR="00A41C47" w:rsidRPr="00A41C47" w:rsidRDefault="00A41C47" w:rsidP="00A41C47">
      <w:pPr>
        <w:tabs>
          <w:tab w:val="left" w:pos="3615"/>
        </w:tabs>
        <w:jc w:val="center"/>
        <w:rPr>
          <w:b/>
          <w:bCs/>
          <w:sz w:val="28"/>
          <w:szCs w:val="28"/>
        </w:rPr>
      </w:pPr>
      <w:r w:rsidRPr="00A41C47">
        <w:rPr>
          <w:b/>
          <w:bCs/>
          <w:sz w:val="28"/>
          <w:szCs w:val="28"/>
        </w:rPr>
        <w:t>Step 1: Immediately report to the DSL</w:t>
      </w:r>
    </w:p>
    <w:p w14:paraId="070866AC" w14:textId="77777777" w:rsidR="00A41C47" w:rsidRPr="00A41C47" w:rsidRDefault="00A41C47" w:rsidP="00A41C47">
      <w:pPr>
        <w:numPr>
          <w:ilvl w:val="0"/>
          <w:numId w:val="5"/>
        </w:numPr>
        <w:tabs>
          <w:tab w:val="left" w:pos="3615"/>
        </w:tabs>
        <w:jc w:val="center"/>
        <w:rPr>
          <w:sz w:val="28"/>
          <w:szCs w:val="28"/>
        </w:rPr>
      </w:pPr>
      <w:r w:rsidRPr="00A41C47">
        <w:rPr>
          <w:sz w:val="28"/>
          <w:szCs w:val="28"/>
        </w:rPr>
        <w:t>Verbally inform the DSL (Miss Whitter)</w:t>
      </w:r>
    </w:p>
    <w:p w14:paraId="68579811" w14:textId="77777777" w:rsidR="00A41C47" w:rsidRPr="00A41C47" w:rsidRDefault="00A41C47" w:rsidP="00A41C47">
      <w:pPr>
        <w:numPr>
          <w:ilvl w:val="0"/>
          <w:numId w:val="5"/>
        </w:numPr>
        <w:tabs>
          <w:tab w:val="left" w:pos="3615"/>
        </w:tabs>
        <w:jc w:val="center"/>
        <w:rPr>
          <w:sz w:val="28"/>
          <w:szCs w:val="28"/>
        </w:rPr>
      </w:pPr>
      <w:r w:rsidRPr="00A41C47">
        <w:rPr>
          <w:sz w:val="28"/>
          <w:szCs w:val="28"/>
        </w:rPr>
        <w:t>Submit a written concern form as soon as possible</w:t>
      </w:r>
    </w:p>
    <w:p w14:paraId="0371BE3D" w14:textId="77777777" w:rsidR="00A41C47" w:rsidRPr="00A41C47" w:rsidRDefault="00A41C47" w:rsidP="00A41C47">
      <w:pPr>
        <w:tabs>
          <w:tab w:val="left" w:pos="3615"/>
        </w:tabs>
        <w:jc w:val="center"/>
        <w:rPr>
          <w:b/>
          <w:bCs/>
          <w:sz w:val="28"/>
          <w:szCs w:val="28"/>
        </w:rPr>
      </w:pPr>
      <w:r w:rsidRPr="00A41C47">
        <w:rPr>
          <w:b/>
          <w:bCs/>
          <w:sz w:val="28"/>
          <w:szCs w:val="28"/>
        </w:rPr>
        <w:t>Step 2: DSL reviews and assesses next steps</w:t>
      </w:r>
    </w:p>
    <w:p w14:paraId="3D9BD984" w14:textId="77777777" w:rsidR="00A41C47" w:rsidRPr="00A41C47" w:rsidRDefault="00A41C47" w:rsidP="00A41C47">
      <w:pPr>
        <w:numPr>
          <w:ilvl w:val="0"/>
          <w:numId w:val="6"/>
        </w:numPr>
        <w:tabs>
          <w:tab w:val="left" w:pos="3615"/>
        </w:tabs>
        <w:jc w:val="center"/>
        <w:rPr>
          <w:sz w:val="28"/>
          <w:szCs w:val="28"/>
        </w:rPr>
      </w:pPr>
      <w:r w:rsidRPr="00A41C47">
        <w:rPr>
          <w:sz w:val="28"/>
          <w:szCs w:val="28"/>
        </w:rPr>
        <w:t>Consider if it is appropriate to inform the parent/carer and seek consent</w:t>
      </w:r>
    </w:p>
    <w:p w14:paraId="1EF46F00" w14:textId="77777777" w:rsidR="00A41C47" w:rsidRPr="00A41C47" w:rsidRDefault="00A41C47" w:rsidP="00A41C47">
      <w:pPr>
        <w:numPr>
          <w:ilvl w:val="0"/>
          <w:numId w:val="6"/>
        </w:numPr>
        <w:tabs>
          <w:tab w:val="left" w:pos="3615"/>
        </w:tabs>
        <w:jc w:val="center"/>
        <w:rPr>
          <w:sz w:val="28"/>
          <w:szCs w:val="28"/>
        </w:rPr>
      </w:pPr>
      <w:r w:rsidRPr="00A41C47">
        <w:rPr>
          <w:sz w:val="28"/>
          <w:szCs w:val="28"/>
        </w:rPr>
        <w:t>Decide if a referral to children’s services is required</w:t>
      </w:r>
    </w:p>
    <w:p w14:paraId="225328DF" w14:textId="77777777" w:rsidR="00A41C47" w:rsidRPr="00A41C47" w:rsidRDefault="00A41C47" w:rsidP="00A41C47">
      <w:pPr>
        <w:tabs>
          <w:tab w:val="left" w:pos="3615"/>
        </w:tabs>
        <w:jc w:val="center"/>
        <w:rPr>
          <w:b/>
          <w:bCs/>
          <w:sz w:val="28"/>
          <w:szCs w:val="28"/>
        </w:rPr>
      </w:pPr>
      <w:r w:rsidRPr="00A41C47">
        <w:rPr>
          <w:b/>
          <w:bCs/>
          <w:sz w:val="28"/>
          <w:szCs w:val="28"/>
        </w:rPr>
        <w:t>Step 3: Seek external advice if needed</w:t>
      </w:r>
    </w:p>
    <w:p w14:paraId="6B53ACA1" w14:textId="77777777" w:rsidR="00A41C47" w:rsidRPr="00A41C47" w:rsidRDefault="00A41C47" w:rsidP="00A41C47">
      <w:pPr>
        <w:tabs>
          <w:tab w:val="left" w:pos="3615"/>
        </w:tabs>
        <w:jc w:val="center"/>
        <w:rPr>
          <w:sz w:val="28"/>
          <w:szCs w:val="28"/>
        </w:rPr>
      </w:pPr>
      <w:r w:rsidRPr="00A41C47">
        <w:rPr>
          <w:sz w:val="28"/>
          <w:szCs w:val="28"/>
        </w:rPr>
        <w:t>At any point, staff or the DSL may contact:</w:t>
      </w:r>
    </w:p>
    <w:p w14:paraId="0412907B" w14:textId="77777777" w:rsidR="00A41C47" w:rsidRPr="00A41C47" w:rsidRDefault="00A41C47" w:rsidP="00A41C47">
      <w:pPr>
        <w:tabs>
          <w:tab w:val="left" w:pos="3615"/>
        </w:tabs>
        <w:jc w:val="center"/>
        <w:rPr>
          <w:sz w:val="28"/>
          <w:szCs w:val="28"/>
        </w:rPr>
      </w:pPr>
      <w:r w:rsidRPr="00A41C47">
        <w:rPr>
          <w:b/>
          <w:bCs/>
          <w:sz w:val="28"/>
          <w:szCs w:val="28"/>
        </w:rPr>
        <w:t>Children’s Advice and Support Service (CASS)</w:t>
      </w:r>
      <w:r w:rsidRPr="00A41C47">
        <w:rPr>
          <w:sz w:val="28"/>
          <w:szCs w:val="28"/>
        </w:rPr>
        <w:br/>
      </w:r>
      <w:r w:rsidRPr="00A41C47">
        <w:rPr>
          <w:rFonts w:ascii="Segoe UI Emoji" w:hAnsi="Segoe UI Emoji" w:cs="Segoe UI Emoji"/>
          <w:sz w:val="28"/>
          <w:szCs w:val="28"/>
        </w:rPr>
        <w:t>📞</w:t>
      </w:r>
      <w:r w:rsidRPr="00A41C47">
        <w:rPr>
          <w:sz w:val="28"/>
          <w:szCs w:val="28"/>
        </w:rPr>
        <w:t xml:space="preserve"> </w:t>
      </w:r>
      <w:r w:rsidRPr="00A41C47">
        <w:rPr>
          <w:b/>
          <w:bCs/>
          <w:sz w:val="28"/>
          <w:szCs w:val="28"/>
        </w:rPr>
        <w:t>0121 303 1888</w:t>
      </w:r>
    </w:p>
    <w:p w14:paraId="573D790D" w14:textId="77777777" w:rsidR="00A41C47" w:rsidRPr="00A41C47" w:rsidRDefault="002F0163" w:rsidP="00A41C47">
      <w:pPr>
        <w:tabs>
          <w:tab w:val="left" w:pos="3615"/>
        </w:tabs>
        <w:jc w:val="center"/>
        <w:rPr>
          <w:sz w:val="28"/>
          <w:szCs w:val="28"/>
        </w:rPr>
      </w:pPr>
      <w:r>
        <w:rPr>
          <w:sz w:val="28"/>
          <w:szCs w:val="28"/>
        </w:rPr>
        <w:lastRenderedPageBreak/>
        <w:pict w14:anchorId="5CD62E5E">
          <v:rect id="_x0000_i1030" style="width:0;height:1.5pt" o:hralign="center" o:hrstd="t" o:hr="t" fillcolor="#a0a0a0" stroked="f"/>
        </w:pict>
      </w:r>
    </w:p>
    <w:p w14:paraId="6C59D4AA" w14:textId="77777777" w:rsidR="00A41C47" w:rsidRPr="00A41C47" w:rsidRDefault="00A41C47" w:rsidP="00A41C47">
      <w:pPr>
        <w:tabs>
          <w:tab w:val="left" w:pos="3615"/>
        </w:tabs>
        <w:jc w:val="center"/>
        <w:rPr>
          <w:b/>
          <w:bCs/>
          <w:sz w:val="28"/>
          <w:szCs w:val="28"/>
        </w:rPr>
      </w:pPr>
      <w:r w:rsidRPr="00A41C47">
        <w:rPr>
          <w:b/>
          <w:bCs/>
          <w:sz w:val="28"/>
          <w:szCs w:val="28"/>
        </w:rPr>
        <w:t>6. Key Reminders</w:t>
      </w:r>
    </w:p>
    <w:p w14:paraId="4D408201" w14:textId="77777777" w:rsidR="00A41C47" w:rsidRPr="00A41C47" w:rsidRDefault="00A41C47" w:rsidP="00A41C47">
      <w:pPr>
        <w:numPr>
          <w:ilvl w:val="0"/>
          <w:numId w:val="7"/>
        </w:numPr>
        <w:tabs>
          <w:tab w:val="left" w:pos="3615"/>
        </w:tabs>
        <w:jc w:val="center"/>
        <w:rPr>
          <w:sz w:val="28"/>
          <w:szCs w:val="28"/>
        </w:rPr>
      </w:pPr>
      <w:r w:rsidRPr="00A41C47">
        <w:rPr>
          <w:sz w:val="28"/>
          <w:szCs w:val="28"/>
        </w:rPr>
        <w:t xml:space="preserve">Keep all safeguarding information </w:t>
      </w:r>
      <w:r w:rsidRPr="00A41C47">
        <w:rPr>
          <w:b/>
          <w:bCs/>
          <w:sz w:val="28"/>
          <w:szCs w:val="28"/>
        </w:rPr>
        <w:t>confidential and secure</w:t>
      </w:r>
    </w:p>
    <w:p w14:paraId="3EC85121" w14:textId="77777777" w:rsidR="00A41C47" w:rsidRPr="00A41C47" w:rsidRDefault="00A41C47" w:rsidP="00A41C47">
      <w:pPr>
        <w:numPr>
          <w:ilvl w:val="0"/>
          <w:numId w:val="7"/>
        </w:numPr>
        <w:tabs>
          <w:tab w:val="left" w:pos="3615"/>
        </w:tabs>
        <w:jc w:val="center"/>
        <w:rPr>
          <w:sz w:val="28"/>
          <w:szCs w:val="28"/>
        </w:rPr>
      </w:pPr>
      <w:r w:rsidRPr="00A41C47">
        <w:rPr>
          <w:sz w:val="28"/>
          <w:szCs w:val="28"/>
        </w:rPr>
        <w:t xml:space="preserve">Do </w:t>
      </w:r>
      <w:r w:rsidRPr="00A41C47">
        <w:rPr>
          <w:b/>
          <w:bCs/>
          <w:sz w:val="28"/>
          <w:szCs w:val="28"/>
        </w:rPr>
        <w:t>not</w:t>
      </w:r>
      <w:r w:rsidRPr="00A41C47">
        <w:rPr>
          <w:sz w:val="28"/>
          <w:szCs w:val="28"/>
        </w:rPr>
        <w:t xml:space="preserve"> promise confidentiality to a child making a disclosure</w:t>
      </w:r>
    </w:p>
    <w:p w14:paraId="25DD46FE" w14:textId="77777777" w:rsidR="00A41C47" w:rsidRPr="00A41C47" w:rsidRDefault="00A41C47" w:rsidP="00A41C47">
      <w:pPr>
        <w:numPr>
          <w:ilvl w:val="0"/>
          <w:numId w:val="7"/>
        </w:numPr>
        <w:tabs>
          <w:tab w:val="left" w:pos="3615"/>
        </w:tabs>
        <w:jc w:val="center"/>
        <w:rPr>
          <w:sz w:val="28"/>
          <w:szCs w:val="28"/>
        </w:rPr>
      </w:pPr>
      <w:r w:rsidRPr="00A41C47">
        <w:rPr>
          <w:sz w:val="28"/>
          <w:szCs w:val="28"/>
        </w:rPr>
        <w:t>Maintain clear, factual records of any concern or incident</w:t>
      </w:r>
    </w:p>
    <w:p w14:paraId="34F9363F" w14:textId="77777777" w:rsidR="00A41C47" w:rsidRPr="00A41C47" w:rsidRDefault="00A41C47" w:rsidP="00A41C47">
      <w:pPr>
        <w:numPr>
          <w:ilvl w:val="0"/>
          <w:numId w:val="7"/>
        </w:numPr>
        <w:tabs>
          <w:tab w:val="left" w:pos="3615"/>
        </w:tabs>
        <w:jc w:val="center"/>
        <w:rPr>
          <w:sz w:val="28"/>
          <w:szCs w:val="28"/>
        </w:rPr>
      </w:pPr>
      <w:r w:rsidRPr="00A41C47">
        <w:rPr>
          <w:sz w:val="28"/>
          <w:szCs w:val="28"/>
        </w:rPr>
        <w:t>Always act in the best interest of the child or vulnerable person</w:t>
      </w:r>
    </w:p>
    <w:p w14:paraId="57A2DCA9" w14:textId="77777777" w:rsidR="00A41C47" w:rsidRPr="00A41C47" w:rsidRDefault="002F0163" w:rsidP="00A41C47">
      <w:pPr>
        <w:tabs>
          <w:tab w:val="left" w:pos="3615"/>
        </w:tabs>
        <w:jc w:val="center"/>
        <w:rPr>
          <w:sz w:val="28"/>
          <w:szCs w:val="28"/>
        </w:rPr>
      </w:pPr>
      <w:r>
        <w:rPr>
          <w:sz w:val="28"/>
          <w:szCs w:val="28"/>
        </w:rPr>
        <w:pict w14:anchorId="1FBDC097">
          <v:rect id="_x0000_i1031" style="width:0;height:1.5pt" o:hralign="center" o:hrstd="t" o:hr="t" fillcolor="#a0a0a0" stroked="f"/>
        </w:pict>
      </w:r>
    </w:p>
    <w:p w14:paraId="1DF82E11" w14:textId="77777777" w:rsidR="00A41C47" w:rsidRPr="00A41C47" w:rsidRDefault="00A41C47" w:rsidP="00A41C47">
      <w:pPr>
        <w:tabs>
          <w:tab w:val="left" w:pos="3615"/>
        </w:tabs>
        <w:jc w:val="center"/>
        <w:rPr>
          <w:b/>
          <w:bCs/>
          <w:sz w:val="28"/>
          <w:szCs w:val="28"/>
        </w:rPr>
      </w:pPr>
      <w:r w:rsidRPr="00A41C47">
        <w:rPr>
          <w:b/>
          <w:bCs/>
          <w:sz w:val="28"/>
          <w:szCs w:val="28"/>
        </w:rPr>
        <w:t>7. Policy Review</w:t>
      </w:r>
    </w:p>
    <w:p w14:paraId="550C0084" w14:textId="77777777" w:rsidR="00A41C47" w:rsidRPr="00A41C47" w:rsidRDefault="00A41C47" w:rsidP="00A41C47">
      <w:pPr>
        <w:tabs>
          <w:tab w:val="left" w:pos="3615"/>
        </w:tabs>
        <w:jc w:val="center"/>
        <w:rPr>
          <w:sz w:val="28"/>
          <w:szCs w:val="28"/>
        </w:rPr>
      </w:pPr>
      <w:r w:rsidRPr="00A41C47">
        <w:rPr>
          <w:sz w:val="28"/>
          <w:szCs w:val="28"/>
        </w:rPr>
        <w:t xml:space="preserve">This policy will be reviewed </w:t>
      </w:r>
      <w:r w:rsidRPr="00A41C47">
        <w:rPr>
          <w:b/>
          <w:bCs/>
          <w:sz w:val="28"/>
          <w:szCs w:val="28"/>
        </w:rPr>
        <w:t>annually</w:t>
      </w:r>
      <w:r w:rsidRPr="00A41C47">
        <w:rPr>
          <w:sz w:val="28"/>
          <w:szCs w:val="28"/>
        </w:rPr>
        <w:t xml:space="preserve"> or following a significant safeguarding incident, change in legislation, or organisational update.</w:t>
      </w:r>
    </w:p>
    <w:p w14:paraId="673D153C" w14:textId="77777777" w:rsidR="00A63056" w:rsidRDefault="00A63056" w:rsidP="00A41C47">
      <w:pPr>
        <w:tabs>
          <w:tab w:val="left" w:pos="3615"/>
        </w:tabs>
        <w:rPr>
          <w:sz w:val="36"/>
          <w:szCs w:val="36"/>
        </w:rPr>
      </w:pPr>
    </w:p>
    <w:p w14:paraId="0773FD57" w14:textId="77777777" w:rsidR="00A63056" w:rsidRDefault="00A63056" w:rsidP="00A63056">
      <w:pPr>
        <w:tabs>
          <w:tab w:val="left" w:pos="3615"/>
        </w:tabs>
        <w:jc w:val="center"/>
        <w:rPr>
          <w:sz w:val="36"/>
          <w:szCs w:val="36"/>
        </w:rPr>
      </w:pPr>
    </w:p>
    <w:p w14:paraId="5E02C208" w14:textId="77777777" w:rsidR="000716D8" w:rsidRDefault="000716D8" w:rsidP="00A63056">
      <w:pPr>
        <w:tabs>
          <w:tab w:val="left" w:pos="3615"/>
        </w:tabs>
        <w:jc w:val="center"/>
        <w:rPr>
          <w:sz w:val="36"/>
          <w:szCs w:val="36"/>
        </w:rPr>
      </w:pPr>
    </w:p>
    <w:p w14:paraId="1F9ABA97" w14:textId="77777777" w:rsidR="000716D8" w:rsidRPr="00A63056" w:rsidRDefault="000716D8" w:rsidP="00A63056">
      <w:pPr>
        <w:tabs>
          <w:tab w:val="left" w:pos="3615"/>
        </w:tabs>
        <w:jc w:val="center"/>
        <w:rPr>
          <w:sz w:val="36"/>
          <w:szCs w:val="36"/>
        </w:rPr>
      </w:pPr>
    </w:p>
    <w:sectPr w:rsidR="000716D8" w:rsidRPr="00A6305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8225" w14:textId="77777777" w:rsidR="002F0163" w:rsidRDefault="002F0163" w:rsidP="00D576A5">
      <w:pPr>
        <w:spacing w:after="0" w:line="240" w:lineRule="auto"/>
      </w:pPr>
      <w:r>
        <w:separator/>
      </w:r>
    </w:p>
  </w:endnote>
  <w:endnote w:type="continuationSeparator" w:id="0">
    <w:p w14:paraId="29E43CA2" w14:textId="77777777" w:rsidR="002F0163" w:rsidRDefault="002F0163" w:rsidP="00D5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C8B4" w14:textId="77777777" w:rsidR="00A63056" w:rsidRDefault="00A63056">
    <w:pPr>
      <w:pStyle w:val="Footer"/>
    </w:pPr>
  </w:p>
  <w:p w14:paraId="477FF103" w14:textId="77777777" w:rsidR="00A63056" w:rsidRDefault="00A63056">
    <w:pPr>
      <w:pStyle w:val="Footer"/>
    </w:pPr>
  </w:p>
  <w:p w14:paraId="4FD96F31" w14:textId="77777777" w:rsidR="00A63056" w:rsidRDefault="00A63056">
    <w:pPr>
      <w:pStyle w:val="Footer"/>
    </w:pPr>
  </w:p>
  <w:p w14:paraId="7C972049" w14:textId="77777777" w:rsidR="00A63056" w:rsidRDefault="00A63056">
    <w:pPr>
      <w:pStyle w:val="Footer"/>
    </w:pPr>
  </w:p>
  <w:p w14:paraId="3F13D134" w14:textId="77777777" w:rsidR="00A63056" w:rsidRDefault="00A63056">
    <w:pPr>
      <w:pStyle w:val="Footer"/>
    </w:pPr>
  </w:p>
  <w:p w14:paraId="162AA3A6" w14:textId="77777777" w:rsidR="00A63056" w:rsidRDefault="00A63056">
    <w:pPr>
      <w:pStyle w:val="Footer"/>
    </w:pPr>
  </w:p>
  <w:p w14:paraId="0926BB55" w14:textId="77777777" w:rsidR="00A63056" w:rsidRDefault="00A63056">
    <w:pPr>
      <w:pStyle w:val="Footer"/>
    </w:pPr>
  </w:p>
  <w:p w14:paraId="090AD9BB" w14:textId="77777777" w:rsidR="00A63056" w:rsidRDefault="00A63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5928" w14:textId="77777777" w:rsidR="002F0163" w:rsidRDefault="002F0163" w:rsidP="00D576A5">
      <w:pPr>
        <w:spacing w:after="0" w:line="240" w:lineRule="auto"/>
      </w:pPr>
      <w:r>
        <w:separator/>
      </w:r>
    </w:p>
  </w:footnote>
  <w:footnote w:type="continuationSeparator" w:id="0">
    <w:p w14:paraId="2D26950E" w14:textId="77777777" w:rsidR="002F0163" w:rsidRDefault="002F0163" w:rsidP="00D5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B43C" w14:textId="5717CDD8" w:rsidR="00D576A5" w:rsidRDefault="006B32FA">
    <w:pPr>
      <w:pStyle w:val="Header"/>
    </w:pPr>
    <w:r>
      <w:rPr>
        <w:noProof/>
      </w:rPr>
      <mc:AlternateContent>
        <mc:Choice Requires="wps">
          <w:drawing>
            <wp:anchor distT="0" distB="0" distL="118745" distR="118745" simplePos="0" relativeHeight="251659264" behindDoc="1" locked="0" layoutInCell="1" allowOverlap="0" wp14:anchorId="0190C7D2" wp14:editId="552C6BB2">
              <wp:simplePos x="0" y="0"/>
              <wp:positionH relativeFrom="margin">
                <wp:posOffset>304800</wp:posOffset>
              </wp:positionH>
              <wp:positionV relativeFrom="page">
                <wp:posOffset>485775</wp:posOffset>
              </wp:positionV>
              <wp:extent cx="2647950" cy="269875"/>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26479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1655567" w14:textId="617BB52A" w:rsidR="00D576A5" w:rsidRDefault="00497BB6">
                              <w:pPr>
                                <w:pStyle w:val="Header"/>
                                <w:jc w:val="center"/>
                                <w:rPr>
                                  <w:caps/>
                                  <w:color w:val="FFFFFF" w:themeColor="background1"/>
                                </w:rPr>
                              </w:pPr>
                              <w:r>
                                <w:rPr>
                                  <w:caps/>
                                  <w:color w:val="FFFFFF" w:themeColor="background1"/>
                                </w:rPr>
                                <w:t>Safegaurding and child protection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0190C7D2" id="Rectangle 63" o:spid="_x0000_s1026" style="position:absolute;margin-left:24pt;margin-top:38.25pt;width:208.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" o:allowoverlap="f" fillcolor="#4472c4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1655567" w14:textId="617BB52A" w:rsidR="00D576A5" w:rsidRDefault="00497BB6">
                        <w:pPr>
                          <w:pStyle w:val="Header"/>
                          <w:jc w:val="center"/>
                          <w:rPr>
                            <w:caps/>
                            <w:color w:val="FFFFFF" w:themeColor="background1"/>
                          </w:rPr>
                        </w:pPr>
                        <w:r>
                          <w:rPr>
                            <w:caps/>
                            <w:color w:val="FFFFFF" w:themeColor="background1"/>
                          </w:rPr>
                          <w:t>Safegaurding and child protection policy</w:t>
                        </w:r>
                      </w:p>
                    </w:sdtContent>
                  </w:sdt>
                </w:txbxContent>
              </v:textbox>
              <w10:wrap type="square" anchorx="margin" anchory="page"/>
            </v:rect>
          </w:pict>
        </mc:Fallback>
      </mc:AlternateContent>
    </w:r>
    <w:r>
      <w:rPr>
        <w:noProof/>
      </w:rPr>
      <w:drawing>
        <wp:inline distT="0" distB="0" distL="0" distR="0" wp14:anchorId="69EB0796" wp14:editId="47E09484">
          <wp:extent cx="3648075" cy="2247900"/>
          <wp:effectExtent l="0" t="0" r="0" b="0"/>
          <wp:docPr id="497265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65429" name="Picture 497265429"/>
                  <pic:cNvPicPr/>
                </pic:nvPicPr>
                <pic:blipFill>
                  <a:blip r:embed="rId1">
                    <a:extLst>
                      <a:ext uri="{28A0092B-C50C-407E-A947-70E740481C1C}">
                        <a14:useLocalDpi xmlns:a14="http://schemas.microsoft.com/office/drawing/2010/main" val="0"/>
                      </a:ext>
                    </a:extLst>
                  </a:blip>
                  <a:stretch>
                    <a:fillRect/>
                  </a:stretch>
                </pic:blipFill>
                <pic:spPr>
                  <a:xfrm>
                    <a:off x="0" y="0"/>
                    <a:ext cx="3648075" cy="2247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54BE7"/>
    <w:multiLevelType w:val="multilevel"/>
    <w:tmpl w:val="4B50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E6B"/>
    <w:multiLevelType w:val="multilevel"/>
    <w:tmpl w:val="7F70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B72C7"/>
    <w:multiLevelType w:val="multilevel"/>
    <w:tmpl w:val="FFB4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F43A4"/>
    <w:multiLevelType w:val="hybridMultilevel"/>
    <w:tmpl w:val="B3B6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62614"/>
    <w:multiLevelType w:val="hybridMultilevel"/>
    <w:tmpl w:val="0A76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3037F4"/>
    <w:multiLevelType w:val="multilevel"/>
    <w:tmpl w:val="AB4C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E4717"/>
    <w:multiLevelType w:val="multilevel"/>
    <w:tmpl w:val="1B42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380783">
    <w:abstractNumId w:val="3"/>
  </w:num>
  <w:num w:numId="2" w16cid:durableId="1082798474">
    <w:abstractNumId w:val="4"/>
  </w:num>
  <w:num w:numId="3" w16cid:durableId="783236028">
    <w:abstractNumId w:val="0"/>
  </w:num>
  <w:num w:numId="4" w16cid:durableId="2099011908">
    <w:abstractNumId w:val="5"/>
  </w:num>
  <w:num w:numId="5" w16cid:durableId="457722695">
    <w:abstractNumId w:val="1"/>
  </w:num>
  <w:num w:numId="6" w16cid:durableId="162092069">
    <w:abstractNumId w:val="2"/>
  </w:num>
  <w:num w:numId="7" w16cid:durableId="418865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A5"/>
    <w:rsid w:val="000716D8"/>
    <w:rsid w:val="00271DC9"/>
    <w:rsid w:val="002F0163"/>
    <w:rsid w:val="00497BB6"/>
    <w:rsid w:val="006B32FA"/>
    <w:rsid w:val="006F1908"/>
    <w:rsid w:val="00813DFC"/>
    <w:rsid w:val="00871345"/>
    <w:rsid w:val="008D0CBE"/>
    <w:rsid w:val="00960704"/>
    <w:rsid w:val="00A41C47"/>
    <w:rsid w:val="00A63056"/>
    <w:rsid w:val="00B904A3"/>
    <w:rsid w:val="00BA5A8F"/>
    <w:rsid w:val="00D570D7"/>
    <w:rsid w:val="00D576A5"/>
    <w:rsid w:val="00DF11B4"/>
    <w:rsid w:val="00FF5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4DC17"/>
  <w15:chartTrackingRefBased/>
  <w15:docId w15:val="{34C4F480-5A3E-4BEC-AA39-21AB4827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A5"/>
    <w:pPr>
      <w:ind w:left="720"/>
      <w:contextualSpacing/>
    </w:pPr>
  </w:style>
  <w:style w:type="paragraph" w:styleId="Header">
    <w:name w:val="header"/>
    <w:basedOn w:val="Normal"/>
    <w:link w:val="HeaderChar"/>
    <w:uiPriority w:val="99"/>
    <w:unhideWhenUsed/>
    <w:rsid w:val="00D5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6A5"/>
  </w:style>
  <w:style w:type="paragraph" w:styleId="Footer">
    <w:name w:val="footer"/>
    <w:basedOn w:val="Normal"/>
    <w:link w:val="FooterChar"/>
    <w:uiPriority w:val="99"/>
    <w:unhideWhenUsed/>
    <w:rsid w:val="00D5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1631">
      <w:bodyDiv w:val="1"/>
      <w:marLeft w:val="0"/>
      <w:marRight w:val="0"/>
      <w:marTop w:val="0"/>
      <w:marBottom w:val="0"/>
      <w:divBdr>
        <w:top w:val="none" w:sz="0" w:space="0" w:color="auto"/>
        <w:left w:val="none" w:sz="0" w:space="0" w:color="auto"/>
        <w:bottom w:val="none" w:sz="0" w:space="0" w:color="auto"/>
        <w:right w:val="none" w:sz="0" w:space="0" w:color="auto"/>
      </w:divBdr>
      <w:divsChild>
        <w:div w:id="1338849338">
          <w:marLeft w:val="0"/>
          <w:marRight w:val="0"/>
          <w:marTop w:val="0"/>
          <w:marBottom w:val="0"/>
          <w:divBdr>
            <w:top w:val="none" w:sz="0" w:space="0" w:color="auto"/>
            <w:left w:val="none" w:sz="0" w:space="0" w:color="auto"/>
            <w:bottom w:val="none" w:sz="0" w:space="0" w:color="auto"/>
            <w:right w:val="none" w:sz="0" w:space="0" w:color="auto"/>
          </w:divBdr>
          <w:divsChild>
            <w:div w:id="651567390">
              <w:marLeft w:val="0"/>
              <w:marRight w:val="0"/>
              <w:marTop w:val="0"/>
              <w:marBottom w:val="0"/>
              <w:divBdr>
                <w:top w:val="none" w:sz="0" w:space="0" w:color="auto"/>
                <w:left w:val="none" w:sz="0" w:space="0" w:color="auto"/>
                <w:bottom w:val="none" w:sz="0" w:space="0" w:color="auto"/>
                <w:right w:val="none" w:sz="0" w:space="0" w:color="auto"/>
              </w:divBdr>
            </w:div>
            <w:div w:id="523593556">
              <w:marLeft w:val="0"/>
              <w:marRight w:val="0"/>
              <w:marTop w:val="0"/>
              <w:marBottom w:val="0"/>
              <w:divBdr>
                <w:top w:val="none" w:sz="0" w:space="0" w:color="auto"/>
                <w:left w:val="none" w:sz="0" w:space="0" w:color="auto"/>
                <w:bottom w:val="none" w:sz="0" w:space="0" w:color="auto"/>
                <w:right w:val="none" w:sz="0" w:space="0" w:color="auto"/>
              </w:divBdr>
            </w:div>
            <w:div w:id="497231635">
              <w:marLeft w:val="0"/>
              <w:marRight w:val="0"/>
              <w:marTop w:val="0"/>
              <w:marBottom w:val="0"/>
              <w:divBdr>
                <w:top w:val="none" w:sz="0" w:space="0" w:color="auto"/>
                <w:left w:val="none" w:sz="0" w:space="0" w:color="auto"/>
                <w:bottom w:val="none" w:sz="0" w:space="0" w:color="auto"/>
                <w:right w:val="none" w:sz="0" w:space="0" w:color="auto"/>
              </w:divBdr>
            </w:div>
            <w:div w:id="102312508">
              <w:marLeft w:val="0"/>
              <w:marRight w:val="0"/>
              <w:marTop w:val="0"/>
              <w:marBottom w:val="0"/>
              <w:divBdr>
                <w:top w:val="none" w:sz="0" w:space="0" w:color="auto"/>
                <w:left w:val="none" w:sz="0" w:space="0" w:color="auto"/>
                <w:bottom w:val="none" w:sz="0" w:space="0" w:color="auto"/>
                <w:right w:val="none" w:sz="0" w:space="0" w:color="auto"/>
              </w:divBdr>
              <w:divsChild>
                <w:div w:id="3320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5271">
      <w:bodyDiv w:val="1"/>
      <w:marLeft w:val="0"/>
      <w:marRight w:val="0"/>
      <w:marTop w:val="0"/>
      <w:marBottom w:val="0"/>
      <w:divBdr>
        <w:top w:val="none" w:sz="0" w:space="0" w:color="auto"/>
        <w:left w:val="none" w:sz="0" w:space="0" w:color="auto"/>
        <w:bottom w:val="none" w:sz="0" w:space="0" w:color="auto"/>
        <w:right w:val="none" w:sz="0" w:space="0" w:color="auto"/>
      </w:divBdr>
      <w:divsChild>
        <w:div w:id="1979846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832649">
      <w:bodyDiv w:val="1"/>
      <w:marLeft w:val="0"/>
      <w:marRight w:val="0"/>
      <w:marTop w:val="0"/>
      <w:marBottom w:val="0"/>
      <w:divBdr>
        <w:top w:val="none" w:sz="0" w:space="0" w:color="auto"/>
        <w:left w:val="none" w:sz="0" w:space="0" w:color="auto"/>
        <w:bottom w:val="none" w:sz="0" w:space="0" w:color="auto"/>
        <w:right w:val="none" w:sz="0" w:space="0" w:color="auto"/>
      </w:divBdr>
      <w:divsChild>
        <w:div w:id="1814834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Safegaurding and child protection policy</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Safegaurding and child protection policy</dc:title>
  <dc:subject/>
  <dc:creator>S K. Whitter</dc:creator>
  <cp:keywords/>
  <dc:description/>
  <cp:lastModifiedBy>S K. Whitter</cp:lastModifiedBy>
  <cp:revision>4</cp:revision>
  <cp:lastPrinted>2025-07-08T18:00:00Z</cp:lastPrinted>
  <dcterms:created xsi:type="dcterms:W3CDTF">2025-05-17T13:00:00Z</dcterms:created>
  <dcterms:modified xsi:type="dcterms:W3CDTF">2026-05-05T09:56:00Z</dcterms:modified>
</cp:coreProperties>
</file>