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17E0" w14:textId="57646DED" w:rsidR="0090292C" w:rsidRPr="00AF49DC" w:rsidRDefault="0090292C" w:rsidP="00AA00AE">
      <w:pPr>
        <w:pStyle w:val="Title"/>
      </w:pPr>
      <w:r>
        <w:t xml:space="preserve">  </w:t>
      </w:r>
      <w:r w:rsidR="0009430E">
        <w:tab/>
      </w:r>
      <w:r w:rsidR="0009430E">
        <w:tab/>
      </w:r>
      <w:r w:rsidRPr="00AF49DC">
        <w:t>HEALTH AND SAFETY POLICY</w:t>
      </w:r>
    </w:p>
    <w:p w14:paraId="407E856A" w14:textId="580C545F" w:rsidR="0090292C" w:rsidRDefault="0090292C" w:rsidP="0009430E">
      <w:pPr>
        <w:pStyle w:val="Subtitle"/>
        <w:ind w:left="1440"/>
      </w:pPr>
      <w:r>
        <w:t>of</w:t>
      </w:r>
    </w:p>
    <w:p w14:paraId="5FB97315" w14:textId="07C27AB5" w:rsidR="00AF49DC" w:rsidRPr="00AF49DC" w:rsidRDefault="00AF49DC" w:rsidP="0009430E">
      <w:pPr>
        <w:pStyle w:val="Subtitle"/>
        <w:ind w:left="1440"/>
        <w:rPr>
          <w:rFonts w:asciiTheme="majorHAnsi" w:eastAsia="Times New Roman" w:hAnsiTheme="majorHAnsi" w:cstheme="majorHAnsi"/>
          <w:color w:val="auto"/>
          <w:sz w:val="28"/>
          <w:szCs w:val="28"/>
        </w:rPr>
      </w:pPr>
      <w:r w:rsidRPr="00AF49DC">
        <w:rPr>
          <w:rFonts w:asciiTheme="majorHAnsi" w:eastAsia="Times New Roman" w:hAnsiTheme="majorHAnsi" w:cstheme="majorHAnsi"/>
          <w:b/>
          <w:bCs/>
          <w:color w:val="auto"/>
          <w:sz w:val="28"/>
          <w:szCs w:val="28"/>
        </w:rPr>
        <w:t>Nottingham Narrow Boat Project Ltd</w:t>
      </w:r>
      <w:r w:rsidR="00A25227">
        <w:rPr>
          <w:rFonts w:asciiTheme="majorHAnsi" w:eastAsia="Times New Roman" w:hAnsiTheme="majorHAnsi" w:cstheme="majorHAnsi"/>
          <w:b/>
          <w:bCs/>
          <w:color w:val="auto"/>
          <w:sz w:val="28"/>
          <w:szCs w:val="28"/>
        </w:rPr>
        <w:t xml:space="preserve"> (NNBP)</w:t>
      </w:r>
    </w:p>
    <w:p w14:paraId="6880D0E1" w14:textId="77777777" w:rsidR="00AF49DC" w:rsidRPr="00AF49DC" w:rsidRDefault="00AF49DC" w:rsidP="0009430E">
      <w:pPr>
        <w:ind w:left="1440"/>
        <w:rPr>
          <w:rFonts w:eastAsia="Times New Roman"/>
        </w:rPr>
      </w:pPr>
      <w:r w:rsidRPr="00AF49DC">
        <w:rPr>
          <w:rFonts w:eastAsia="Times New Roman"/>
        </w:rPr>
        <w:t>Unit 2, CanalHouse Wharf, Canal Street, Nottingham, NG1 7ET</w:t>
      </w:r>
    </w:p>
    <w:p w14:paraId="30DA494A" w14:textId="42DA0540" w:rsidR="00AF49DC" w:rsidRDefault="00AF49DC" w:rsidP="0009430E">
      <w:pPr>
        <w:shd w:val="clear" w:color="auto" w:fill="FFFFFF"/>
        <w:spacing w:after="225"/>
        <w:ind w:left="1440"/>
        <w:rPr>
          <w:rFonts w:asciiTheme="majorHAnsi" w:eastAsia="Times New Roman" w:hAnsiTheme="majorHAnsi" w:cstheme="majorHAnsi"/>
          <w:sz w:val="20"/>
          <w:szCs w:val="20"/>
        </w:rPr>
      </w:pPr>
      <w:r w:rsidRPr="00AF49DC">
        <w:rPr>
          <w:rFonts w:asciiTheme="majorHAnsi" w:eastAsia="Times New Roman" w:hAnsiTheme="majorHAnsi" w:cstheme="majorHAnsi"/>
          <w:sz w:val="20"/>
          <w:szCs w:val="20"/>
        </w:rPr>
        <w:t>Call / email at the following:</w:t>
      </w:r>
    </w:p>
    <w:p w14:paraId="41082E29" w14:textId="77777777" w:rsidR="0009430E" w:rsidRPr="00AF49DC" w:rsidRDefault="0009430E" w:rsidP="0009430E">
      <w:pPr>
        <w:shd w:val="clear" w:color="auto" w:fill="FFFFFF"/>
        <w:spacing w:after="225"/>
        <w:ind w:left="1440"/>
        <w:rPr>
          <w:rFonts w:asciiTheme="majorHAnsi" w:eastAsia="Times New Roman" w:hAnsiTheme="majorHAnsi" w:cstheme="majorHAnsi"/>
          <w:sz w:val="20"/>
          <w:szCs w:val="20"/>
        </w:rPr>
      </w:pPr>
    </w:p>
    <w:p w14:paraId="413A77E5" w14:textId="71DFA06D" w:rsidR="00AF49DC" w:rsidRDefault="00AF49DC" w:rsidP="00E37AF2">
      <w:pPr>
        <w:rPr>
          <w:rFonts w:eastAsia="Times New Roman"/>
        </w:rPr>
      </w:pPr>
      <w:hyperlink r:id="rId6" w:history="1">
        <w:r w:rsidRPr="00AF49DC">
          <w:rPr>
            <w:rFonts w:eastAsia="Times New Roman"/>
            <w:u w:val="single"/>
          </w:rPr>
          <w:t>0115 837 0225</w:t>
        </w:r>
      </w:hyperlink>
      <w:r w:rsidRPr="00AF49DC">
        <w:rPr>
          <w:rFonts w:eastAsia="Times New Roman"/>
        </w:rPr>
        <w:t> / </w:t>
      </w:r>
      <w:hyperlink r:id="rId7" w:tgtFrame="_blank" w:history="1">
        <w:r w:rsidRPr="00AF49DC">
          <w:rPr>
            <w:rFonts w:eastAsia="Times New Roman"/>
            <w:u w:val="single"/>
          </w:rPr>
          <w:t>enquiries@meganandtinks.org.uk</w:t>
        </w:r>
      </w:hyperlink>
    </w:p>
    <w:p w14:paraId="2B1A6505" w14:textId="77777777" w:rsidR="0009430E" w:rsidRPr="00AF49DC" w:rsidRDefault="0009430E" w:rsidP="00E37AF2">
      <w:pPr>
        <w:rPr>
          <w:rFonts w:eastAsia="Times New Roman"/>
        </w:rPr>
      </w:pPr>
    </w:p>
    <w:p w14:paraId="6775C875" w14:textId="07EF0AEA" w:rsidR="0090292C" w:rsidRDefault="00A30943" w:rsidP="00E37AF2">
      <w:r>
        <w:t>Reviewed: January</w:t>
      </w:r>
      <w:r w:rsidR="00A25227">
        <w:t xml:space="preserve"> 202</w:t>
      </w:r>
      <w:r>
        <w:t>6</w:t>
      </w:r>
    </w:p>
    <w:p w14:paraId="1DEC9C32" w14:textId="77777777" w:rsidR="0009430E" w:rsidRDefault="0009430E" w:rsidP="00E37AF2"/>
    <w:p w14:paraId="2C982B9D" w14:textId="671A178B" w:rsidR="0090292C" w:rsidRDefault="005707C5" w:rsidP="00E37AF2">
      <w:r>
        <w:t>Gary Bramley</w:t>
      </w:r>
      <w:r w:rsidR="0090292C">
        <w:t xml:space="preserve"> MSc CMIOSH Dip2. Chartered Safety and Health Practitioner</w:t>
      </w:r>
      <w:r w:rsidR="002324BD">
        <w:t xml:space="preserve"> </w:t>
      </w:r>
      <w:r w:rsidR="00E86F92">
        <w:t>(</w:t>
      </w:r>
      <w:r w:rsidR="002324BD">
        <w:t>Retire</w:t>
      </w:r>
      <w:r w:rsidR="00E86F92">
        <w:t>d)</w:t>
      </w:r>
      <w:r w:rsidR="00221587">
        <w:t xml:space="preserve"> Trustee/Director</w:t>
      </w:r>
    </w:p>
    <w:p w14:paraId="0CD59A9B" w14:textId="4D9C0881" w:rsidR="00B30EC2" w:rsidRDefault="0090292C" w:rsidP="0090292C">
      <w:r>
        <w:t xml:space="preserve"> </w:t>
      </w:r>
    </w:p>
    <w:p w14:paraId="190809AE" w14:textId="189B52E7" w:rsidR="0090292C" w:rsidRPr="008B5B3C" w:rsidRDefault="00663BAA" w:rsidP="00E37AF2">
      <w:pPr>
        <w:pStyle w:val="Subtitle"/>
        <w:rPr>
          <w:rFonts w:eastAsia="Times New Roman"/>
        </w:rPr>
      </w:pPr>
      <w:r w:rsidRPr="00AF49DC">
        <w:rPr>
          <w:rFonts w:eastAsia="Times New Roman"/>
        </w:rPr>
        <w:t>Nottingham Narrow Boat Project Ltd</w:t>
      </w:r>
      <w:r w:rsidR="0090292C" w:rsidRPr="009D7399">
        <w:t xml:space="preserve">: H &amp; S Policy – </w:t>
      </w:r>
      <w:r w:rsidR="00A30943">
        <w:t>January 2026</w:t>
      </w:r>
    </w:p>
    <w:sdt>
      <w:sdtPr>
        <w:rPr>
          <w:rFonts w:asciiTheme="minorHAnsi" w:eastAsiaTheme="minorEastAsia" w:hAnsiTheme="minorHAnsi" w:cstheme="minorBidi"/>
          <w:color w:val="auto"/>
          <w:sz w:val="22"/>
          <w:szCs w:val="22"/>
          <w:lang w:val="en-GB" w:eastAsia="en-GB"/>
        </w:rPr>
        <w:id w:val="205690028"/>
        <w:docPartObj>
          <w:docPartGallery w:val="Table of Contents"/>
          <w:docPartUnique/>
        </w:docPartObj>
      </w:sdtPr>
      <w:sdtEndPr>
        <w:rPr>
          <w:b/>
          <w:bCs/>
          <w:noProof/>
        </w:rPr>
      </w:sdtEndPr>
      <w:sdtContent>
        <w:p w14:paraId="7D284BC0" w14:textId="772FF6F1" w:rsidR="00536D1F" w:rsidRDefault="00536D1F">
          <w:pPr>
            <w:pStyle w:val="TOCHeading"/>
          </w:pPr>
          <w:r>
            <w:t>Table of Contents</w:t>
          </w:r>
        </w:p>
        <w:p w14:paraId="39E24AE4" w14:textId="59B7065D" w:rsidR="004C4A17" w:rsidRDefault="00536D1F">
          <w:pPr>
            <w:pStyle w:val="TOC1"/>
            <w:tabs>
              <w:tab w:val="right" w:leader="dot" w:pos="9016"/>
            </w:tabs>
            <w:rPr>
              <w:rFonts w:cstheme="minorBidi"/>
              <w:noProof/>
              <w:lang w:val="en-GB" w:eastAsia="en-GB"/>
            </w:rPr>
          </w:pPr>
          <w:r>
            <w:fldChar w:fldCharType="begin"/>
          </w:r>
          <w:r>
            <w:instrText xml:space="preserve"> TOC \o "1-3" \h \z \u </w:instrText>
          </w:r>
          <w:r>
            <w:fldChar w:fldCharType="separate"/>
          </w:r>
          <w:hyperlink w:anchor="_Toc130569744" w:history="1">
            <w:r w:rsidR="004C4A17" w:rsidRPr="005F7DCB">
              <w:rPr>
                <w:rStyle w:val="Hyperlink"/>
                <w:noProof/>
              </w:rPr>
              <w:t>PREFACE</w:t>
            </w:r>
            <w:r w:rsidR="004C4A17">
              <w:rPr>
                <w:noProof/>
                <w:webHidden/>
              </w:rPr>
              <w:tab/>
            </w:r>
            <w:r w:rsidR="004C4A17">
              <w:rPr>
                <w:noProof/>
                <w:webHidden/>
              </w:rPr>
              <w:fldChar w:fldCharType="begin"/>
            </w:r>
            <w:r w:rsidR="004C4A17">
              <w:rPr>
                <w:noProof/>
                <w:webHidden/>
              </w:rPr>
              <w:instrText xml:space="preserve"> PAGEREF _Toc130569744 \h </w:instrText>
            </w:r>
            <w:r w:rsidR="004C4A17">
              <w:rPr>
                <w:noProof/>
                <w:webHidden/>
              </w:rPr>
            </w:r>
            <w:r w:rsidR="004C4A17">
              <w:rPr>
                <w:noProof/>
                <w:webHidden/>
              </w:rPr>
              <w:fldChar w:fldCharType="separate"/>
            </w:r>
            <w:r w:rsidR="004C4A17">
              <w:rPr>
                <w:noProof/>
                <w:webHidden/>
              </w:rPr>
              <w:t>1</w:t>
            </w:r>
            <w:r w:rsidR="004C4A17">
              <w:rPr>
                <w:noProof/>
                <w:webHidden/>
              </w:rPr>
              <w:fldChar w:fldCharType="end"/>
            </w:r>
          </w:hyperlink>
        </w:p>
        <w:p w14:paraId="395FEC23" w14:textId="14AD85BC" w:rsidR="004C4A17" w:rsidRDefault="004C4A17">
          <w:pPr>
            <w:pStyle w:val="TOC1"/>
            <w:tabs>
              <w:tab w:val="right" w:leader="dot" w:pos="9016"/>
            </w:tabs>
            <w:rPr>
              <w:rFonts w:cstheme="minorBidi"/>
              <w:noProof/>
              <w:lang w:val="en-GB" w:eastAsia="en-GB"/>
            </w:rPr>
          </w:pPr>
          <w:hyperlink w:anchor="_Toc130569745" w:history="1">
            <w:r w:rsidRPr="005F7DCB">
              <w:rPr>
                <w:rStyle w:val="Hyperlink"/>
                <w:noProof/>
              </w:rPr>
              <w:t>METHODOLOGY</w:t>
            </w:r>
            <w:r>
              <w:rPr>
                <w:noProof/>
                <w:webHidden/>
              </w:rPr>
              <w:tab/>
            </w:r>
            <w:r>
              <w:rPr>
                <w:noProof/>
                <w:webHidden/>
              </w:rPr>
              <w:fldChar w:fldCharType="begin"/>
            </w:r>
            <w:r>
              <w:rPr>
                <w:noProof/>
                <w:webHidden/>
              </w:rPr>
              <w:instrText xml:space="preserve"> PAGEREF _Toc130569745 \h </w:instrText>
            </w:r>
            <w:r>
              <w:rPr>
                <w:noProof/>
                <w:webHidden/>
              </w:rPr>
            </w:r>
            <w:r>
              <w:rPr>
                <w:noProof/>
                <w:webHidden/>
              </w:rPr>
              <w:fldChar w:fldCharType="separate"/>
            </w:r>
            <w:r>
              <w:rPr>
                <w:noProof/>
                <w:webHidden/>
              </w:rPr>
              <w:t>1</w:t>
            </w:r>
            <w:r>
              <w:rPr>
                <w:noProof/>
                <w:webHidden/>
              </w:rPr>
              <w:fldChar w:fldCharType="end"/>
            </w:r>
          </w:hyperlink>
        </w:p>
        <w:p w14:paraId="2FF2D65A" w14:textId="42F4CE76" w:rsidR="004C4A17" w:rsidRDefault="004C4A17">
          <w:pPr>
            <w:pStyle w:val="TOC2"/>
            <w:tabs>
              <w:tab w:val="right" w:leader="dot" w:pos="9016"/>
            </w:tabs>
            <w:rPr>
              <w:rFonts w:cstheme="minorBidi"/>
              <w:noProof/>
              <w:lang w:val="en-GB" w:eastAsia="en-GB"/>
            </w:rPr>
          </w:pPr>
          <w:hyperlink w:anchor="_Toc130569746" w:history="1">
            <w:r w:rsidRPr="005F7DCB">
              <w:rPr>
                <w:rStyle w:val="Hyperlink"/>
                <w:noProof/>
              </w:rPr>
              <w:t>POLICY STATEMENT</w:t>
            </w:r>
            <w:r>
              <w:rPr>
                <w:noProof/>
                <w:webHidden/>
              </w:rPr>
              <w:tab/>
            </w:r>
            <w:r>
              <w:rPr>
                <w:noProof/>
                <w:webHidden/>
              </w:rPr>
              <w:fldChar w:fldCharType="begin"/>
            </w:r>
            <w:r>
              <w:rPr>
                <w:noProof/>
                <w:webHidden/>
              </w:rPr>
              <w:instrText xml:space="preserve"> PAGEREF _Toc130569746 \h </w:instrText>
            </w:r>
            <w:r>
              <w:rPr>
                <w:noProof/>
                <w:webHidden/>
              </w:rPr>
            </w:r>
            <w:r>
              <w:rPr>
                <w:noProof/>
                <w:webHidden/>
              </w:rPr>
              <w:fldChar w:fldCharType="separate"/>
            </w:r>
            <w:r>
              <w:rPr>
                <w:noProof/>
                <w:webHidden/>
              </w:rPr>
              <w:t>1</w:t>
            </w:r>
            <w:r>
              <w:rPr>
                <w:noProof/>
                <w:webHidden/>
              </w:rPr>
              <w:fldChar w:fldCharType="end"/>
            </w:r>
          </w:hyperlink>
        </w:p>
        <w:p w14:paraId="12161A28" w14:textId="5BE15592" w:rsidR="004C4A17" w:rsidRDefault="004C4A17">
          <w:pPr>
            <w:pStyle w:val="TOC2"/>
            <w:tabs>
              <w:tab w:val="right" w:leader="dot" w:pos="9016"/>
            </w:tabs>
            <w:rPr>
              <w:rFonts w:cstheme="minorBidi"/>
              <w:noProof/>
              <w:lang w:val="en-GB" w:eastAsia="en-GB"/>
            </w:rPr>
          </w:pPr>
          <w:hyperlink w:anchor="_Toc130569747" w:history="1">
            <w:r w:rsidRPr="005F7DCB">
              <w:rPr>
                <w:rStyle w:val="Hyperlink"/>
                <w:noProof/>
              </w:rPr>
              <w:t>ORGANISATION and RESPONSIBILITIES</w:t>
            </w:r>
            <w:r>
              <w:rPr>
                <w:noProof/>
                <w:webHidden/>
              </w:rPr>
              <w:tab/>
            </w:r>
            <w:r>
              <w:rPr>
                <w:noProof/>
                <w:webHidden/>
              </w:rPr>
              <w:fldChar w:fldCharType="begin"/>
            </w:r>
            <w:r>
              <w:rPr>
                <w:noProof/>
                <w:webHidden/>
              </w:rPr>
              <w:instrText xml:space="preserve"> PAGEREF _Toc130569747 \h </w:instrText>
            </w:r>
            <w:r>
              <w:rPr>
                <w:noProof/>
                <w:webHidden/>
              </w:rPr>
            </w:r>
            <w:r>
              <w:rPr>
                <w:noProof/>
                <w:webHidden/>
              </w:rPr>
              <w:fldChar w:fldCharType="separate"/>
            </w:r>
            <w:r>
              <w:rPr>
                <w:noProof/>
                <w:webHidden/>
              </w:rPr>
              <w:t>2</w:t>
            </w:r>
            <w:r>
              <w:rPr>
                <w:noProof/>
                <w:webHidden/>
              </w:rPr>
              <w:fldChar w:fldCharType="end"/>
            </w:r>
          </w:hyperlink>
        </w:p>
        <w:p w14:paraId="74F633BD" w14:textId="38424B01" w:rsidR="004C4A17" w:rsidRDefault="004C4A17">
          <w:pPr>
            <w:pStyle w:val="TOC2"/>
            <w:tabs>
              <w:tab w:val="right" w:leader="dot" w:pos="9016"/>
            </w:tabs>
            <w:rPr>
              <w:rFonts w:cstheme="minorBidi"/>
              <w:noProof/>
              <w:lang w:val="en-GB" w:eastAsia="en-GB"/>
            </w:rPr>
          </w:pPr>
          <w:hyperlink w:anchor="_Toc130569748" w:history="1">
            <w:r w:rsidRPr="005F7DCB">
              <w:rPr>
                <w:rStyle w:val="Hyperlink"/>
                <w:noProof/>
              </w:rPr>
              <w:t>GENERAL ARRANGEMENTS</w:t>
            </w:r>
            <w:r>
              <w:rPr>
                <w:noProof/>
                <w:webHidden/>
              </w:rPr>
              <w:tab/>
            </w:r>
            <w:r>
              <w:rPr>
                <w:noProof/>
                <w:webHidden/>
              </w:rPr>
              <w:fldChar w:fldCharType="begin"/>
            </w:r>
            <w:r>
              <w:rPr>
                <w:noProof/>
                <w:webHidden/>
              </w:rPr>
              <w:instrText xml:space="preserve"> PAGEREF _Toc130569748 \h </w:instrText>
            </w:r>
            <w:r>
              <w:rPr>
                <w:noProof/>
                <w:webHidden/>
              </w:rPr>
            </w:r>
            <w:r>
              <w:rPr>
                <w:noProof/>
                <w:webHidden/>
              </w:rPr>
              <w:fldChar w:fldCharType="separate"/>
            </w:r>
            <w:r>
              <w:rPr>
                <w:noProof/>
                <w:webHidden/>
              </w:rPr>
              <w:t>3</w:t>
            </w:r>
            <w:r>
              <w:rPr>
                <w:noProof/>
                <w:webHidden/>
              </w:rPr>
              <w:fldChar w:fldCharType="end"/>
            </w:r>
          </w:hyperlink>
        </w:p>
        <w:p w14:paraId="242BD73E" w14:textId="56B2CE5F" w:rsidR="004C4A17" w:rsidRDefault="004C4A17">
          <w:pPr>
            <w:pStyle w:val="TOC2"/>
            <w:tabs>
              <w:tab w:val="right" w:leader="dot" w:pos="9016"/>
            </w:tabs>
            <w:rPr>
              <w:rFonts w:cstheme="minorBidi"/>
              <w:noProof/>
              <w:lang w:val="en-GB" w:eastAsia="en-GB"/>
            </w:rPr>
          </w:pPr>
          <w:hyperlink w:anchor="_Toc130569749" w:history="1">
            <w:r w:rsidRPr="005F7DCB">
              <w:rPr>
                <w:rStyle w:val="Hyperlink"/>
                <w:noProof/>
              </w:rPr>
              <w:t>CONFIRMATION</w:t>
            </w:r>
            <w:r>
              <w:rPr>
                <w:noProof/>
                <w:webHidden/>
              </w:rPr>
              <w:tab/>
            </w:r>
            <w:r>
              <w:rPr>
                <w:noProof/>
                <w:webHidden/>
              </w:rPr>
              <w:fldChar w:fldCharType="begin"/>
            </w:r>
            <w:r>
              <w:rPr>
                <w:noProof/>
                <w:webHidden/>
              </w:rPr>
              <w:instrText xml:space="preserve"> PAGEREF _Toc130569749 \h </w:instrText>
            </w:r>
            <w:r>
              <w:rPr>
                <w:noProof/>
                <w:webHidden/>
              </w:rPr>
            </w:r>
            <w:r>
              <w:rPr>
                <w:noProof/>
                <w:webHidden/>
              </w:rPr>
              <w:fldChar w:fldCharType="separate"/>
            </w:r>
            <w:r>
              <w:rPr>
                <w:noProof/>
                <w:webHidden/>
              </w:rPr>
              <w:t>5</w:t>
            </w:r>
            <w:r>
              <w:rPr>
                <w:noProof/>
                <w:webHidden/>
              </w:rPr>
              <w:fldChar w:fldCharType="end"/>
            </w:r>
          </w:hyperlink>
        </w:p>
        <w:p w14:paraId="0DEEFCCA" w14:textId="40ED297C" w:rsidR="00536D1F" w:rsidRDefault="00536D1F">
          <w:r>
            <w:rPr>
              <w:b/>
              <w:bCs/>
              <w:noProof/>
            </w:rPr>
            <w:fldChar w:fldCharType="end"/>
          </w:r>
        </w:p>
      </w:sdtContent>
    </w:sdt>
    <w:p w14:paraId="64680E75" w14:textId="77777777" w:rsidR="0090292C" w:rsidRDefault="0090292C" w:rsidP="0090292C"/>
    <w:p w14:paraId="06FF8BD4" w14:textId="0A7E3673" w:rsidR="0090292C" w:rsidRDefault="0090292C" w:rsidP="00941870">
      <w:pPr>
        <w:pStyle w:val="Heading1"/>
      </w:pPr>
      <w:bookmarkStart w:id="0" w:name="_Toc130569744"/>
      <w:r>
        <w:t>PREFACE</w:t>
      </w:r>
      <w:bookmarkEnd w:id="0"/>
    </w:p>
    <w:p w14:paraId="5A00BFCF" w14:textId="77777777" w:rsidR="00AC6EA9" w:rsidRDefault="00AC6EA9" w:rsidP="00AC6EA9"/>
    <w:p w14:paraId="716E8D8A" w14:textId="4C73D2F2" w:rsidR="0090292C" w:rsidRDefault="0090292C" w:rsidP="0090292C">
      <w:r>
        <w:t>This document was put together by the author</w:t>
      </w:r>
      <w:r w:rsidR="00421CEA">
        <w:t xml:space="preserve"> </w:t>
      </w:r>
      <w:r w:rsidR="00B616F4">
        <w:t>with</w:t>
      </w:r>
      <w:r w:rsidR="00421CEA">
        <w:t xml:space="preserve"> support </w:t>
      </w:r>
      <w:r w:rsidR="00C17818">
        <w:t>from</w:t>
      </w:r>
      <w:r w:rsidR="00421CEA">
        <w:t xml:space="preserve"> the </w:t>
      </w:r>
      <w:r w:rsidR="006C680B">
        <w:t>Board of Director</w:t>
      </w:r>
      <w:r w:rsidR="00357823">
        <w:t>s</w:t>
      </w:r>
      <w:r w:rsidR="0089432F">
        <w:t>/Trustees</w:t>
      </w:r>
      <w:r w:rsidR="0080543A">
        <w:t xml:space="preserve"> of the Nottingham Narrow</w:t>
      </w:r>
      <w:r w:rsidR="00A10961">
        <w:t xml:space="preserve"> Boat Project</w:t>
      </w:r>
      <w:r w:rsidR="00AC18BC">
        <w:t>,</w:t>
      </w:r>
      <w:r w:rsidR="00300D4F">
        <w:t xml:space="preserve"> </w:t>
      </w:r>
      <w:r w:rsidR="00B9489B">
        <w:t>and in consultation with</w:t>
      </w:r>
      <w:r w:rsidR="00EC4E9E">
        <w:t xml:space="preserve"> </w:t>
      </w:r>
      <w:r w:rsidR="000D66B3">
        <w:t xml:space="preserve">the </w:t>
      </w:r>
      <w:r w:rsidR="00A25227">
        <w:t>NNBP operations manager</w:t>
      </w:r>
      <w:r w:rsidR="00B9489B">
        <w:t xml:space="preserve"> </w:t>
      </w:r>
      <w:r w:rsidR="00740387">
        <w:t xml:space="preserve">and </w:t>
      </w:r>
      <w:r w:rsidR="00B9489B">
        <w:t xml:space="preserve">senior </w:t>
      </w:r>
      <w:r w:rsidR="00801F48">
        <w:t>volunteer</w:t>
      </w:r>
      <w:r w:rsidR="00F87D27">
        <w:t>s.</w:t>
      </w:r>
    </w:p>
    <w:p w14:paraId="3938CA0A" w14:textId="77777777" w:rsidR="0090292C" w:rsidRDefault="0090292C" w:rsidP="0090292C"/>
    <w:p w14:paraId="52ABB27B" w14:textId="15F8E57C" w:rsidR="0090292C" w:rsidRDefault="0090292C" w:rsidP="00941870">
      <w:pPr>
        <w:pStyle w:val="Heading1"/>
      </w:pPr>
      <w:bookmarkStart w:id="1" w:name="_Toc130569745"/>
      <w:r>
        <w:t>METHODOLOGY</w:t>
      </w:r>
      <w:bookmarkEnd w:id="1"/>
    </w:p>
    <w:p w14:paraId="085E1263" w14:textId="77777777" w:rsidR="00F77C6C" w:rsidRDefault="00F77C6C" w:rsidP="00AC6EA9"/>
    <w:p w14:paraId="13587100" w14:textId="210A23B2" w:rsidR="0090292C" w:rsidRDefault="0090292C" w:rsidP="0090292C">
      <w:r>
        <w:t>Although there is no</w:t>
      </w:r>
      <w:r w:rsidR="00493F7F">
        <w:t>t</w:t>
      </w:r>
      <w:r w:rsidR="00563C69">
        <w:t xml:space="preserve"> a</w:t>
      </w:r>
      <w:r>
        <w:t xml:space="preserve"> legal requirement for this organisation to originate a formal health and safety policy, it has been decided </w:t>
      </w:r>
      <w:r w:rsidR="001D3B23">
        <w:t>by the Trustees</w:t>
      </w:r>
      <w:r w:rsidR="00A1309A">
        <w:t>/Directors</w:t>
      </w:r>
      <w:r w:rsidR="00980D61">
        <w:t>.</w:t>
      </w:r>
      <w:r w:rsidR="00174247">
        <w:t xml:space="preserve"> </w:t>
      </w:r>
      <w:r w:rsidR="00980D61">
        <w:t>T</w:t>
      </w:r>
      <w:r>
        <w:t xml:space="preserve">hat the </w:t>
      </w:r>
      <w:r w:rsidR="00D6433F">
        <w:t>development</w:t>
      </w:r>
      <w:r w:rsidR="00B50523">
        <w:t xml:space="preserve"> and publishing </w:t>
      </w:r>
      <w:r w:rsidR="008B484B">
        <w:t xml:space="preserve">of </w:t>
      </w:r>
      <w:r>
        <w:t>such a document would establish best practice</w:t>
      </w:r>
      <w:r w:rsidR="00AA0AF1">
        <w:t xml:space="preserve"> in our</w:t>
      </w:r>
      <w:r>
        <w:t xml:space="preserve"> ongoing attempts to establish and maintain a safe and healthy environment for all those </w:t>
      </w:r>
      <w:r w:rsidR="004B1215">
        <w:t>volunteers</w:t>
      </w:r>
      <w:r w:rsidR="009E28E1">
        <w:t>/</w:t>
      </w:r>
      <w:r>
        <w:t xml:space="preserve">parties who may come </w:t>
      </w:r>
      <w:r w:rsidR="00426BAE">
        <w:t>onto our</w:t>
      </w:r>
      <w:r>
        <w:t xml:space="preserve"> premises</w:t>
      </w:r>
      <w:r w:rsidR="00A25227">
        <w:t>/boats</w:t>
      </w:r>
      <w:r>
        <w:t xml:space="preserve"> either casually or routinely</w:t>
      </w:r>
      <w:r w:rsidR="00594D7F">
        <w:t xml:space="preserve"> to use our </w:t>
      </w:r>
      <w:r w:rsidR="000C1C31">
        <w:t>services.</w:t>
      </w:r>
    </w:p>
    <w:p w14:paraId="42F3D4A2" w14:textId="77777777" w:rsidR="0090292C" w:rsidRDefault="0090292C" w:rsidP="0090292C"/>
    <w:p w14:paraId="1F311735" w14:textId="4DAD2618" w:rsidR="0090292C" w:rsidRDefault="0090292C" w:rsidP="00DE0A15">
      <w:pPr>
        <w:pStyle w:val="Heading2"/>
      </w:pPr>
      <w:bookmarkStart w:id="2" w:name="_Toc130569746"/>
      <w:r>
        <w:t>POLICY STATEMENT</w:t>
      </w:r>
      <w:bookmarkEnd w:id="2"/>
    </w:p>
    <w:p w14:paraId="4A6E84AD" w14:textId="77777777" w:rsidR="004358F9" w:rsidRDefault="004358F9" w:rsidP="0090292C"/>
    <w:p w14:paraId="39540341" w14:textId="33B1EA71" w:rsidR="0090292C" w:rsidRDefault="002506EC" w:rsidP="0090292C">
      <w:r>
        <w:t xml:space="preserve">The </w:t>
      </w:r>
      <w:r w:rsidR="004358F9">
        <w:t>B</w:t>
      </w:r>
      <w:r>
        <w:t xml:space="preserve">oard of </w:t>
      </w:r>
      <w:r w:rsidR="004B1215">
        <w:t>D</w:t>
      </w:r>
      <w:r w:rsidR="008762FE">
        <w:t>irector</w:t>
      </w:r>
      <w:r w:rsidR="00131097">
        <w:t>s</w:t>
      </w:r>
      <w:r w:rsidR="008762FE">
        <w:t>/</w:t>
      </w:r>
      <w:r w:rsidR="004B1215">
        <w:t>T</w:t>
      </w:r>
      <w:r w:rsidR="008762FE">
        <w:t>rustees</w:t>
      </w:r>
      <w:r w:rsidR="00131097">
        <w:t xml:space="preserve"> </w:t>
      </w:r>
      <w:r w:rsidR="00255592">
        <w:t>of Nottingham Narrow Boat</w:t>
      </w:r>
      <w:r w:rsidR="00A71C7C">
        <w:t xml:space="preserve"> Project</w:t>
      </w:r>
      <w:r w:rsidR="00DC13EA">
        <w:t xml:space="preserve">, </w:t>
      </w:r>
      <w:r w:rsidR="0090292C">
        <w:t xml:space="preserve">statement of general policy is as </w:t>
      </w:r>
      <w:r w:rsidR="00DC13EA">
        <w:t>follows: -</w:t>
      </w:r>
    </w:p>
    <w:p w14:paraId="7B3CF20E" w14:textId="77777777" w:rsidR="00DC13EA" w:rsidRDefault="00DC13EA" w:rsidP="0090292C"/>
    <w:p w14:paraId="670D9486" w14:textId="09D109FE" w:rsidR="0090292C" w:rsidRDefault="00124301" w:rsidP="001956D4">
      <w:pPr>
        <w:pStyle w:val="ListParagraph"/>
        <w:numPr>
          <w:ilvl w:val="0"/>
          <w:numId w:val="3"/>
        </w:numPr>
      </w:pPr>
      <w:r>
        <w:t>T</w:t>
      </w:r>
      <w:r w:rsidR="0090292C">
        <w:t xml:space="preserve">o provide adequate control of the health and safety risks arising from this </w:t>
      </w:r>
      <w:r w:rsidR="002D6A2B">
        <w:t>charity’s</w:t>
      </w:r>
      <w:r w:rsidR="0090292C">
        <w:t xml:space="preserve"> activities;</w:t>
      </w:r>
    </w:p>
    <w:p w14:paraId="0F07D690" w14:textId="476DE71C" w:rsidR="0090292C" w:rsidRDefault="00124301" w:rsidP="001956D4">
      <w:pPr>
        <w:pStyle w:val="ListParagraph"/>
        <w:numPr>
          <w:ilvl w:val="0"/>
          <w:numId w:val="3"/>
        </w:numPr>
      </w:pPr>
      <w:r>
        <w:t>T</w:t>
      </w:r>
      <w:r w:rsidR="0090292C">
        <w:t>o communicate with all relevant parties on matters which may affect their health and safety;</w:t>
      </w:r>
    </w:p>
    <w:p w14:paraId="3ABF0BC8" w14:textId="18363CC8" w:rsidR="0090292C" w:rsidRDefault="00124301" w:rsidP="001956D4">
      <w:pPr>
        <w:pStyle w:val="ListParagraph"/>
        <w:numPr>
          <w:ilvl w:val="0"/>
          <w:numId w:val="3"/>
        </w:numPr>
      </w:pPr>
      <w:r>
        <w:t>T</w:t>
      </w:r>
      <w:r w:rsidR="0090292C">
        <w:t>o provide and maintain safe</w:t>
      </w:r>
      <w:r w:rsidR="00A25227">
        <w:t xml:space="preserve"> premises, </w:t>
      </w:r>
      <w:r w:rsidR="00833313">
        <w:t>boats</w:t>
      </w:r>
      <w:r w:rsidR="00006B79">
        <w:t>,</w:t>
      </w:r>
      <w:r w:rsidR="0090292C">
        <w:t xml:space="preserve"> plant and equipment;</w:t>
      </w:r>
    </w:p>
    <w:p w14:paraId="4E33DDB5" w14:textId="49EE62AA" w:rsidR="0090292C" w:rsidRDefault="00124301" w:rsidP="001956D4">
      <w:pPr>
        <w:pStyle w:val="ListParagraph"/>
        <w:numPr>
          <w:ilvl w:val="0"/>
          <w:numId w:val="3"/>
        </w:numPr>
      </w:pPr>
      <w:r>
        <w:t>T</w:t>
      </w:r>
      <w:r w:rsidR="0090292C">
        <w:t>o ensure safe use of substances</w:t>
      </w:r>
      <w:r w:rsidR="00A25227">
        <w:t xml:space="preserve"> hazardous to health</w:t>
      </w:r>
      <w:r w:rsidR="0090292C">
        <w:t>;</w:t>
      </w:r>
    </w:p>
    <w:p w14:paraId="36CD51BB" w14:textId="02F009A4" w:rsidR="0090292C" w:rsidRDefault="00852AC9" w:rsidP="001956D4">
      <w:pPr>
        <w:pStyle w:val="ListParagraph"/>
        <w:numPr>
          <w:ilvl w:val="0"/>
          <w:numId w:val="3"/>
        </w:numPr>
      </w:pPr>
      <w:r>
        <w:t>T</w:t>
      </w:r>
      <w:r w:rsidR="0090292C">
        <w:t>o provide information on safe working practices/procedures;</w:t>
      </w:r>
    </w:p>
    <w:p w14:paraId="7DC538C3" w14:textId="69CFBC2A" w:rsidR="0090292C" w:rsidRDefault="007309F8" w:rsidP="001956D4">
      <w:pPr>
        <w:pStyle w:val="ListParagraph"/>
        <w:numPr>
          <w:ilvl w:val="0"/>
          <w:numId w:val="3"/>
        </w:numPr>
      </w:pPr>
      <w:r>
        <w:t>T</w:t>
      </w:r>
      <w:r w:rsidR="0090292C">
        <w:t>o ensure all relevant parties are competent to carry out the tasks they are required to undertake via adequate</w:t>
      </w:r>
      <w:r w:rsidR="00603456">
        <w:t xml:space="preserve"> </w:t>
      </w:r>
      <w:r w:rsidR="00720CF4">
        <w:t>Information, Instructions</w:t>
      </w:r>
      <w:r w:rsidR="00CF54E3">
        <w:t xml:space="preserve"> and</w:t>
      </w:r>
      <w:r w:rsidR="0090292C">
        <w:t xml:space="preserve"> training</w:t>
      </w:r>
      <w:r w:rsidR="00CF54E3">
        <w:t>.</w:t>
      </w:r>
    </w:p>
    <w:p w14:paraId="121F9C22" w14:textId="54EB91B7" w:rsidR="0090292C" w:rsidRDefault="001653C8" w:rsidP="001956D4">
      <w:pPr>
        <w:pStyle w:val="ListParagraph"/>
        <w:numPr>
          <w:ilvl w:val="0"/>
          <w:numId w:val="3"/>
        </w:numPr>
      </w:pPr>
      <w:r>
        <w:t>T</w:t>
      </w:r>
      <w:r w:rsidR="0090292C">
        <w:t>o prevent accidents and cases of work-related ill health;</w:t>
      </w:r>
    </w:p>
    <w:p w14:paraId="0D9FA534" w14:textId="4F95EBBA" w:rsidR="0090292C" w:rsidRDefault="001653C8" w:rsidP="00A25227">
      <w:pPr>
        <w:pStyle w:val="ListParagraph"/>
        <w:numPr>
          <w:ilvl w:val="0"/>
          <w:numId w:val="3"/>
        </w:numPr>
      </w:pPr>
      <w:r>
        <w:t>T</w:t>
      </w:r>
      <w:r w:rsidR="00CC0184">
        <w:t xml:space="preserve">o </w:t>
      </w:r>
      <w:r w:rsidR="0090292C">
        <w:t>maintain safe and healthy working conditions; and</w:t>
      </w:r>
      <w:r w:rsidR="00A25227">
        <w:t xml:space="preserve"> </w:t>
      </w:r>
      <w:r w:rsidR="0090292C">
        <w:t>to review and revise this policy as necessary at regular intervals</w:t>
      </w:r>
    </w:p>
    <w:p w14:paraId="4C3307E9" w14:textId="5CC352EE" w:rsidR="00DB54DB" w:rsidRDefault="00DB54DB" w:rsidP="0090292C"/>
    <w:p w14:paraId="4C5153C5" w14:textId="67078834" w:rsidR="00DB54DB" w:rsidRDefault="00DB54DB" w:rsidP="0090292C"/>
    <w:p w14:paraId="2701125A" w14:textId="28DCC8FD" w:rsidR="00DB54DB" w:rsidRDefault="00686210" w:rsidP="0090292C">
      <w:r>
        <w:rPr>
          <w:noProof/>
        </w:rPr>
        <w:drawing>
          <wp:anchor distT="0" distB="0" distL="114300" distR="114300" simplePos="0" relativeHeight="251658240" behindDoc="0" locked="0" layoutInCell="1" allowOverlap="1" wp14:anchorId="6F50419A" wp14:editId="5B9579E6">
            <wp:simplePos x="0" y="0"/>
            <wp:positionH relativeFrom="column">
              <wp:posOffset>4125595</wp:posOffset>
            </wp:positionH>
            <wp:positionV relativeFrom="paragraph">
              <wp:posOffset>22860</wp:posOffset>
            </wp:positionV>
            <wp:extent cx="1483360" cy="53848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360" cy="538480"/>
                    </a:xfrm>
                    <a:prstGeom prst="rect">
                      <a:avLst/>
                    </a:prstGeom>
                    <a:noFill/>
                  </pic:spPr>
                </pic:pic>
              </a:graphicData>
            </a:graphic>
            <wp14:sizeRelH relativeFrom="page">
              <wp14:pctWidth>0</wp14:pctWidth>
            </wp14:sizeRelH>
            <wp14:sizeRelV relativeFrom="page">
              <wp14:pctHeight>0</wp14:pctHeight>
            </wp14:sizeRelV>
          </wp:anchor>
        </w:drawing>
      </w:r>
    </w:p>
    <w:p w14:paraId="4BAF155F" w14:textId="4FA5DB59" w:rsidR="00506D0F" w:rsidRDefault="0090292C" w:rsidP="00A25227">
      <w:pPr>
        <w:ind w:firstLine="720"/>
      </w:pPr>
      <w:r>
        <w:t>Signed</w:t>
      </w:r>
      <w:r w:rsidR="00676E67">
        <w:tab/>
      </w:r>
      <w:r w:rsidR="00676E67">
        <w:tab/>
      </w:r>
      <w:r w:rsidR="00676E67">
        <w:tab/>
      </w:r>
      <w:r w:rsidR="00676E67">
        <w:tab/>
      </w:r>
      <w:r w:rsidR="00676E67">
        <w:tab/>
      </w:r>
      <w:r w:rsidR="00A25227">
        <w:tab/>
      </w:r>
      <w:r w:rsidR="00A25227">
        <w:tab/>
      </w:r>
      <w:r w:rsidR="00676E67">
        <w:t>Signed</w:t>
      </w:r>
      <w:r w:rsidR="00506D0F">
        <w:tab/>
      </w:r>
      <w:r w:rsidR="00506D0F">
        <w:tab/>
      </w:r>
      <w:r w:rsidR="00506D0F">
        <w:tab/>
      </w:r>
      <w:r w:rsidR="00506D0F">
        <w:tab/>
      </w:r>
      <w:r w:rsidR="00506D0F">
        <w:tab/>
      </w:r>
    </w:p>
    <w:p w14:paraId="3D003216" w14:textId="62C6DCB8" w:rsidR="00A52E95" w:rsidRDefault="00A52E95" w:rsidP="00506D0F"/>
    <w:p w14:paraId="67A5DFA4" w14:textId="538292B5" w:rsidR="00A52E95" w:rsidRDefault="00A52E95" w:rsidP="00A25227">
      <w:pPr>
        <w:ind w:firstLine="720"/>
      </w:pPr>
      <w:r>
        <w:t>Name</w:t>
      </w:r>
      <w:r>
        <w:tab/>
      </w:r>
      <w:r w:rsidR="00A30943">
        <w:t>Paddy Emmerson</w:t>
      </w:r>
      <w:r>
        <w:tab/>
      </w:r>
      <w:r>
        <w:tab/>
      </w:r>
      <w:r>
        <w:tab/>
      </w:r>
      <w:r>
        <w:tab/>
      </w:r>
      <w:r w:rsidR="00A25227">
        <w:tab/>
      </w:r>
      <w:r>
        <w:t>Name</w:t>
      </w:r>
      <w:r>
        <w:tab/>
      </w:r>
      <w:r w:rsidR="005E416D">
        <w:t>Gary Bramley</w:t>
      </w:r>
      <w:r>
        <w:tab/>
      </w:r>
      <w:r>
        <w:tab/>
      </w:r>
    </w:p>
    <w:p w14:paraId="169369C6" w14:textId="723FDA33" w:rsidR="00A52E95" w:rsidRDefault="00A52E95" w:rsidP="00A52E95"/>
    <w:p w14:paraId="2750B606" w14:textId="2E5A9F32" w:rsidR="00D0206C" w:rsidRDefault="00A25227" w:rsidP="00A25227">
      <w:pPr>
        <w:ind w:firstLine="720"/>
      </w:pPr>
      <w:r>
        <w:t xml:space="preserve">Chair </w:t>
      </w:r>
      <w:r w:rsidR="005E416D">
        <w:t>of the Trustee ‘s</w:t>
      </w:r>
      <w:r w:rsidR="00D0206C">
        <w:tab/>
      </w:r>
      <w:r w:rsidR="00D0206C">
        <w:tab/>
      </w:r>
      <w:r>
        <w:tab/>
      </w:r>
      <w:r>
        <w:tab/>
      </w:r>
      <w:r w:rsidR="005E416D">
        <w:tab/>
      </w:r>
      <w:r>
        <w:t xml:space="preserve">Operations/Safety </w:t>
      </w:r>
      <w:r w:rsidR="00D0206C">
        <w:t>Trustee/Director</w:t>
      </w:r>
      <w:r w:rsidR="00D0206C">
        <w:tab/>
      </w:r>
      <w:r w:rsidR="00D0206C">
        <w:tab/>
      </w:r>
    </w:p>
    <w:p w14:paraId="66541414" w14:textId="24E99994" w:rsidR="00D4563C" w:rsidRDefault="00D4563C" w:rsidP="005E416D">
      <w:pPr>
        <w:ind w:firstLine="720"/>
      </w:pPr>
      <w:r>
        <w:t>Date</w:t>
      </w:r>
      <w:r w:rsidR="005E416D">
        <w:t>:</w:t>
      </w:r>
      <w:r>
        <w:tab/>
      </w:r>
      <w:r w:rsidR="00A30943">
        <w:t>11/01/2026</w:t>
      </w:r>
      <w:r>
        <w:tab/>
      </w:r>
      <w:r>
        <w:tab/>
      </w:r>
      <w:r w:rsidR="005E416D">
        <w:tab/>
      </w:r>
      <w:r w:rsidR="00A30943">
        <w:tab/>
      </w:r>
      <w:r w:rsidR="005E416D">
        <w:tab/>
      </w:r>
      <w:r>
        <w:t>Date</w:t>
      </w:r>
      <w:r>
        <w:tab/>
      </w:r>
      <w:r w:rsidR="00A30943">
        <w:t>10/01/2026</w:t>
      </w:r>
      <w:r>
        <w:tab/>
      </w:r>
      <w:r>
        <w:tab/>
      </w:r>
      <w:r>
        <w:tab/>
      </w:r>
    </w:p>
    <w:p w14:paraId="2B158D05" w14:textId="3823657A" w:rsidR="00A52E95" w:rsidRDefault="00A52E95" w:rsidP="00506D0F"/>
    <w:p w14:paraId="5B33BAF8" w14:textId="0C3D5FAC" w:rsidR="00676E67" w:rsidRDefault="00D4563C" w:rsidP="00676E67">
      <w:r>
        <w:t xml:space="preserve">Nottingham Narrow Boat Project: H &amp; S Policy – </w:t>
      </w:r>
      <w:r w:rsidR="001A7832">
        <w:t xml:space="preserve"> 11/01/2026</w:t>
      </w:r>
    </w:p>
    <w:p w14:paraId="1552D5B7" w14:textId="6A989DA6" w:rsidR="0090292C" w:rsidRDefault="0090292C" w:rsidP="00676E67"/>
    <w:p w14:paraId="523FE621" w14:textId="7660D2CC" w:rsidR="0090292C" w:rsidRDefault="00D4563C" w:rsidP="0090292C">
      <w:r>
        <w:t xml:space="preserve">Next </w:t>
      </w:r>
      <w:r w:rsidR="0090292C">
        <w:t>Review Date</w:t>
      </w:r>
      <w:r w:rsidR="00A25227">
        <w:t xml:space="preserve"> </w:t>
      </w:r>
      <w:r w:rsidR="001A7832">
        <w:t>January</w:t>
      </w:r>
      <w:r w:rsidR="00A25227">
        <w:t xml:space="preserve"> 202</w:t>
      </w:r>
      <w:r w:rsidR="001A7832">
        <w:t>7</w:t>
      </w:r>
      <w:r w:rsidR="00A25227">
        <w:t xml:space="preserve"> or as required</w:t>
      </w:r>
    </w:p>
    <w:p w14:paraId="786C7480" w14:textId="5DA21BCC" w:rsidR="0090292C" w:rsidRDefault="0090292C" w:rsidP="0090292C">
      <w:r>
        <w:t xml:space="preserve"> </w:t>
      </w:r>
    </w:p>
    <w:p w14:paraId="73BE3DA5" w14:textId="77777777" w:rsidR="0090292C" w:rsidRDefault="0090292C" w:rsidP="0090292C"/>
    <w:p w14:paraId="644FD98D" w14:textId="75518AAB" w:rsidR="0090292C" w:rsidRDefault="0090292C" w:rsidP="005C7F11">
      <w:pPr>
        <w:pStyle w:val="Heading2"/>
      </w:pPr>
      <w:bookmarkStart w:id="3" w:name="_Toc130569747"/>
      <w:r>
        <w:t>ORGANISATION and RESPONSIBILITIES</w:t>
      </w:r>
      <w:bookmarkEnd w:id="3"/>
    </w:p>
    <w:p w14:paraId="50616868" w14:textId="77777777" w:rsidR="00C83C43" w:rsidRDefault="00C83C43" w:rsidP="0090292C"/>
    <w:p w14:paraId="6659E4BD" w14:textId="1373977C" w:rsidR="0090292C" w:rsidRDefault="0090292C" w:rsidP="00181233">
      <w:pPr>
        <w:pStyle w:val="ListParagraph"/>
        <w:numPr>
          <w:ilvl w:val="1"/>
          <w:numId w:val="1"/>
        </w:numPr>
        <w:ind w:left="360"/>
      </w:pPr>
      <w:r>
        <w:t xml:space="preserve">Overall and final responsibility for health and safety in this </w:t>
      </w:r>
      <w:r w:rsidR="00CB3D81">
        <w:t>charity</w:t>
      </w:r>
      <w:r>
        <w:t xml:space="preserve"> rests with the individual </w:t>
      </w:r>
      <w:r w:rsidR="00E97F56">
        <w:t>Staff/</w:t>
      </w:r>
      <w:r w:rsidR="00AF49EA">
        <w:t>Volunteers</w:t>
      </w:r>
      <w:r>
        <w:t xml:space="preserve"> themselves. This is particularly the case with regards to </w:t>
      </w:r>
      <w:r w:rsidR="00AF49EA">
        <w:t>loan working</w:t>
      </w:r>
      <w:r>
        <w:t xml:space="preserve"> unaccompanied attendance at the </w:t>
      </w:r>
      <w:r w:rsidR="0092309C">
        <w:t xml:space="preserve">Office, </w:t>
      </w:r>
      <w:r w:rsidR="007724D7">
        <w:t>W</w:t>
      </w:r>
      <w:r w:rsidR="0092309C">
        <w:t>orks</w:t>
      </w:r>
      <w:r w:rsidR="00B415D2">
        <w:t>hop</w:t>
      </w:r>
      <w:r>
        <w:t xml:space="preserve"> premises</w:t>
      </w:r>
      <w:r w:rsidR="00644D67">
        <w:t xml:space="preserve"> and boats</w:t>
      </w:r>
      <w:r>
        <w:t xml:space="preserve"> in daylight and / or darkness.</w:t>
      </w:r>
    </w:p>
    <w:p w14:paraId="06CB33EE" w14:textId="77777777" w:rsidR="00412248" w:rsidRDefault="00412248" w:rsidP="0090292C"/>
    <w:p w14:paraId="0C964DE2" w14:textId="50692C34" w:rsidR="00C25A92" w:rsidRDefault="0090292C" w:rsidP="00181233">
      <w:pPr>
        <w:pStyle w:val="ListParagraph"/>
        <w:numPr>
          <w:ilvl w:val="1"/>
          <w:numId w:val="1"/>
        </w:numPr>
        <w:ind w:left="360"/>
      </w:pPr>
      <w:r>
        <w:t xml:space="preserve">Although the </w:t>
      </w:r>
      <w:r w:rsidR="00495CA9">
        <w:t>board</w:t>
      </w:r>
      <w:r>
        <w:t xml:space="preserve">  will provide the overall health and safety leadership for the </w:t>
      </w:r>
      <w:r w:rsidR="0041705F">
        <w:t>charity</w:t>
      </w:r>
      <w:r>
        <w:t xml:space="preserve"> by taking responsibility for safe maintenance, application and training of </w:t>
      </w:r>
      <w:r w:rsidR="000C76A3">
        <w:t>staff/</w:t>
      </w:r>
      <w:r w:rsidR="00054D07">
        <w:t>Volunteers</w:t>
      </w:r>
      <w:r>
        <w:t xml:space="preserve"> in respect of the use of the fixed </w:t>
      </w:r>
      <w:r w:rsidR="00054D07">
        <w:t>or mobil</w:t>
      </w:r>
      <w:r w:rsidR="00CC520C">
        <w:t xml:space="preserve">e </w:t>
      </w:r>
      <w:r>
        <w:t>assets of the c</w:t>
      </w:r>
      <w:r w:rsidR="00AE71E3">
        <w:t>harity</w:t>
      </w:r>
      <w:r>
        <w:t xml:space="preserve"> it has no authority to prescribe the specific behaviour of individuals in respect of their actions and in the subsequent implications for their own </w:t>
      </w:r>
      <w:r w:rsidR="00686210">
        <w:t xml:space="preserve">and others </w:t>
      </w:r>
      <w:r>
        <w:t>personal safety.</w:t>
      </w:r>
    </w:p>
    <w:p w14:paraId="44E47A82" w14:textId="77777777" w:rsidR="00D87E19" w:rsidRDefault="00D87E19" w:rsidP="00CE6123"/>
    <w:p w14:paraId="21A923CB" w14:textId="0A739FF2" w:rsidR="0090292C" w:rsidRDefault="0090292C" w:rsidP="00181233">
      <w:pPr>
        <w:pStyle w:val="ListParagraph"/>
        <w:numPr>
          <w:ilvl w:val="1"/>
          <w:numId w:val="1"/>
        </w:numPr>
        <w:ind w:left="360"/>
      </w:pPr>
      <w:r>
        <w:t xml:space="preserve">The </w:t>
      </w:r>
      <w:r w:rsidR="00FD435C">
        <w:t>board</w:t>
      </w:r>
      <w:r>
        <w:t xml:space="preserve"> is only empowered to take action to discipline</w:t>
      </w:r>
      <w:r w:rsidR="00BA3BAA">
        <w:t xml:space="preserve"> staff/volunteers</w:t>
      </w:r>
      <w:r>
        <w:t xml:space="preserve"> who act in a manner which exposes other </w:t>
      </w:r>
      <w:r w:rsidR="00A13620">
        <w:t>staff/volunteers</w:t>
      </w:r>
      <w:r w:rsidR="009868BF">
        <w:t xml:space="preserve"> or members of the public</w:t>
      </w:r>
      <w:r w:rsidR="00873A69">
        <w:t xml:space="preserve"> </w:t>
      </w:r>
      <w:r>
        <w:t xml:space="preserve">to risk. Everyone therefore has a shared responsibility to ensure that effective health and safety risk control </w:t>
      </w:r>
      <w:r w:rsidR="00573356">
        <w:t xml:space="preserve">is always in </w:t>
      </w:r>
      <w:r w:rsidR="005F5F26">
        <w:t>place and</w:t>
      </w:r>
      <w:r>
        <w:t xml:space="preserve"> that there is a commitment to continuous improvement in health and safety performance. Specifically, this will require the </w:t>
      </w:r>
      <w:r w:rsidR="00706345">
        <w:t>following: -</w:t>
      </w:r>
    </w:p>
    <w:p w14:paraId="10CBBFCA" w14:textId="77777777" w:rsidR="00C33DE0" w:rsidRDefault="00C33DE0" w:rsidP="00C33DE0"/>
    <w:p w14:paraId="70CEE342" w14:textId="79B4CA95" w:rsidR="0090292C" w:rsidRDefault="004C4A17" w:rsidP="00181233">
      <w:pPr>
        <w:pStyle w:val="ListParagraph"/>
        <w:numPr>
          <w:ilvl w:val="1"/>
          <w:numId w:val="1"/>
        </w:numPr>
        <w:ind w:left="360"/>
      </w:pPr>
      <w:r>
        <w:lastRenderedPageBreak/>
        <w:t>T</w:t>
      </w:r>
      <w:r w:rsidR="0090292C">
        <w:t xml:space="preserve">he assessment of </w:t>
      </w:r>
      <w:r w:rsidR="00EA0C8D">
        <w:t>work-related</w:t>
      </w:r>
      <w:r w:rsidR="0090292C">
        <w:t xml:space="preserve"> risks faced by relevant parties</w:t>
      </w:r>
    </w:p>
    <w:p w14:paraId="3B6E78F8" w14:textId="77777777" w:rsidR="00C33DE0" w:rsidRDefault="00C33DE0" w:rsidP="00C33DE0"/>
    <w:p w14:paraId="4BF143E0" w14:textId="74CBFD6B" w:rsidR="0090292C" w:rsidRDefault="004C4A17" w:rsidP="000E53E3">
      <w:pPr>
        <w:pStyle w:val="ListParagraph"/>
        <w:numPr>
          <w:ilvl w:val="1"/>
          <w:numId w:val="1"/>
        </w:numPr>
        <w:ind w:left="567" w:hanging="567"/>
      </w:pPr>
      <w:r>
        <w:t>T</w:t>
      </w:r>
      <w:r w:rsidR="0090292C">
        <w:t>he provision of effective arrangements for planning, organising, controlling, monitoring and reviewing preventive and protective measures</w:t>
      </w:r>
    </w:p>
    <w:p w14:paraId="5CFF44CC" w14:textId="77777777" w:rsidR="00C33DE0" w:rsidRDefault="00C33DE0" w:rsidP="000E53E3">
      <w:pPr>
        <w:ind w:left="567" w:hanging="567"/>
      </w:pPr>
    </w:p>
    <w:p w14:paraId="01C5CD9B" w14:textId="518EDB22" w:rsidR="0090292C" w:rsidRDefault="004C4A17" w:rsidP="000E53E3">
      <w:pPr>
        <w:pStyle w:val="ListParagraph"/>
        <w:numPr>
          <w:ilvl w:val="1"/>
          <w:numId w:val="1"/>
        </w:numPr>
        <w:ind w:left="567" w:hanging="567"/>
      </w:pPr>
      <w:r>
        <w:t>T</w:t>
      </w:r>
      <w:r w:rsidR="0090292C">
        <w:t>he appointment of one or more competent persons to assist in undertaking the measures needed to comply with health and safety law</w:t>
      </w:r>
    </w:p>
    <w:p w14:paraId="5710D1FC" w14:textId="77777777" w:rsidR="009777EB" w:rsidRDefault="009777EB" w:rsidP="000E53E3">
      <w:pPr>
        <w:ind w:left="567" w:hanging="567"/>
      </w:pPr>
    </w:p>
    <w:p w14:paraId="1C6D75FF" w14:textId="01D69589" w:rsidR="0090292C" w:rsidRDefault="004C4A17" w:rsidP="000E53E3">
      <w:pPr>
        <w:pStyle w:val="ListParagraph"/>
        <w:numPr>
          <w:ilvl w:val="1"/>
          <w:numId w:val="1"/>
        </w:numPr>
        <w:ind w:left="567" w:hanging="567"/>
      </w:pPr>
      <w:r>
        <w:t>T</w:t>
      </w:r>
      <w:r w:rsidR="0090292C">
        <w:t>he provision of comprehensible and relevant information to all relevant parties on the risks they face and the preventive and protective measures that control those risks</w:t>
      </w:r>
    </w:p>
    <w:p w14:paraId="3C632B0D" w14:textId="77777777" w:rsidR="009777EB" w:rsidRDefault="009777EB" w:rsidP="000E53E3">
      <w:pPr>
        <w:ind w:left="567" w:hanging="567"/>
      </w:pPr>
    </w:p>
    <w:p w14:paraId="14E00A94" w14:textId="7E2A316E" w:rsidR="004223C3" w:rsidRDefault="0090292C" w:rsidP="000E53E3">
      <w:pPr>
        <w:pStyle w:val="ListParagraph"/>
        <w:numPr>
          <w:ilvl w:val="1"/>
          <w:numId w:val="1"/>
        </w:numPr>
        <w:ind w:left="567" w:hanging="567"/>
      </w:pPr>
      <w:r>
        <w:t xml:space="preserve">The </w:t>
      </w:r>
      <w:r w:rsidR="00F97ACF">
        <w:t>Trustees/Board</w:t>
      </w:r>
      <w:r>
        <w:t xml:space="preserve"> will ensure that all actions taken and decisions made reflect the key messages in the organisation’s health and safety policy statement and will ensure that the ramifications of investments in communal equipment, etc. are fully taken into account from a health and safety perspective. </w:t>
      </w:r>
    </w:p>
    <w:p w14:paraId="33B73708" w14:textId="77777777" w:rsidR="009777EB" w:rsidRDefault="009777EB" w:rsidP="000E53E3">
      <w:pPr>
        <w:ind w:left="567" w:hanging="567"/>
      </w:pPr>
    </w:p>
    <w:p w14:paraId="600B1D70" w14:textId="171C75EC" w:rsidR="00DE1AD2" w:rsidRDefault="0090292C" w:rsidP="000E53E3">
      <w:pPr>
        <w:pStyle w:val="ListParagraph"/>
        <w:numPr>
          <w:ilvl w:val="1"/>
          <w:numId w:val="1"/>
        </w:numPr>
        <w:ind w:left="567" w:hanging="567"/>
      </w:pPr>
      <w:r>
        <w:t>The</w:t>
      </w:r>
      <w:r w:rsidR="004C4A17">
        <w:t xml:space="preserve"> Trustees/Directors</w:t>
      </w:r>
      <w:r>
        <w:t xml:space="preserve"> will provide effective health and safety leadership to the </w:t>
      </w:r>
      <w:r w:rsidR="00D4782D">
        <w:t>staff/volunteers</w:t>
      </w:r>
      <w:r>
        <w:t xml:space="preserve"> and will encourage all members to become involved in the management of health and safety so that a positive safety culture may be created and supported.</w:t>
      </w:r>
    </w:p>
    <w:p w14:paraId="2575465A" w14:textId="77777777" w:rsidR="00DE1AD2" w:rsidRDefault="00DE1AD2" w:rsidP="000E53E3">
      <w:pPr>
        <w:pStyle w:val="ListParagraph"/>
        <w:ind w:left="567" w:hanging="567"/>
      </w:pPr>
    </w:p>
    <w:p w14:paraId="1DDE5848" w14:textId="416B4D7D" w:rsidR="00AA7485" w:rsidRDefault="000E53E3" w:rsidP="000E53E3">
      <w:pPr>
        <w:pStyle w:val="ListParagraph"/>
        <w:numPr>
          <w:ilvl w:val="1"/>
          <w:numId w:val="1"/>
        </w:numPr>
        <w:ind w:left="567" w:hanging="567"/>
      </w:pPr>
      <w:r>
        <w:t xml:space="preserve"> </w:t>
      </w:r>
      <w:r w:rsidR="0090292C">
        <w:t>T</w:t>
      </w:r>
      <w:r w:rsidR="00BF349C">
        <w:t xml:space="preserve">he Trustees </w:t>
      </w:r>
      <w:r w:rsidR="0090292C">
        <w:t xml:space="preserve">will support </w:t>
      </w:r>
      <w:r w:rsidR="009A6C0D">
        <w:t>staff/volunteers</w:t>
      </w:r>
      <w:r w:rsidR="0090292C">
        <w:t xml:space="preserve"> </w:t>
      </w:r>
      <w:r w:rsidR="006E1043">
        <w:t>to</w:t>
      </w:r>
      <w:r w:rsidR="0090292C">
        <w:t xml:space="preserve"> ensure that all </w:t>
      </w:r>
      <w:r>
        <w:t>day-to-day</w:t>
      </w:r>
      <w:r w:rsidR="0090292C">
        <w:t xml:space="preserve"> activities are carried out with health and safety very much in mind. They will aim to ensure that all </w:t>
      </w:r>
      <w:r w:rsidR="006E1043">
        <w:t>volunteers</w:t>
      </w:r>
      <w:r w:rsidR="0090292C">
        <w:t xml:space="preserve"> are fully aware of the risks involved in the activities they are likely to undertake, that they are aware of and make use of the </w:t>
      </w:r>
      <w:r w:rsidR="00A203A9">
        <w:t>Information, Instructions</w:t>
      </w:r>
      <w:r w:rsidR="00301742">
        <w:t xml:space="preserve"> and training</w:t>
      </w:r>
      <w:r w:rsidR="0090292C">
        <w:t xml:space="preserve"> in place for their health and safety and that they are encouraged to raise issues of concern so that these can be dealt with promptly and effectively.</w:t>
      </w:r>
    </w:p>
    <w:p w14:paraId="75ED8D3B" w14:textId="77777777" w:rsidR="00AA7485" w:rsidRDefault="00AA7485" w:rsidP="000E53E3">
      <w:pPr>
        <w:pStyle w:val="ListParagraph"/>
        <w:ind w:left="567" w:hanging="567"/>
      </w:pPr>
    </w:p>
    <w:p w14:paraId="3C755A6B" w14:textId="77ECFECB" w:rsidR="0090292C" w:rsidRDefault="0090292C" w:rsidP="004C4A17">
      <w:pPr>
        <w:pStyle w:val="ListParagraph"/>
        <w:numPr>
          <w:ilvl w:val="1"/>
          <w:numId w:val="1"/>
        </w:numPr>
        <w:ind w:left="567" w:hanging="567"/>
      </w:pPr>
      <w:r>
        <w:t xml:space="preserve"> </w:t>
      </w:r>
      <w:r w:rsidR="004C4A17">
        <w:t>A</w:t>
      </w:r>
      <w:r>
        <w:t xml:space="preserve">ll </w:t>
      </w:r>
      <w:r w:rsidR="008B67BA">
        <w:t>staff/volunteers</w:t>
      </w:r>
      <w:r>
        <w:t xml:space="preserve"> have a duty </w:t>
      </w:r>
      <w:r w:rsidR="00DE1AD2">
        <w:t>to: -</w:t>
      </w:r>
      <w:r>
        <w:t xml:space="preserve">Co-operate with the </w:t>
      </w:r>
      <w:r w:rsidR="00FC2961">
        <w:t>Trustees</w:t>
      </w:r>
      <w:r>
        <w:t xml:space="preserve"> on health and safety </w:t>
      </w:r>
      <w:r w:rsidR="00EB6855">
        <w:t xml:space="preserve">matters. </w:t>
      </w:r>
      <w:r w:rsidR="008B67BA">
        <w:t xml:space="preserve"> </w:t>
      </w:r>
      <w:r w:rsidR="00AA7485">
        <w:t>Not</w:t>
      </w:r>
      <w:r>
        <w:t xml:space="preserve"> interfere with anything provided to safeguard their health and </w:t>
      </w:r>
      <w:r w:rsidR="00E71AE5">
        <w:t>safety. Take</w:t>
      </w:r>
      <w:r>
        <w:t xml:space="preserve"> reasonable care of their own health and safety</w:t>
      </w:r>
      <w:r w:rsidR="002D5F98">
        <w:t>.</w:t>
      </w:r>
      <w:r w:rsidR="00E71AE5">
        <w:t xml:space="preserve"> </w:t>
      </w:r>
      <w:r>
        <w:t xml:space="preserve">Report all health and safety concerns to an appropriate </w:t>
      </w:r>
      <w:r w:rsidR="000E53E3">
        <w:t>operations manager</w:t>
      </w:r>
      <w:r w:rsidR="00886D7A">
        <w:t>/trustee</w:t>
      </w:r>
      <w:r>
        <w:t>.</w:t>
      </w:r>
      <w:r w:rsidR="006E7604">
        <w:t xml:space="preserve"> </w:t>
      </w:r>
      <w:r>
        <w:t xml:space="preserve">Use all equipment and carry out all tasks in accordance with the relevant </w:t>
      </w:r>
      <w:r w:rsidR="005F2401">
        <w:t>Information,</w:t>
      </w:r>
      <w:r w:rsidR="00295C08">
        <w:t xml:space="preserve"> I</w:t>
      </w:r>
      <w:r>
        <w:t>nstruction</w:t>
      </w:r>
      <w:r w:rsidR="00295C08">
        <w:t>s and</w:t>
      </w:r>
      <w:r>
        <w:t xml:space="preserve"> training given.</w:t>
      </w:r>
    </w:p>
    <w:p w14:paraId="7D1A8B91" w14:textId="77777777" w:rsidR="0090292C" w:rsidRDefault="0090292C" w:rsidP="0090292C"/>
    <w:p w14:paraId="2BC453EE" w14:textId="3C7E907D" w:rsidR="00710185" w:rsidRDefault="0090292C" w:rsidP="004175EA">
      <w:pPr>
        <w:pStyle w:val="Heading2"/>
      </w:pPr>
      <w:bookmarkStart w:id="4" w:name="_Toc130569748"/>
      <w:r>
        <w:t>GENERAL ARRANGEMENTS</w:t>
      </w:r>
      <w:bookmarkEnd w:id="4"/>
    </w:p>
    <w:p w14:paraId="53B9A5B3" w14:textId="77777777" w:rsidR="00710185" w:rsidRDefault="00710185" w:rsidP="00303934">
      <w:pPr>
        <w:pStyle w:val="ListParagraph"/>
      </w:pPr>
    </w:p>
    <w:p w14:paraId="38307C3C" w14:textId="0B38E279" w:rsidR="00DE172D" w:rsidRPr="000E53E3" w:rsidRDefault="0090292C" w:rsidP="004F0319">
      <w:pPr>
        <w:pStyle w:val="ListParagraph"/>
        <w:numPr>
          <w:ilvl w:val="0"/>
          <w:numId w:val="11"/>
        </w:numPr>
        <w:ind w:left="360"/>
        <w:rPr>
          <w:b/>
          <w:bCs/>
        </w:rPr>
      </w:pPr>
      <w:r w:rsidRPr="000E53E3">
        <w:rPr>
          <w:b/>
          <w:bCs/>
        </w:rPr>
        <w:t>Acces</w:t>
      </w:r>
      <w:r w:rsidR="00303934" w:rsidRPr="000E53E3">
        <w:rPr>
          <w:b/>
          <w:bCs/>
        </w:rPr>
        <w:t>s</w:t>
      </w:r>
      <w:r w:rsidR="000E53E3" w:rsidRPr="000E53E3">
        <w:rPr>
          <w:b/>
          <w:bCs/>
        </w:rPr>
        <w:t xml:space="preserve"> to Office/Workshop</w:t>
      </w:r>
      <w:r w:rsidR="0062451B" w:rsidRPr="000E53E3">
        <w:rPr>
          <w:b/>
          <w:bCs/>
        </w:rPr>
        <w:t xml:space="preserve">  </w:t>
      </w:r>
    </w:p>
    <w:p w14:paraId="1B571003" w14:textId="77777777" w:rsidR="00DE172D" w:rsidRDefault="00DE172D" w:rsidP="00DE172D">
      <w:pPr>
        <w:pStyle w:val="ListParagraph"/>
        <w:ind w:left="360"/>
      </w:pPr>
    </w:p>
    <w:p w14:paraId="355E1C16" w14:textId="20BD7E09" w:rsidR="00523E0F" w:rsidRDefault="0090292C" w:rsidP="00847F90">
      <w:pPr>
        <w:pStyle w:val="ListParagraph"/>
        <w:numPr>
          <w:ilvl w:val="1"/>
          <w:numId w:val="11"/>
        </w:numPr>
        <w:ind w:left="360"/>
      </w:pPr>
      <w:r>
        <w:t>Al</w:t>
      </w:r>
      <w:r w:rsidR="00077381">
        <w:t xml:space="preserve">l </w:t>
      </w:r>
      <w:r w:rsidR="008C5AF7">
        <w:t>Trustees</w:t>
      </w:r>
      <w:r w:rsidR="000C414D">
        <w:t xml:space="preserve">, </w:t>
      </w:r>
      <w:r w:rsidR="001440E1">
        <w:t>S</w:t>
      </w:r>
      <w:r w:rsidR="000C414D">
        <w:t>taff</w:t>
      </w:r>
      <w:r w:rsidR="00077381">
        <w:t xml:space="preserve"> and </w:t>
      </w:r>
      <w:r w:rsidR="00292CC2">
        <w:t>Skippers</w:t>
      </w:r>
      <w:r>
        <w:t xml:space="preserve"> are issued with a </w:t>
      </w:r>
      <w:r w:rsidR="00342A08">
        <w:t>key</w:t>
      </w:r>
      <w:r>
        <w:t xml:space="preserve"> to the </w:t>
      </w:r>
      <w:r w:rsidR="000C654D">
        <w:t xml:space="preserve">office, </w:t>
      </w:r>
      <w:r w:rsidR="00710185">
        <w:t>and workshop</w:t>
      </w:r>
      <w:r>
        <w:t xml:space="preserve"> to enable them to gain 24/7 access</w:t>
      </w:r>
    </w:p>
    <w:p w14:paraId="76684E75" w14:textId="77777777" w:rsidR="00523E0F" w:rsidRDefault="00523E0F" w:rsidP="00523E0F">
      <w:pPr>
        <w:pStyle w:val="ListParagraph"/>
      </w:pPr>
    </w:p>
    <w:p w14:paraId="09E8139B" w14:textId="1C71FEA8" w:rsidR="009600E1" w:rsidRDefault="0090292C" w:rsidP="009E6406">
      <w:pPr>
        <w:pStyle w:val="ListParagraph"/>
        <w:numPr>
          <w:ilvl w:val="1"/>
          <w:numId w:val="11"/>
        </w:numPr>
        <w:ind w:left="360"/>
      </w:pPr>
      <w:r w:rsidRPr="000F37C3">
        <w:rPr>
          <w:b/>
          <w:bCs/>
        </w:rPr>
        <w:t>Contractors</w:t>
      </w:r>
      <w:r w:rsidR="000E53E3" w:rsidRPr="000F37C3">
        <w:rPr>
          <w:b/>
          <w:bCs/>
        </w:rPr>
        <w:t>:</w:t>
      </w:r>
      <w:r w:rsidR="0062451B">
        <w:t xml:space="preserve"> </w:t>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t xml:space="preserve">We have </w:t>
      </w:r>
      <w:r w:rsidR="000E53E3">
        <w:t xml:space="preserve">been </w:t>
      </w:r>
      <w:r>
        <w:t>selected and appointed</w:t>
      </w:r>
      <w:r w:rsidR="000E53E3">
        <w:t xml:space="preserve"> or</w:t>
      </w:r>
      <w:r>
        <w:t xml:space="preserve"> various contractors for routine ongoing maintenance</w:t>
      </w:r>
      <w:r w:rsidR="00342A08">
        <w:t xml:space="preserve"> access will be controlled by the </w:t>
      </w:r>
      <w:r w:rsidR="000E53E3">
        <w:t>Operations Manager</w:t>
      </w:r>
      <w:r>
        <w:t>.</w:t>
      </w:r>
    </w:p>
    <w:p w14:paraId="2744E246" w14:textId="77777777" w:rsidR="009600E1" w:rsidRDefault="009600E1" w:rsidP="009600E1">
      <w:pPr>
        <w:pStyle w:val="ListParagraph"/>
      </w:pPr>
    </w:p>
    <w:p w14:paraId="572D3D81" w14:textId="469AED22" w:rsidR="00343BAC" w:rsidRDefault="00343BAC" w:rsidP="009E6406">
      <w:pPr>
        <w:pStyle w:val="ListParagraph"/>
        <w:numPr>
          <w:ilvl w:val="1"/>
          <w:numId w:val="11"/>
        </w:numPr>
        <w:ind w:left="360"/>
      </w:pPr>
      <w:r w:rsidRPr="000F37C3">
        <w:rPr>
          <w:b/>
          <w:bCs/>
        </w:rPr>
        <w:t>Volunteers</w:t>
      </w:r>
      <w:r w:rsidR="000F37C3" w:rsidRPr="000F37C3">
        <w:rPr>
          <w:b/>
          <w:bCs/>
        </w:rPr>
        <w:t>:</w:t>
      </w:r>
      <w:r w:rsidR="0090292C">
        <w:t xml:space="preserve"> </w:t>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90292C">
        <w:t>should inform us immediately if they ever have any concerns regarding the safe working methods of such contractors.</w:t>
      </w:r>
    </w:p>
    <w:p w14:paraId="7D9D6A82" w14:textId="77777777" w:rsidR="00343BAC" w:rsidRDefault="00343BAC" w:rsidP="00343BAC">
      <w:pPr>
        <w:pStyle w:val="ListParagraph"/>
      </w:pPr>
    </w:p>
    <w:p w14:paraId="43520C72" w14:textId="2A8E6129" w:rsidR="006A3E6A" w:rsidRDefault="0090292C" w:rsidP="009E6406">
      <w:pPr>
        <w:pStyle w:val="ListParagraph"/>
        <w:numPr>
          <w:ilvl w:val="1"/>
          <w:numId w:val="11"/>
        </w:numPr>
        <w:ind w:left="360"/>
      </w:pPr>
      <w:r w:rsidRPr="000F37C3">
        <w:rPr>
          <w:b/>
          <w:bCs/>
        </w:rPr>
        <w:t>Electricity</w:t>
      </w:r>
      <w:r w:rsidR="000E53E3" w:rsidRPr="000F37C3">
        <w:rPr>
          <w:b/>
          <w:bCs/>
        </w:rPr>
        <w:t>:</w:t>
      </w:r>
      <w:r w:rsidRPr="000F37C3">
        <w:rPr>
          <w:b/>
          <w:bCs/>
        </w:rPr>
        <w:t xml:space="preserve"> </w:t>
      </w:r>
      <w:r w:rsidR="000F37C3" w:rsidRPr="000F37C3">
        <w:rPr>
          <w:b/>
          <w:bCs/>
        </w:rPr>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t xml:space="preserve">We have </w:t>
      </w:r>
      <w:r w:rsidR="00814A07">
        <w:t>welfare</w:t>
      </w:r>
      <w:r w:rsidR="003309B3">
        <w:t xml:space="preserve"> facilities</w:t>
      </w:r>
      <w:r w:rsidR="00814A07">
        <w:t xml:space="preserve"> in both the Office and </w:t>
      </w:r>
      <w:r w:rsidR="00FF6845">
        <w:t>Workshop</w:t>
      </w:r>
      <w:r w:rsidR="00296721">
        <w:t xml:space="preserve"> please ensure these </w:t>
      </w:r>
      <w:r w:rsidR="00296721">
        <w:lastRenderedPageBreak/>
        <w:t xml:space="preserve">facilities are </w:t>
      </w:r>
      <w:r w:rsidR="00A113B8">
        <w:t>looked after and kept clean and tidy</w:t>
      </w:r>
      <w:r w:rsidR="000A3D58">
        <w:t>.</w:t>
      </w:r>
      <w:r w:rsidR="000E53E3">
        <w:t xml:space="preserve"> Report any issues ASAP to operations manager or a trustee.</w:t>
      </w:r>
    </w:p>
    <w:p w14:paraId="3DB4487B" w14:textId="77777777" w:rsidR="006A3E6A" w:rsidRDefault="006A3E6A" w:rsidP="006A3E6A">
      <w:pPr>
        <w:pStyle w:val="ListParagraph"/>
      </w:pPr>
    </w:p>
    <w:p w14:paraId="5E55A049" w14:textId="236D6462" w:rsidR="00AC7EFD" w:rsidRDefault="0090292C" w:rsidP="009E6406">
      <w:pPr>
        <w:pStyle w:val="ListParagraph"/>
        <w:numPr>
          <w:ilvl w:val="1"/>
          <w:numId w:val="11"/>
        </w:numPr>
        <w:ind w:left="360"/>
      </w:pPr>
      <w:r>
        <w:t xml:space="preserve"> </w:t>
      </w:r>
      <w:r w:rsidRPr="000F37C3">
        <w:rPr>
          <w:b/>
          <w:bCs/>
        </w:rPr>
        <w:t>Fire</w:t>
      </w:r>
      <w:r w:rsidR="000E53E3" w:rsidRPr="000F37C3">
        <w:rPr>
          <w:b/>
          <w:bCs/>
        </w:rPr>
        <w:t>:</w:t>
      </w:r>
      <w:r w:rsidR="00C242CB">
        <w:t xml:space="preserve"> </w:t>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t xml:space="preserve">We provide portable fire extinguishers around the premises which are available for use in an emergency. These are maintained by an external contractor </w:t>
      </w:r>
      <w:r w:rsidR="0051170C">
        <w:t>at</w:t>
      </w:r>
      <w:r>
        <w:t xml:space="preserve"> 12 monthly intervals.This equipment must not be used unless individuals are competent in their use and should never be used in preference to</w:t>
      </w:r>
      <w:r w:rsidR="003D78DF">
        <w:t xml:space="preserve"> raising</w:t>
      </w:r>
      <w:r>
        <w:t xml:space="preserve"> the fire alarm, contacting the emergency services and encouraging individuals to safely evacuate any affected area. Extinguishers are mainly intended for use if anyone’s exit from a fire affected area was compromise</w:t>
      </w:r>
      <w:r w:rsidR="0040643F">
        <w:t>d</w:t>
      </w:r>
      <w:r>
        <w:t>.</w:t>
      </w:r>
    </w:p>
    <w:p w14:paraId="15F2F4DA" w14:textId="77777777" w:rsidR="00AC7EFD" w:rsidRDefault="00AC7EFD" w:rsidP="00AC7EFD">
      <w:pPr>
        <w:pStyle w:val="ListParagraph"/>
      </w:pPr>
    </w:p>
    <w:p w14:paraId="1121821C" w14:textId="6580F346" w:rsidR="004041EE" w:rsidRDefault="0090292C" w:rsidP="000E53E3">
      <w:pPr>
        <w:pStyle w:val="ListParagraph"/>
        <w:numPr>
          <w:ilvl w:val="1"/>
          <w:numId w:val="11"/>
        </w:numPr>
        <w:ind w:left="360"/>
      </w:pPr>
      <w:r w:rsidRPr="000F37C3">
        <w:rPr>
          <w:b/>
          <w:bCs/>
        </w:rPr>
        <w:t>Guest</w:t>
      </w:r>
      <w:r w:rsidR="000457A1" w:rsidRPr="000F37C3">
        <w:rPr>
          <w:b/>
          <w:bCs/>
        </w:rPr>
        <w:t>/visitors</w:t>
      </w:r>
      <w:r w:rsidR="000E53E3" w:rsidRPr="000F37C3">
        <w:rPr>
          <w:b/>
          <w:bCs/>
        </w:rPr>
        <w:t>:</w:t>
      </w:r>
      <w:r w:rsidR="000E53E3">
        <w:t xml:space="preserve"> </w:t>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457A1">
        <w:t xml:space="preserve">and </w:t>
      </w:r>
      <w:r w:rsidR="00116004">
        <w:t>contractors</w:t>
      </w:r>
      <w:r w:rsidR="000E781D">
        <w:t xml:space="preserve"> </w:t>
      </w:r>
      <w:r w:rsidR="003A3803">
        <w:t>have no authorisation to use any</w:t>
      </w:r>
      <w:r w:rsidR="00D41DDE">
        <w:t xml:space="preserve"> </w:t>
      </w:r>
      <w:r>
        <w:t>Hand Tools / Power Tools</w:t>
      </w:r>
      <w:r w:rsidR="00D41DDE">
        <w:t xml:space="preserve"> provided by the Nottingham Narrow Boat Project</w:t>
      </w:r>
      <w:r w:rsidR="00116004">
        <w:t xml:space="preserve"> for use </w:t>
      </w:r>
      <w:r w:rsidR="00525AEA">
        <w:t>by</w:t>
      </w:r>
      <w:r w:rsidR="00116004">
        <w:t xml:space="preserve"> staff/volunteers</w:t>
      </w:r>
    </w:p>
    <w:p w14:paraId="4D893514" w14:textId="77777777" w:rsidR="004041EE" w:rsidRDefault="004041EE" w:rsidP="004041EE">
      <w:pPr>
        <w:pStyle w:val="ListParagraph"/>
      </w:pPr>
    </w:p>
    <w:p w14:paraId="487ADC98" w14:textId="65767720" w:rsidR="0084674A" w:rsidRDefault="0090292C" w:rsidP="009E6406">
      <w:pPr>
        <w:pStyle w:val="ListParagraph"/>
        <w:numPr>
          <w:ilvl w:val="1"/>
          <w:numId w:val="11"/>
        </w:numPr>
        <w:ind w:left="360"/>
      </w:pPr>
      <w:r>
        <w:t xml:space="preserve"> </w:t>
      </w:r>
      <w:r w:rsidR="004041EE" w:rsidRPr="000F37C3">
        <w:rPr>
          <w:b/>
          <w:bCs/>
        </w:rPr>
        <w:t>E</w:t>
      </w:r>
      <w:r w:rsidRPr="000F37C3">
        <w:rPr>
          <w:b/>
          <w:bCs/>
        </w:rPr>
        <w:t>lectrical equipment</w:t>
      </w:r>
      <w:r w:rsidR="000F37C3" w:rsidRPr="000F37C3">
        <w:rPr>
          <w:b/>
          <w:bCs/>
        </w:rPr>
        <w:t>:</w:t>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t xml:space="preserve">(hand tools – </w:t>
      </w:r>
      <w:r w:rsidR="000F37C3">
        <w:t>i.e.,</w:t>
      </w:r>
      <w:r>
        <w:t xml:space="preserve"> drills, grinders, saws, etc.) shall </w:t>
      </w:r>
      <w:r w:rsidR="000E53E3">
        <w:t>be Inspected/</w:t>
      </w:r>
      <w:r>
        <w:t>tested annually</w:t>
      </w:r>
      <w:r w:rsidR="000E53E3">
        <w:t xml:space="preserve"> as required</w:t>
      </w:r>
      <w:r>
        <w:t>.</w:t>
      </w:r>
    </w:p>
    <w:p w14:paraId="2C6D93F4" w14:textId="77777777" w:rsidR="0084674A" w:rsidRDefault="0084674A" w:rsidP="0084674A">
      <w:pPr>
        <w:pStyle w:val="ListParagraph"/>
      </w:pPr>
    </w:p>
    <w:p w14:paraId="03A05C09" w14:textId="7A484B5A" w:rsidR="00F00124" w:rsidRDefault="0090292C" w:rsidP="009E6406">
      <w:pPr>
        <w:pStyle w:val="ListParagraph"/>
        <w:numPr>
          <w:ilvl w:val="1"/>
          <w:numId w:val="11"/>
        </w:numPr>
        <w:ind w:left="360"/>
      </w:pPr>
      <w:r>
        <w:t xml:space="preserve">We have done all that is reasonably practicable to resource the health and safety of all </w:t>
      </w:r>
      <w:r w:rsidR="004F636F">
        <w:t xml:space="preserve">Trustees/staff and </w:t>
      </w:r>
      <w:r w:rsidR="008E47DA">
        <w:t>volunteers</w:t>
      </w:r>
      <w:r w:rsidR="00C61267">
        <w:t>,</w:t>
      </w:r>
      <w:r>
        <w:t xml:space="preserve"> however we are very aware of the fact that many</w:t>
      </w:r>
      <w:r w:rsidR="008E47DA">
        <w:t xml:space="preserve"> </w:t>
      </w:r>
      <w:r w:rsidR="007054C6">
        <w:t>volunteers</w:t>
      </w:r>
      <w:r>
        <w:t xml:space="preserve"> </w:t>
      </w:r>
      <w:r w:rsidR="007054C6">
        <w:t>could</w:t>
      </w:r>
      <w:r w:rsidR="0040646E">
        <w:t xml:space="preserve"> </w:t>
      </w:r>
      <w:r>
        <w:t xml:space="preserve"> be a ‘lone presence’ at </w:t>
      </w:r>
      <w:r w:rsidR="00A51981">
        <w:t>our site</w:t>
      </w:r>
      <w:r w:rsidR="00492E33">
        <w:t xml:space="preserve"> or away from base</w:t>
      </w:r>
      <w:r>
        <w:t xml:space="preserve"> from time to time. It is essential that you have considered your own safety at such a </w:t>
      </w:r>
      <w:r w:rsidR="00991490">
        <w:t>time</w:t>
      </w:r>
      <w:r w:rsidR="00447303">
        <w:t>,</w:t>
      </w:r>
      <w:r>
        <w:t xml:space="preserve"> in the event of getting into trouble in the water</w:t>
      </w:r>
      <w:r w:rsidR="000F37C3">
        <w:t xml:space="preserve">. </w:t>
      </w:r>
      <w:r>
        <w:t xml:space="preserve"> when attending the premises alone and you must have </w:t>
      </w:r>
      <w:r w:rsidR="00F00124">
        <w:t xml:space="preserve"> </w:t>
      </w:r>
      <w:r>
        <w:t>planned your own emergency arrangements in the event of such an occurrence.</w:t>
      </w:r>
    </w:p>
    <w:p w14:paraId="51AB8BB4" w14:textId="77777777" w:rsidR="00E869BB" w:rsidRDefault="00E869BB" w:rsidP="00F00124">
      <w:pPr>
        <w:pStyle w:val="ListParagraph"/>
      </w:pPr>
    </w:p>
    <w:p w14:paraId="13F6712F" w14:textId="427FC005" w:rsidR="0090292C" w:rsidRPr="000F37C3" w:rsidRDefault="0090292C" w:rsidP="009E6406">
      <w:pPr>
        <w:pStyle w:val="ListParagraph"/>
        <w:numPr>
          <w:ilvl w:val="1"/>
          <w:numId w:val="11"/>
        </w:numPr>
        <w:ind w:left="360"/>
        <w:rPr>
          <w:b/>
          <w:bCs/>
        </w:rPr>
      </w:pPr>
      <w:r w:rsidRPr="000F37C3">
        <w:rPr>
          <w:b/>
          <w:bCs/>
        </w:rPr>
        <w:t>Parking</w:t>
      </w:r>
      <w:r w:rsidR="00F00124" w:rsidRPr="000F37C3">
        <w:rPr>
          <w:b/>
          <w:bCs/>
        </w:rPr>
        <w:t xml:space="preserve"> onsite</w:t>
      </w:r>
      <w:r w:rsidR="000F37C3" w:rsidRPr="000F37C3">
        <w:rPr>
          <w:b/>
          <w:bCs/>
        </w:rPr>
        <w:t>:</w:t>
      </w:r>
    </w:p>
    <w:p w14:paraId="1E9D4A0A" w14:textId="77777777" w:rsidR="00E869BB" w:rsidRDefault="00E869BB" w:rsidP="00E869BB">
      <w:pPr>
        <w:pStyle w:val="ListParagraph"/>
      </w:pPr>
    </w:p>
    <w:p w14:paraId="3493C25B" w14:textId="128B0871" w:rsidR="001B6F47" w:rsidRDefault="00E869BB" w:rsidP="00774881">
      <w:pPr>
        <w:pStyle w:val="ListParagraph"/>
        <w:ind w:left="340"/>
      </w:pPr>
      <w:r>
        <w:t>We have one allocated carparking space</w:t>
      </w:r>
      <w:r w:rsidR="00DA099C">
        <w:t xml:space="preserve"> at base, this is for the sole use of the Op</w:t>
      </w:r>
      <w:r w:rsidR="000F37C3">
        <w:t xml:space="preserve">erations Manager. </w:t>
      </w:r>
      <w:r w:rsidR="001F115E">
        <w:t xml:space="preserve"> </w:t>
      </w:r>
      <w:r w:rsidR="000F37C3">
        <w:t>W</w:t>
      </w:r>
      <w:r w:rsidR="00883010">
        <w:t>e</w:t>
      </w:r>
      <w:r w:rsidR="004C408F">
        <w:t xml:space="preserve"> </w:t>
      </w:r>
      <w:r w:rsidR="00C4281E">
        <w:t xml:space="preserve">have also obtained permission to </w:t>
      </w:r>
      <w:r w:rsidR="00A04106">
        <w:t>park a second vehicle onsite</w:t>
      </w:r>
      <w:r w:rsidR="000F37C3">
        <w:t xml:space="preserve"> authority to park a second vehicle is via the Operations Manager</w:t>
      </w:r>
      <w:r w:rsidR="00133FCF">
        <w:t xml:space="preserve">, but we must </w:t>
      </w:r>
      <w:r w:rsidR="00780B88">
        <w:t>follow</w:t>
      </w:r>
      <w:r w:rsidR="00133FCF">
        <w:t xml:space="preserve"> the parking procedure attached to the </w:t>
      </w:r>
      <w:r w:rsidR="00780B88">
        <w:t>parking permit</w:t>
      </w:r>
      <w:r w:rsidR="00FC53DE">
        <w:t xml:space="preserve">. Failure to follow the </w:t>
      </w:r>
      <w:r w:rsidR="007A2478">
        <w:t>attached parking instructions will lead to a parking fine</w:t>
      </w:r>
      <w:r w:rsidR="00E22B86">
        <w:t>. The Volunteer/visitor will be responsible for payment of any fines incurred</w:t>
      </w:r>
      <w:r w:rsidR="0057491F">
        <w:t>, if the parking procedure is not followed</w:t>
      </w:r>
      <w:r w:rsidR="000F37C3">
        <w:t>.</w:t>
      </w:r>
    </w:p>
    <w:p w14:paraId="7D3A5552" w14:textId="77777777" w:rsidR="001B6F47" w:rsidRDefault="001B6F47" w:rsidP="001B6F47">
      <w:pPr>
        <w:pStyle w:val="ListParagraph"/>
        <w:ind w:left="1080"/>
      </w:pPr>
    </w:p>
    <w:p w14:paraId="570AF3A9" w14:textId="7ACF8308" w:rsidR="0090292C" w:rsidRPr="000F37C3" w:rsidRDefault="0090292C" w:rsidP="009E6406">
      <w:pPr>
        <w:pStyle w:val="ListParagraph"/>
        <w:numPr>
          <w:ilvl w:val="1"/>
          <w:numId w:val="11"/>
        </w:numPr>
        <w:ind w:left="360"/>
        <w:rPr>
          <w:b/>
          <w:bCs/>
        </w:rPr>
      </w:pPr>
      <w:r w:rsidRPr="000F37C3">
        <w:rPr>
          <w:b/>
          <w:bCs/>
        </w:rPr>
        <w:t>Smoking</w:t>
      </w:r>
      <w:r w:rsidR="000F37C3">
        <w:rPr>
          <w:b/>
          <w:bCs/>
        </w:rPr>
        <w:t>:</w:t>
      </w:r>
    </w:p>
    <w:p w14:paraId="55154075" w14:textId="2B56AB43" w:rsidR="00AF75D0" w:rsidRDefault="00AF75D0" w:rsidP="00AF75D0">
      <w:pPr>
        <w:pStyle w:val="ListParagraph"/>
        <w:ind w:left="1080"/>
      </w:pPr>
    </w:p>
    <w:p w14:paraId="4E720889" w14:textId="468D3E36" w:rsidR="00C22BAE" w:rsidRDefault="6EA12347" w:rsidP="00CC7794">
      <w:pPr>
        <w:pStyle w:val="ListParagraph"/>
        <w:ind w:left="340"/>
      </w:pPr>
      <w:r>
        <w:t xml:space="preserve">Smoking is </w:t>
      </w:r>
      <w:r w:rsidR="000370CA">
        <w:t xml:space="preserve">not </w:t>
      </w:r>
      <w:r>
        <w:t xml:space="preserve">permitted in the </w:t>
      </w:r>
      <w:r w:rsidR="000370CA">
        <w:t xml:space="preserve">workshop/Office only </w:t>
      </w:r>
      <w:r>
        <w:t>designated location</w:t>
      </w:r>
      <w:r w:rsidR="000370CA">
        <w:t>s</w:t>
      </w:r>
      <w:r w:rsidR="000F37C3">
        <w:t>.</w:t>
      </w:r>
    </w:p>
    <w:p w14:paraId="2B45A9E5" w14:textId="77777777" w:rsidR="00C22BAE" w:rsidRDefault="00C22BAE" w:rsidP="00C22BAE">
      <w:pPr>
        <w:pStyle w:val="ListParagraph"/>
        <w:ind w:left="1080"/>
      </w:pPr>
    </w:p>
    <w:p w14:paraId="57313A27" w14:textId="66996ACB" w:rsidR="0090292C" w:rsidRPr="000F37C3" w:rsidRDefault="0090292C" w:rsidP="009E6406">
      <w:pPr>
        <w:pStyle w:val="ListParagraph"/>
        <w:numPr>
          <w:ilvl w:val="1"/>
          <w:numId w:val="11"/>
        </w:numPr>
        <w:ind w:left="360"/>
        <w:rPr>
          <w:b/>
          <w:bCs/>
        </w:rPr>
      </w:pPr>
      <w:r w:rsidRPr="000F37C3">
        <w:rPr>
          <w:b/>
          <w:bCs/>
        </w:rPr>
        <w:t>Special Events</w:t>
      </w:r>
      <w:r w:rsidR="000F37C3" w:rsidRPr="000F37C3">
        <w:rPr>
          <w:b/>
          <w:bCs/>
        </w:rPr>
        <w:t>:</w:t>
      </w:r>
    </w:p>
    <w:p w14:paraId="4B2648E3" w14:textId="16C70868" w:rsidR="000F296C" w:rsidRDefault="000F296C" w:rsidP="000F296C">
      <w:pPr>
        <w:pStyle w:val="ListParagraph"/>
        <w:ind w:left="1080"/>
      </w:pPr>
    </w:p>
    <w:p w14:paraId="1D9F5A43" w14:textId="26A2D5C0" w:rsidR="00931FE1" w:rsidRDefault="000F296C" w:rsidP="00CC7794">
      <w:pPr>
        <w:pStyle w:val="ListParagraph"/>
        <w:ind w:left="454"/>
      </w:pPr>
      <w:r>
        <w:t xml:space="preserve">From time to time </w:t>
      </w:r>
      <w:r w:rsidR="000576A7">
        <w:t>some special events may be undertaken</w:t>
      </w:r>
      <w:r w:rsidR="000F37C3">
        <w:t>,</w:t>
      </w:r>
      <w:r w:rsidR="00115143">
        <w:t xml:space="preserve"> special care should be </w:t>
      </w:r>
      <w:r w:rsidR="00931FE1">
        <w:t>taken during this time</w:t>
      </w:r>
    </w:p>
    <w:p w14:paraId="63D80AE2" w14:textId="77777777" w:rsidR="00931FE1" w:rsidRDefault="00931FE1" w:rsidP="00931FE1">
      <w:pPr>
        <w:pStyle w:val="ListParagraph"/>
        <w:ind w:left="1080"/>
      </w:pPr>
    </w:p>
    <w:p w14:paraId="7F21F1B8" w14:textId="4FEEDEB9" w:rsidR="0090292C" w:rsidRPr="000F37C3" w:rsidRDefault="0090292C" w:rsidP="009E6406">
      <w:pPr>
        <w:pStyle w:val="ListParagraph"/>
        <w:numPr>
          <w:ilvl w:val="1"/>
          <w:numId w:val="11"/>
        </w:numPr>
        <w:ind w:left="360"/>
        <w:rPr>
          <w:b/>
          <w:bCs/>
        </w:rPr>
      </w:pPr>
      <w:r w:rsidRPr="000F37C3">
        <w:rPr>
          <w:b/>
          <w:bCs/>
        </w:rPr>
        <w:t>Waste</w:t>
      </w:r>
      <w:r w:rsidR="000F37C3" w:rsidRPr="000F37C3">
        <w:rPr>
          <w:b/>
          <w:bCs/>
        </w:rPr>
        <w:t>:</w:t>
      </w:r>
    </w:p>
    <w:p w14:paraId="28CEA5B8" w14:textId="1AB847BB" w:rsidR="00BB6C37" w:rsidRDefault="00BB6C37" w:rsidP="00BB6C37">
      <w:pPr>
        <w:pStyle w:val="ListParagraph"/>
        <w:ind w:left="1080"/>
      </w:pPr>
    </w:p>
    <w:p w14:paraId="7A3FF0F3" w14:textId="77777777" w:rsidR="003312F4" w:rsidRDefault="00BB6C37" w:rsidP="00CC7794">
      <w:pPr>
        <w:pStyle w:val="ListParagraph"/>
        <w:ind w:left="397"/>
      </w:pPr>
      <w:r>
        <w:t>All wast</w:t>
      </w:r>
      <w:r w:rsidR="00E768AE">
        <w:t xml:space="preserve">e should be removed and disposed of </w:t>
      </w:r>
      <w:r w:rsidR="0011604C">
        <w:t xml:space="preserve">in the bins provided at the </w:t>
      </w:r>
      <w:r w:rsidR="006F104E">
        <w:t>front</w:t>
      </w:r>
      <w:r w:rsidR="0011604C">
        <w:t xml:space="preserve"> of the </w:t>
      </w:r>
      <w:r w:rsidR="006F104E">
        <w:t>pub</w:t>
      </w:r>
    </w:p>
    <w:p w14:paraId="11F8B505" w14:textId="77777777" w:rsidR="003312F4" w:rsidRDefault="003312F4" w:rsidP="003312F4">
      <w:pPr>
        <w:pStyle w:val="ListParagraph"/>
        <w:ind w:left="1080"/>
      </w:pPr>
    </w:p>
    <w:p w14:paraId="303EE5AD" w14:textId="6E577EE5" w:rsidR="00810B66" w:rsidRDefault="0090292C" w:rsidP="009E6406">
      <w:pPr>
        <w:pStyle w:val="ListParagraph"/>
        <w:numPr>
          <w:ilvl w:val="1"/>
          <w:numId w:val="11"/>
        </w:numPr>
        <w:ind w:left="360"/>
      </w:pPr>
      <w:r w:rsidRPr="000F37C3">
        <w:rPr>
          <w:b/>
          <w:bCs/>
        </w:rPr>
        <w:t>Wooden</w:t>
      </w:r>
      <w:r w:rsidR="00021F3A" w:rsidRPr="000F37C3">
        <w:rPr>
          <w:b/>
          <w:bCs/>
        </w:rPr>
        <w:t xml:space="preserve"> </w:t>
      </w:r>
      <w:r w:rsidRPr="000F37C3">
        <w:rPr>
          <w:b/>
          <w:bCs/>
        </w:rPr>
        <w:t>seating</w:t>
      </w:r>
      <w:r w:rsidR="000F37C3" w:rsidRPr="000F37C3">
        <w:rPr>
          <w:b/>
          <w:bCs/>
        </w:rPr>
        <w:t>:</w:t>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rsidR="000F37C3">
        <w:tab/>
      </w:r>
      <w:r>
        <w:t>has</w:t>
      </w:r>
      <w:r w:rsidR="00021F3A">
        <w:t xml:space="preserve"> </w:t>
      </w:r>
      <w:r>
        <w:t>been</w:t>
      </w:r>
      <w:r w:rsidR="00021F3A">
        <w:t xml:space="preserve"> </w:t>
      </w:r>
      <w:r>
        <w:t>provided</w:t>
      </w:r>
      <w:r w:rsidR="00021F3A">
        <w:t xml:space="preserve"> </w:t>
      </w:r>
      <w:r w:rsidR="000B3889">
        <w:t xml:space="preserve">by the pub </w:t>
      </w:r>
      <w:r w:rsidR="00C8676F">
        <w:t>for use of its customers</w:t>
      </w:r>
      <w:r w:rsidR="00E94409">
        <w:t xml:space="preserve">, </w:t>
      </w:r>
      <w:r w:rsidR="000F37C3">
        <w:t xml:space="preserve">please vacate if </w:t>
      </w:r>
      <w:r w:rsidR="00885B90">
        <w:t>pub customers require seating . B</w:t>
      </w:r>
      <w:r w:rsidR="00E94409">
        <w:t xml:space="preserve">e aware of members of </w:t>
      </w:r>
      <w:r w:rsidR="00115678">
        <w:t>the public</w:t>
      </w:r>
      <w:r w:rsidR="007E1AAD">
        <w:t xml:space="preserve"> </w:t>
      </w:r>
      <w:r w:rsidR="00133B98">
        <w:t xml:space="preserve">when moving around our </w:t>
      </w:r>
      <w:r w:rsidR="00133B98">
        <w:lastRenderedPageBreak/>
        <w:t>workshop and boats</w:t>
      </w:r>
      <w:r w:rsidR="00D15BD0">
        <w:t xml:space="preserve">. Be extra vigilant when </w:t>
      </w:r>
      <w:r w:rsidR="00A376B3">
        <w:t xml:space="preserve">the safety barriers have been </w:t>
      </w:r>
      <w:r w:rsidR="00305D98">
        <w:t xml:space="preserve">slid open </w:t>
      </w:r>
      <w:r w:rsidR="00E70890">
        <w:t xml:space="preserve">to access </w:t>
      </w:r>
      <w:r w:rsidR="000C6B58">
        <w:t>our boats.</w:t>
      </w:r>
    </w:p>
    <w:p w14:paraId="32259A67" w14:textId="77777777" w:rsidR="00EB3A11" w:rsidRDefault="00EB3A11" w:rsidP="00EB3A11">
      <w:pPr>
        <w:ind w:left="720"/>
      </w:pPr>
    </w:p>
    <w:p w14:paraId="296ABFEE" w14:textId="2DABF8E6" w:rsidR="0090292C" w:rsidRPr="00885B90" w:rsidRDefault="0090292C" w:rsidP="009E6406">
      <w:pPr>
        <w:pStyle w:val="ListParagraph"/>
        <w:numPr>
          <w:ilvl w:val="1"/>
          <w:numId w:val="11"/>
        </w:numPr>
        <w:ind w:left="360"/>
        <w:rPr>
          <w:b/>
          <w:bCs/>
        </w:rPr>
      </w:pPr>
      <w:r>
        <w:t xml:space="preserve"> </w:t>
      </w:r>
      <w:r w:rsidRPr="00885B90">
        <w:rPr>
          <w:b/>
          <w:bCs/>
        </w:rPr>
        <w:t>Working at Height</w:t>
      </w:r>
      <w:r w:rsidR="00885B90" w:rsidRPr="00885B90">
        <w:rPr>
          <w:b/>
          <w:bCs/>
        </w:rPr>
        <w:t>:</w:t>
      </w:r>
    </w:p>
    <w:p w14:paraId="4FDE400E" w14:textId="77777777" w:rsidR="005F6F21" w:rsidRDefault="005F6F21" w:rsidP="005F6F21">
      <w:pPr>
        <w:pStyle w:val="ListParagraph"/>
      </w:pPr>
    </w:p>
    <w:p w14:paraId="5F54B630" w14:textId="05485514" w:rsidR="005F6F21" w:rsidRDefault="6EA12347" w:rsidP="00C57EE9">
      <w:pPr>
        <w:pStyle w:val="ListParagraph"/>
        <w:ind w:left="397"/>
      </w:pPr>
      <w:r>
        <w:t xml:space="preserve">No </w:t>
      </w:r>
      <w:r w:rsidR="00885B90">
        <w:t xml:space="preserve">high level </w:t>
      </w:r>
      <w:r>
        <w:t>working at height is authorised by the trustees</w:t>
      </w:r>
      <w:r w:rsidR="00885B90">
        <w:t xml:space="preserve">, if low level working at </w:t>
      </w:r>
      <w:r w:rsidR="00C709B4">
        <w:t>height is</w:t>
      </w:r>
      <w:r w:rsidR="00885B90">
        <w:t xml:space="preserve"> required (</w:t>
      </w:r>
      <w:r w:rsidR="00C709B4">
        <w:t xml:space="preserve">e.g. </w:t>
      </w:r>
      <w:r w:rsidR="00885B90">
        <w:t xml:space="preserve"> working on boat roof) </w:t>
      </w:r>
      <w:r w:rsidR="00C709B4">
        <w:t xml:space="preserve">a minimum of 2 persons must be onsite. </w:t>
      </w:r>
    </w:p>
    <w:p w14:paraId="7F51E6D9" w14:textId="77777777" w:rsidR="0090292C" w:rsidRDefault="0090292C" w:rsidP="0090292C"/>
    <w:p w14:paraId="39714613" w14:textId="3C8E29C0" w:rsidR="00026446" w:rsidRDefault="0090292C" w:rsidP="00AA3CCE">
      <w:pPr>
        <w:pStyle w:val="Heading2"/>
      </w:pPr>
      <w:bookmarkStart w:id="5" w:name="_Toc130569749"/>
      <w:r>
        <w:t>CONFIRMATION</w:t>
      </w:r>
      <w:bookmarkEnd w:id="5"/>
      <w:r w:rsidR="00B20728">
        <w:t xml:space="preserve"> </w:t>
      </w:r>
    </w:p>
    <w:p w14:paraId="34E46DD0" w14:textId="3A558DD8" w:rsidR="00B20728" w:rsidRDefault="00B20728" w:rsidP="00B20728">
      <w:pPr>
        <w:pStyle w:val="ListParagraph"/>
        <w:ind w:left="360"/>
      </w:pPr>
    </w:p>
    <w:p w14:paraId="7F2F63AB" w14:textId="1A4D3C97" w:rsidR="00B20728" w:rsidRDefault="007B0FAD" w:rsidP="0009430E">
      <w:pPr>
        <w:pStyle w:val="ListParagraph"/>
        <w:numPr>
          <w:ilvl w:val="0"/>
          <w:numId w:val="11"/>
        </w:numPr>
        <w:ind w:left="360"/>
      </w:pPr>
      <w:r>
        <w:t>Trustees</w:t>
      </w:r>
      <w:r w:rsidR="00586F52">
        <w:t xml:space="preserve">, </w:t>
      </w:r>
      <w:r>
        <w:t>Staff and Volunteers</w:t>
      </w:r>
      <w:r w:rsidR="003363B1">
        <w:t xml:space="preserve"> for confirmation of </w:t>
      </w:r>
      <w:r w:rsidR="00A62867">
        <w:t xml:space="preserve">sight and understanding of </w:t>
      </w:r>
      <w:r w:rsidR="00E6231C">
        <w:t>policy</w:t>
      </w:r>
      <w:r w:rsidR="00B15D47">
        <w:t>.</w:t>
      </w:r>
    </w:p>
    <w:p w14:paraId="16F68742" w14:textId="10398B47" w:rsidR="00FF1A7E" w:rsidRDefault="00C11F3A" w:rsidP="00FF1A7E">
      <w:pPr>
        <w:tabs>
          <w:tab w:val="left" w:pos="6375"/>
        </w:tabs>
        <w:ind w:left="426" w:hanging="426"/>
      </w:pPr>
      <w:r>
        <w:t xml:space="preserve">(To be covered off during refresher training) or sent to </w:t>
      </w:r>
      <w:r w:rsidR="009419CE">
        <w:t>volunteers</w:t>
      </w:r>
      <w:r w:rsidR="000370CA">
        <w:t>.</w:t>
      </w:r>
    </w:p>
    <w:p w14:paraId="2B041A52" w14:textId="0AAFB962" w:rsidR="00C11F3A" w:rsidRDefault="00C11F3A" w:rsidP="00C11F3A">
      <w:pPr>
        <w:pStyle w:val="ListParagraph"/>
        <w:ind w:left="360"/>
      </w:pPr>
      <w:r>
        <w:t>.</w:t>
      </w:r>
    </w:p>
    <w:sectPr w:rsidR="00C11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C58"/>
    <w:multiLevelType w:val="multilevel"/>
    <w:tmpl w:val="0590A15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1EA6350"/>
    <w:multiLevelType w:val="multilevel"/>
    <w:tmpl w:val="A90CC4F4"/>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634657"/>
    <w:multiLevelType w:val="multilevel"/>
    <w:tmpl w:val="413049DA"/>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3" w15:restartNumberingAfterBreak="0">
    <w:nsid w:val="1AA85727"/>
    <w:multiLevelType w:val="multilevel"/>
    <w:tmpl w:val="0590A15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F207AD5"/>
    <w:multiLevelType w:val="multilevel"/>
    <w:tmpl w:val="0590A15C"/>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8A82639"/>
    <w:multiLevelType w:val="multilevel"/>
    <w:tmpl w:val="413049DA"/>
    <w:lvl w:ilvl="0">
      <w:start w:val="2"/>
      <w:numFmt w:val="decimal"/>
      <w:lvlText w:val="%1"/>
      <w:lvlJc w:val="left"/>
      <w:pPr>
        <w:ind w:left="927" w:hanging="360"/>
      </w:pPr>
      <w:rPr>
        <w:rFonts w:hint="default"/>
      </w:rPr>
    </w:lvl>
    <w:lvl w:ilvl="1">
      <w:start w:val="1"/>
      <w:numFmt w:val="decimal"/>
      <w:lvlText w:val="%1.%2"/>
      <w:lvlJc w:val="left"/>
      <w:pPr>
        <w:ind w:left="1069" w:hanging="360"/>
      </w:p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6" w15:restartNumberingAfterBreak="0">
    <w:nsid w:val="4A4B737A"/>
    <w:multiLevelType w:val="hybridMultilevel"/>
    <w:tmpl w:val="BFCEC1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D77A28"/>
    <w:multiLevelType w:val="hybridMultilevel"/>
    <w:tmpl w:val="6790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725609"/>
    <w:multiLevelType w:val="multilevel"/>
    <w:tmpl w:val="0590A15C"/>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6DBA578E"/>
    <w:multiLevelType w:val="multilevel"/>
    <w:tmpl w:val="0590A15C"/>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707167B1"/>
    <w:multiLevelType w:val="hybridMultilevel"/>
    <w:tmpl w:val="8928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07D55"/>
    <w:multiLevelType w:val="multilevel"/>
    <w:tmpl w:val="A90CC4F4"/>
    <w:lvl w:ilvl="0">
      <w:start w:val="1"/>
      <w:numFmt w:val="decimal"/>
      <w:lvlText w:val="%1."/>
      <w:lvlJc w:val="left"/>
      <w:pPr>
        <w:ind w:left="720" w:hanging="360"/>
      </w:pPr>
    </w:lvl>
    <w:lvl w:ilvl="1">
      <w:start w:val="1"/>
      <w:numFmt w:val="decimal"/>
      <w:lvlText w:val="%1.%2"/>
      <w:lvlJc w:val="left"/>
      <w:pPr>
        <w:ind w:left="785"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44070143">
    <w:abstractNumId w:val="11"/>
  </w:num>
  <w:num w:numId="2" w16cid:durableId="934509068">
    <w:abstractNumId w:val="7"/>
  </w:num>
  <w:num w:numId="3" w16cid:durableId="1681620437">
    <w:abstractNumId w:val="10"/>
  </w:num>
  <w:num w:numId="4" w16cid:durableId="313071390">
    <w:abstractNumId w:val="1"/>
  </w:num>
  <w:num w:numId="5" w16cid:durableId="937786004">
    <w:abstractNumId w:val="6"/>
  </w:num>
  <w:num w:numId="6" w16cid:durableId="384448416">
    <w:abstractNumId w:val="8"/>
  </w:num>
  <w:num w:numId="7" w16cid:durableId="2249431">
    <w:abstractNumId w:val="9"/>
  </w:num>
  <w:num w:numId="8" w16cid:durableId="1630083602">
    <w:abstractNumId w:val="3"/>
  </w:num>
  <w:num w:numId="9" w16cid:durableId="1370105289">
    <w:abstractNumId w:val="0"/>
  </w:num>
  <w:num w:numId="10" w16cid:durableId="433286021">
    <w:abstractNumId w:val="4"/>
  </w:num>
  <w:num w:numId="11" w16cid:durableId="1609580021">
    <w:abstractNumId w:val="5"/>
  </w:num>
  <w:num w:numId="12" w16cid:durableId="163972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46"/>
    <w:rsid w:val="00006B79"/>
    <w:rsid w:val="00016245"/>
    <w:rsid w:val="00021F3A"/>
    <w:rsid w:val="00026446"/>
    <w:rsid w:val="000318B4"/>
    <w:rsid w:val="000370CA"/>
    <w:rsid w:val="000457A1"/>
    <w:rsid w:val="00054D07"/>
    <w:rsid w:val="000576A7"/>
    <w:rsid w:val="00057FC8"/>
    <w:rsid w:val="00065644"/>
    <w:rsid w:val="000747E1"/>
    <w:rsid w:val="00075E2E"/>
    <w:rsid w:val="00077381"/>
    <w:rsid w:val="0009430E"/>
    <w:rsid w:val="000A3D58"/>
    <w:rsid w:val="000A5E4A"/>
    <w:rsid w:val="000A6907"/>
    <w:rsid w:val="000B3889"/>
    <w:rsid w:val="000B459C"/>
    <w:rsid w:val="000C1C31"/>
    <w:rsid w:val="000C2426"/>
    <w:rsid w:val="000C414D"/>
    <w:rsid w:val="000C654D"/>
    <w:rsid w:val="000C6B58"/>
    <w:rsid w:val="000C76A3"/>
    <w:rsid w:val="000D66B3"/>
    <w:rsid w:val="000E53E3"/>
    <w:rsid w:val="000E781D"/>
    <w:rsid w:val="000F038D"/>
    <w:rsid w:val="000F2685"/>
    <w:rsid w:val="000F296C"/>
    <w:rsid w:val="000F37C3"/>
    <w:rsid w:val="00115143"/>
    <w:rsid w:val="00115678"/>
    <w:rsid w:val="00116004"/>
    <w:rsid w:val="0011604C"/>
    <w:rsid w:val="0011758B"/>
    <w:rsid w:val="00124301"/>
    <w:rsid w:val="0012525D"/>
    <w:rsid w:val="00131097"/>
    <w:rsid w:val="00133B98"/>
    <w:rsid w:val="00133FCF"/>
    <w:rsid w:val="00142A54"/>
    <w:rsid w:val="001440E1"/>
    <w:rsid w:val="001446AF"/>
    <w:rsid w:val="001653C8"/>
    <w:rsid w:val="00174247"/>
    <w:rsid w:val="00181233"/>
    <w:rsid w:val="001956D4"/>
    <w:rsid w:val="001A7832"/>
    <w:rsid w:val="001B6F47"/>
    <w:rsid w:val="001D3B23"/>
    <w:rsid w:val="001D5589"/>
    <w:rsid w:val="001E0054"/>
    <w:rsid w:val="001E4CB5"/>
    <w:rsid w:val="001E7F57"/>
    <w:rsid w:val="001F115E"/>
    <w:rsid w:val="001F4440"/>
    <w:rsid w:val="00206EF2"/>
    <w:rsid w:val="0021422F"/>
    <w:rsid w:val="00221587"/>
    <w:rsid w:val="00225427"/>
    <w:rsid w:val="0023148B"/>
    <w:rsid w:val="002324BD"/>
    <w:rsid w:val="00243C3C"/>
    <w:rsid w:val="00246006"/>
    <w:rsid w:val="00247323"/>
    <w:rsid w:val="002506EC"/>
    <w:rsid w:val="00255592"/>
    <w:rsid w:val="0025617E"/>
    <w:rsid w:val="00264B40"/>
    <w:rsid w:val="00283556"/>
    <w:rsid w:val="00292CC2"/>
    <w:rsid w:val="00295C08"/>
    <w:rsid w:val="00296721"/>
    <w:rsid w:val="002A3D33"/>
    <w:rsid w:val="002B1D23"/>
    <w:rsid w:val="002C33F0"/>
    <w:rsid w:val="002D5F98"/>
    <w:rsid w:val="002D6A2B"/>
    <w:rsid w:val="002D6B37"/>
    <w:rsid w:val="002E55CE"/>
    <w:rsid w:val="002F389C"/>
    <w:rsid w:val="00300D4F"/>
    <w:rsid w:val="00301742"/>
    <w:rsid w:val="00303934"/>
    <w:rsid w:val="00305D98"/>
    <w:rsid w:val="00321A05"/>
    <w:rsid w:val="003309B3"/>
    <w:rsid w:val="00330CAF"/>
    <w:rsid w:val="00331003"/>
    <w:rsid w:val="003312F4"/>
    <w:rsid w:val="003363B1"/>
    <w:rsid w:val="00342A08"/>
    <w:rsid w:val="00343BAC"/>
    <w:rsid w:val="003470F4"/>
    <w:rsid w:val="00357823"/>
    <w:rsid w:val="00363240"/>
    <w:rsid w:val="00366E91"/>
    <w:rsid w:val="0036718B"/>
    <w:rsid w:val="00370BEB"/>
    <w:rsid w:val="00383509"/>
    <w:rsid w:val="003A3803"/>
    <w:rsid w:val="003B1111"/>
    <w:rsid w:val="003B68B7"/>
    <w:rsid w:val="003B722B"/>
    <w:rsid w:val="003C76E3"/>
    <w:rsid w:val="003D78DF"/>
    <w:rsid w:val="004041EE"/>
    <w:rsid w:val="0040643F"/>
    <w:rsid w:val="0040646E"/>
    <w:rsid w:val="00412248"/>
    <w:rsid w:val="0041240A"/>
    <w:rsid w:val="0041705F"/>
    <w:rsid w:val="004175EA"/>
    <w:rsid w:val="00421CEA"/>
    <w:rsid w:val="004223C3"/>
    <w:rsid w:val="00426BAE"/>
    <w:rsid w:val="0043269F"/>
    <w:rsid w:val="00432769"/>
    <w:rsid w:val="004358F9"/>
    <w:rsid w:val="0043641D"/>
    <w:rsid w:val="00447303"/>
    <w:rsid w:val="00472E3D"/>
    <w:rsid w:val="00480250"/>
    <w:rsid w:val="00492E33"/>
    <w:rsid w:val="00493F7F"/>
    <w:rsid w:val="00495CA9"/>
    <w:rsid w:val="004A6882"/>
    <w:rsid w:val="004B1215"/>
    <w:rsid w:val="004C408F"/>
    <w:rsid w:val="004C4A17"/>
    <w:rsid w:val="004C58D9"/>
    <w:rsid w:val="004E3734"/>
    <w:rsid w:val="004E3CD0"/>
    <w:rsid w:val="004F0319"/>
    <w:rsid w:val="004F636F"/>
    <w:rsid w:val="005012D8"/>
    <w:rsid w:val="00503AA9"/>
    <w:rsid w:val="00506D0F"/>
    <w:rsid w:val="0051170C"/>
    <w:rsid w:val="00512381"/>
    <w:rsid w:val="00515B8C"/>
    <w:rsid w:val="00523E0F"/>
    <w:rsid w:val="00525AEA"/>
    <w:rsid w:val="00531E24"/>
    <w:rsid w:val="00536D1F"/>
    <w:rsid w:val="005438AC"/>
    <w:rsid w:val="00563C69"/>
    <w:rsid w:val="005707C5"/>
    <w:rsid w:val="00573356"/>
    <w:rsid w:val="0057491F"/>
    <w:rsid w:val="00586F52"/>
    <w:rsid w:val="00594D7F"/>
    <w:rsid w:val="005A5DA2"/>
    <w:rsid w:val="005C4F2F"/>
    <w:rsid w:val="005C7F11"/>
    <w:rsid w:val="005E416D"/>
    <w:rsid w:val="005E643F"/>
    <w:rsid w:val="005F2401"/>
    <w:rsid w:val="005F5F26"/>
    <w:rsid w:val="005F6F21"/>
    <w:rsid w:val="00603456"/>
    <w:rsid w:val="0062451B"/>
    <w:rsid w:val="00625B15"/>
    <w:rsid w:val="00644D67"/>
    <w:rsid w:val="00663BAA"/>
    <w:rsid w:val="00676BFF"/>
    <w:rsid w:val="00676E67"/>
    <w:rsid w:val="0067757B"/>
    <w:rsid w:val="00686210"/>
    <w:rsid w:val="00693E25"/>
    <w:rsid w:val="006A3E6A"/>
    <w:rsid w:val="006C4973"/>
    <w:rsid w:val="006C680B"/>
    <w:rsid w:val="006D2B04"/>
    <w:rsid w:val="006E0B7F"/>
    <w:rsid w:val="006E1043"/>
    <w:rsid w:val="006E7604"/>
    <w:rsid w:val="006F104E"/>
    <w:rsid w:val="00701A2F"/>
    <w:rsid w:val="007054C6"/>
    <w:rsid w:val="00706345"/>
    <w:rsid w:val="00710185"/>
    <w:rsid w:val="00717C83"/>
    <w:rsid w:val="00720CF4"/>
    <w:rsid w:val="0072142A"/>
    <w:rsid w:val="007309F8"/>
    <w:rsid w:val="007351E8"/>
    <w:rsid w:val="00740387"/>
    <w:rsid w:val="007724D7"/>
    <w:rsid w:val="00774881"/>
    <w:rsid w:val="00780B88"/>
    <w:rsid w:val="00785C7D"/>
    <w:rsid w:val="007A2478"/>
    <w:rsid w:val="007B0FAD"/>
    <w:rsid w:val="007B4DDC"/>
    <w:rsid w:val="007D2D8F"/>
    <w:rsid w:val="007E1AAD"/>
    <w:rsid w:val="00801F48"/>
    <w:rsid w:val="0080543A"/>
    <w:rsid w:val="00810B66"/>
    <w:rsid w:val="00814A07"/>
    <w:rsid w:val="00833313"/>
    <w:rsid w:val="0084674A"/>
    <w:rsid w:val="00847F90"/>
    <w:rsid w:val="00852AC9"/>
    <w:rsid w:val="0086628E"/>
    <w:rsid w:val="00872A95"/>
    <w:rsid w:val="00873A69"/>
    <w:rsid w:val="008762FE"/>
    <w:rsid w:val="00883010"/>
    <w:rsid w:val="00885B90"/>
    <w:rsid w:val="00886D7A"/>
    <w:rsid w:val="0089432F"/>
    <w:rsid w:val="008961F8"/>
    <w:rsid w:val="008963E7"/>
    <w:rsid w:val="00897514"/>
    <w:rsid w:val="008B3B8E"/>
    <w:rsid w:val="008B484B"/>
    <w:rsid w:val="008B5B3C"/>
    <w:rsid w:val="008B67BA"/>
    <w:rsid w:val="008C5AF7"/>
    <w:rsid w:val="008E049B"/>
    <w:rsid w:val="008E47DA"/>
    <w:rsid w:val="0090292C"/>
    <w:rsid w:val="00916488"/>
    <w:rsid w:val="009211FF"/>
    <w:rsid w:val="0092309C"/>
    <w:rsid w:val="00924F52"/>
    <w:rsid w:val="00931FE1"/>
    <w:rsid w:val="00941870"/>
    <w:rsid w:val="009419CE"/>
    <w:rsid w:val="009439E3"/>
    <w:rsid w:val="009600E1"/>
    <w:rsid w:val="009777EB"/>
    <w:rsid w:val="00980D61"/>
    <w:rsid w:val="009868BF"/>
    <w:rsid w:val="00991490"/>
    <w:rsid w:val="009938FA"/>
    <w:rsid w:val="009A6C0D"/>
    <w:rsid w:val="009D3FA3"/>
    <w:rsid w:val="009D7399"/>
    <w:rsid w:val="009E0FEB"/>
    <w:rsid w:val="009E28E1"/>
    <w:rsid w:val="009E6406"/>
    <w:rsid w:val="00A04106"/>
    <w:rsid w:val="00A10961"/>
    <w:rsid w:val="00A113B8"/>
    <w:rsid w:val="00A1309A"/>
    <w:rsid w:val="00A13620"/>
    <w:rsid w:val="00A203A9"/>
    <w:rsid w:val="00A25227"/>
    <w:rsid w:val="00A30943"/>
    <w:rsid w:val="00A31B2B"/>
    <w:rsid w:val="00A376B3"/>
    <w:rsid w:val="00A51981"/>
    <w:rsid w:val="00A52E95"/>
    <w:rsid w:val="00A62867"/>
    <w:rsid w:val="00A71C7C"/>
    <w:rsid w:val="00A76A15"/>
    <w:rsid w:val="00AA00AE"/>
    <w:rsid w:val="00AA02AC"/>
    <w:rsid w:val="00AA0AF1"/>
    <w:rsid w:val="00AA3CCE"/>
    <w:rsid w:val="00AA7485"/>
    <w:rsid w:val="00AC18BC"/>
    <w:rsid w:val="00AC3D9A"/>
    <w:rsid w:val="00AC6EA9"/>
    <w:rsid w:val="00AC7EFD"/>
    <w:rsid w:val="00AE71E3"/>
    <w:rsid w:val="00AF49DC"/>
    <w:rsid w:val="00AF49EA"/>
    <w:rsid w:val="00AF75D0"/>
    <w:rsid w:val="00B15D47"/>
    <w:rsid w:val="00B2015E"/>
    <w:rsid w:val="00B20728"/>
    <w:rsid w:val="00B21C5A"/>
    <w:rsid w:val="00B30EC2"/>
    <w:rsid w:val="00B415D2"/>
    <w:rsid w:val="00B50523"/>
    <w:rsid w:val="00B5666E"/>
    <w:rsid w:val="00B616F4"/>
    <w:rsid w:val="00B8787A"/>
    <w:rsid w:val="00B9489B"/>
    <w:rsid w:val="00BA110C"/>
    <w:rsid w:val="00BA3BAA"/>
    <w:rsid w:val="00BB0956"/>
    <w:rsid w:val="00BB6C37"/>
    <w:rsid w:val="00BC2453"/>
    <w:rsid w:val="00BC5885"/>
    <w:rsid w:val="00BE0EA9"/>
    <w:rsid w:val="00BE4D11"/>
    <w:rsid w:val="00BF349C"/>
    <w:rsid w:val="00C11F3A"/>
    <w:rsid w:val="00C17818"/>
    <w:rsid w:val="00C22BAE"/>
    <w:rsid w:val="00C242CB"/>
    <w:rsid w:val="00C25A92"/>
    <w:rsid w:val="00C33DE0"/>
    <w:rsid w:val="00C4281E"/>
    <w:rsid w:val="00C43E55"/>
    <w:rsid w:val="00C552F8"/>
    <w:rsid w:val="00C57EE9"/>
    <w:rsid w:val="00C61267"/>
    <w:rsid w:val="00C662F3"/>
    <w:rsid w:val="00C709B4"/>
    <w:rsid w:val="00C80DEA"/>
    <w:rsid w:val="00C80E65"/>
    <w:rsid w:val="00C83C43"/>
    <w:rsid w:val="00C8676F"/>
    <w:rsid w:val="00CA6A71"/>
    <w:rsid w:val="00CB3D81"/>
    <w:rsid w:val="00CC0184"/>
    <w:rsid w:val="00CC520C"/>
    <w:rsid w:val="00CC7794"/>
    <w:rsid w:val="00CE6123"/>
    <w:rsid w:val="00CF54E3"/>
    <w:rsid w:val="00D0206C"/>
    <w:rsid w:val="00D15BD0"/>
    <w:rsid w:val="00D368B5"/>
    <w:rsid w:val="00D41DDE"/>
    <w:rsid w:val="00D455EC"/>
    <w:rsid w:val="00D4563C"/>
    <w:rsid w:val="00D4782D"/>
    <w:rsid w:val="00D6433F"/>
    <w:rsid w:val="00D64C42"/>
    <w:rsid w:val="00D87E19"/>
    <w:rsid w:val="00D906C5"/>
    <w:rsid w:val="00DA099C"/>
    <w:rsid w:val="00DA60B2"/>
    <w:rsid w:val="00DB54DB"/>
    <w:rsid w:val="00DC13EA"/>
    <w:rsid w:val="00DC4CC5"/>
    <w:rsid w:val="00DC4FD2"/>
    <w:rsid w:val="00DE0A15"/>
    <w:rsid w:val="00DE172D"/>
    <w:rsid w:val="00DE1AD2"/>
    <w:rsid w:val="00DE7096"/>
    <w:rsid w:val="00E00234"/>
    <w:rsid w:val="00E22B86"/>
    <w:rsid w:val="00E37AF2"/>
    <w:rsid w:val="00E5430E"/>
    <w:rsid w:val="00E6231C"/>
    <w:rsid w:val="00E65917"/>
    <w:rsid w:val="00E70890"/>
    <w:rsid w:val="00E71A5E"/>
    <w:rsid w:val="00E71AE5"/>
    <w:rsid w:val="00E768AE"/>
    <w:rsid w:val="00E80A1D"/>
    <w:rsid w:val="00E869BB"/>
    <w:rsid w:val="00E86F92"/>
    <w:rsid w:val="00E94409"/>
    <w:rsid w:val="00E97F56"/>
    <w:rsid w:val="00EA0C8D"/>
    <w:rsid w:val="00EB3A11"/>
    <w:rsid w:val="00EB3F2A"/>
    <w:rsid w:val="00EB6855"/>
    <w:rsid w:val="00EC4E9E"/>
    <w:rsid w:val="00F00124"/>
    <w:rsid w:val="00F17E41"/>
    <w:rsid w:val="00F42479"/>
    <w:rsid w:val="00F578B7"/>
    <w:rsid w:val="00F61428"/>
    <w:rsid w:val="00F6378D"/>
    <w:rsid w:val="00F67422"/>
    <w:rsid w:val="00F77C6C"/>
    <w:rsid w:val="00F8232D"/>
    <w:rsid w:val="00F87D27"/>
    <w:rsid w:val="00F97ACF"/>
    <w:rsid w:val="00FA171A"/>
    <w:rsid w:val="00FC2961"/>
    <w:rsid w:val="00FC3ADD"/>
    <w:rsid w:val="00FC53DE"/>
    <w:rsid w:val="00FD435C"/>
    <w:rsid w:val="00FF1A7E"/>
    <w:rsid w:val="00FF6845"/>
    <w:rsid w:val="4FC98D29"/>
    <w:rsid w:val="6EA12347"/>
    <w:rsid w:val="76875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0AB6"/>
  <w15:chartTrackingRefBased/>
  <w15:docId w15:val="{B4048252-740E-47D2-9ED5-E3D88DA7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8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0A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F49D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49DC"/>
    <w:rPr>
      <w:rFonts w:ascii="Times New Roman" w:eastAsia="Times New Roman" w:hAnsi="Times New Roman" w:cs="Times New Roman"/>
      <w:b/>
      <w:bCs/>
      <w:sz w:val="27"/>
      <w:szCs w:val="27"/>
    </w:rPr>
  </w:style>
  <w:style w:type="character" w:styleId="Strong">
    <w:name w:val="Strong"/>
    <w:basedOn w:val="DefaultParagraphFont"/>
    <w:uiPriority w:val="22"/>
    <w:qFormat/>
    <w:rsid w:val="00AF49DC"/>
    <w:rPr>
      <w:b/>
      <w:bCs/>
    </w:rPr>
  </w:style>
  <w:style w:type="paragraph" w:styleId="NormalWeb">
    <w:name w:val="Normal (Web)"/>
    <w:basedOn w:val="Normal"/>
    <w:uiPriority w:val="99"/>
    <w:semiHidden/>
    <w:unhideWhenUsed/>
    <w:rsid w:val="00AF49DC"/>
    <w:pPr>
      <w:spacing w:before="100" w:beforeAutospacing="1" w:after="100" w:afterAutospacing="1"/>
    </w:pPr>
    <w:rPr>
      <w:rFonts w:ascii="Times New Roman" w:eastAsia="Times New Roman" w:hAnsi="Times New Roman" w:cs="Times New Roman"/>
      <w:sz w:val="24"/>
      <w:szCs w:val="24"/>
    </w:rPr>
  </w:style>
  <w:style w:type="paragraph" w:customStyle="1" w:styleId="x-el">
    <w:name w:val="x-el"/>
    <w:basedOn w:val="Normal"/>
    <w:rsid w:val="00AF49D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49DC"/>
    <w:rPr>
      <w:color w:val="0000FF"/>
      <w:u w:val="single"/>
    </w:rPr>
  </w:style>
  <w:style w:type="paragraph" w:styleId="ListParagraph">
    <w:name w:val="List Paragraph"/>
    <w:basedOn w:val="Normal"/>
    <w:uiPriority w:val="34"/>
    <w:qFormat/>
    <w:rsid w:val="008B5B3C"/>
    <w:pPr>
      <w:ind w:left="720"/>
      <w:contextualSpacing/>
    </w:pPr>
  </w:style>
  <w:style w:type="character" w:customStyle="1" w:styleId="Heading1Char">
    <w:name w:val="Heading 1 Char"/>
    <w:basedOn w:val="DefaultParagraphFont"/>
    <w:link w:val="Heading1"/>
    <w:uiPriority w:val="9"/>
    <w:rsid w:val="0094187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1870"/>
    <w:pPr>
      <w:spacing w:line="259" w:lineRule="auto"/>
      <w:outlineLvl w:val="9"/>
    </w:pPr>
    <w:rPr>
      <w:lang w:val="en-US" w:eastAsia="en-US"/>
    </w:rPr>
  </w:style>
  <w:style w:type="paragraph" w:styleId="TOC2">
    <w:name w:val="toc 2"/>
    <w:basedOn w:val="Normal"/>
    <w:next w:val="Normal"/>
    <w:autoRedefine/>
    <w:uiPriority w:val="39"/>
    <w:unhideWhenUsed/>
    <w:rsid w:val="00941870"/>
    <w:pPr>
      <w:spacing w:after="100" w:line="259" w:lineRule="auto"/>
      <w:ind w:left="220"/>
    </w:pPr>
    <w:rPr>
      <w:rFonts w:cs="Times New Roman"/>
      <w:lang w:val="en-US" w:eastAsia="en-US"/>
    </w:rPr>
  </w:style>
  <w:style w:type="paragraph" w:styleId="TOC1">
    <w:name w:val="toc 1"/>
    <w:basedOn w:val="Normal"/>
    <w:next w:val="Normal"/>
    <w:autoRedefine/>
    <w:uiPriority w:val="39"/>
    <w:unhideWhenUsed/>
    <w:rsid w:val="00941870"/>
    <w:pPr>
      <w:spacing w:after="100" w:line="259" w:lineRule="auto"/>
    </w:pPr>
    <w:rPr>
      <w:rFonts w:cs="Times New Roman"/>
      <w:lang w:val="en-US" w:eastAsia="en-US"/>
    </w:rPr>
  </w:style>
  <w:style w:type="paragraph" w:styleId="TOC3">
    <w:name w:val="toc 3"/>
    <w:basedOn w:val="Normal"/>
    <w:next w:val="Normal"/>
    <w:autoRedefine/>
    <w:uiPriority w:val="39"/>
    <w:unhideWhenUsed/>
    <w:rsid w:val="00941870"/>
    <w:pPr>
      <w:spacing w:after="100" w:line="259" w:lineRule="auto"/>
      <w:ind w:left="440"/>
    </w:pPr>
    <w:rPr>
      <w:rFonts w:cs="Times New Roman"/>
      <w:lang w:val="en-US" w:eastAsia="en-US"/>
    </w:rPr>
  </w:style>
  <w:style w:type="character" w:customStyle="1" w:styleId="Heading2Char">
    <w:name w:val="Heading 2 Char"/>
    <w:basedOn w:val="DefaultParagraphFont"/>
    <w:link w:val="Heading2"/>
    <w:uiPriority w:val="9"/>
    <w:rsid w:val="00DE0A1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A00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50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83509"/>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8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mail.google.com/mail/?view=cm&amp;fs=1&amp;tf=1&amp;to=enquiries@meganandtink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11583702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D4B74-8197-E24A-909D-4953F1B6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Polcy Document</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Polcy Document</dc:title>
  <dc:subject>H&amp;S complyence</dc:subject>
  <dc:creator>Gary Bramley</dc:creator>
  <cp:keywords>Adopted</cp:keywords>
  <dc:description/>
  <cp:lastModifiedBy>Gary Bramley</cp:lastModifiedBy>
  <cp:revision>3</cp:revision>
  <dcterms:created xsi:type="dcterms:W3CDTF">2026-02-11T13:19:00Z</dcterms:created>
  <dcterms:modified xsi:type="dcterms:W3CDTF">2026-02-11T13:21:00Z</dcterms:modified>
</cp:coreProperties>
</file>