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5DD4" w14:textId="77777777" w:rsidR="00A7446B" w:rsidRDefault="00A7446B" w:rsidP="009B68FB">
      <w:pPr>
        <w:pStyle w:val="Bodycopy"/>
        <w:jc w:val="center"/>
        <w:rPr>
          <w:rFonts w:ascii="Arial" w:hAnsi="Arial" w:cs="Arial"/>
          <w:b/>
          <w:bCs/>
          <w:sz w:val="32"/>
          <w:szCs w:val="32"/>
        </w:rPr>
      </w:pPr>
    </w:p>
    <w:p w14:paraId="696F4416" w14:textId="66AB95F1" w:rsidR="00A7446B" w:rsidRDefault="00A7446B" w:rsidP="009B68FB">
      <w:pPr>
        <w:pStyle w:val="Bodycopy"/>
        <w:jc w:val="center"/>
        <w:rPr>
          <w:rFonts w:ascii="Arial" w:hAnsi="Arial" w:cs="Arial"/>
          <w:b/>
          <w:bCs/>
          <w:sz w:val="32"/>
          <w:szCs w:val="32"/>
        </w:rPr>
      </w:pPr>
      <w:r>
        <w:rPr>
          <w:noProof/>
        </w:rPr>
        <w:drawing>
          <wp:inline distT="0" distB="0" distL="0" distR="0" wp14:anchorId="5FA42AF8" wp14:editId="64F2A384">
            <wp:extent cx="3153545" cy="1912620"/>
            <wp:effectExtent l="0" t="0" r="889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80097" cy="1928724"/>
                    </a:xfrm>
                    <a:prstGeom prst="rect">
                      <a:avLst/>
                    </a:prstGeom>
                  </pic:spPr>
                </pic:pic>
              </a:graphicData>
            </a:graphic>
          </wp:inline>
        </w:drawing>
      </w:r>
    </w:p>
    <w:p w14:paraId="7FEA689B" w14:textId="36EDCE23" w:rsidR="00A7446B" w:rsidRDefault="00A7446B" w:rsidP="009B68FB">
      <w:pPr>
        <w:pStyle w:val="Bodycopy"/>
        <w:jc w:val="center"/>
        <w:rPr>
          <w:rFonts w:ascii="Arial" w:hAnsi="Arial" w:cs="Arial"/>
          <w:b/>
          <w:bCs/>
          <w:sz w:val="32"/>
          <w:szCs w:val="32"/>
        </w:rPr>
      </w:pPr>
    </w:p>
    <w:p w14:paraId="5C09DEF8" w14:textId="77777777" w:rsidR="00A7446B" w:rsidRDefault="00A7446B" w:rsidP="009B68FB">
      <w:pPr>
        <w:pStyle w:val="Bodycopy"/>
        <w:jc w:val="center"/>
        <w:rPr>
          <w:rFonts w:ascii="Arial" w:hAnsi="Arial" w:cs="Arial"/>
          <w:b/>
          <w:bCs/>
          <w:sz w:val="32"/>
          <w:szCs w:val="32"/>
        </w:rPr>
      </w:pPr>
    </w:p>
    <w:p w14:paraId="6E93A381" w14:textId="77777777" w:rsidR="00A7446B" w:rsidRDefault="00A7446B" w:rsidP="009B68FB">
      <w:pPr>
        <w:pStyle w:val="Bodycopy"/>
        <w:jc w:val="center"/>
        <w:rPr>
          <w:rFonts w:ascii="Arial" w:hAnsi="Arial" w:cs="Arial"/>
          <w:b/>
          <w:bCs/>
          <w:sz w:val="32"/>
          <w:szCs w:val="32"/>
        </w:rPr>
      </w:pPr>
    </w:p>
    <w:p w14:paraId="4959DEBC" w14:textId="28F6FFB1" w:rsidR="001218E0" w:rsidRPr="00A7446B" w:rsidRDefault="001218E0" w:rsidP="009B68FB">
      <w:pPr>
        <w:pStyle w:val="Bodycopy"/>
        <w:jc w:val="center"/>
        <w:rPr>
          <w:rFonts w:ascii="Arial" w:hAnsi="Arial" w:cs="Arial"/>
          <w:b/>
          <w:bCs/>
          <w:sz w:val="72"/>
          <w:szCs w:val="72"/>
        </w:rPr>
      </w:pPr>
      <w:r w:rsidRPr="00A7446B">
        <w:rPr>
          <w:rFonts w:ascii="Arial" w:hAnsi="Arial" w:cs="Arial"/>
          <w:b/>
          <w:bCs/>
          <w:sz w:val="72"/>
          <w:szCs w:val="72"/>
        </w:rPr>
        <w:t>PROBATION SERVICE</w:t>
      </w:r>
    </w:p>
    <w:p w14:paraId="3A9F0DC6" w14:textId="77777777" w:rsidR="00A7446B" w:rsidRDefault="00A7446B" w:rsidP="00A7446B">
      <w:pPr>
        <w:pStyle w:val="Bodycopy"/>
        <w:jc w:val="center"/>
        <w:rPr>
          <w:rFonts w:ascii="Arial" w:hAnsi="Arial" w:cs="Arial"/>
          <w:b/>
          <w:bCs/>
          <w:sz w:val="72"/>
          <w:szCs w:val="72"/>
        </w:rPr>
      </w:pPr>
    </w:p>
    <w:p w14:paraId="113C8285" w14:textId="6361D115" w:rsidR="00A7446B" w:rsidRPr="00A7446B" w:rsidRDefault="00A7446B" w:rsidP="00A7446B">
      <w:pPr>
        <w:pStyle w:val="Bodycopy"/>
        <w:jc w:val="center"/>
        <w:rPr>
          <w:rFonts w:ascii="Arial" w:hAnsi="Arial" w:cs="Arial"/>
          <w:b/>
          <w:bCs/>
          <w:sz w:val="72"/>
          <w:szCs w:val="72"/>
        </w:rPr>
      </w:pPr>
      <w:r w:rsidRPr="00A7446B">
        <w:rPr>
          <w:rFonts w:ascii="Arial" w:hAnsi="Arial" w:cs="Arial"/>
          <w:b/>
          <w:bCs/>
          <w:sz w:val="72"/>
          <w:szCs w:val="72"/>
        </w:rPr>
        <w:t>THREE-YEAR PAY OFFER 2022/23/24</w:t>
      </w:r>
    </w:p>
    <w:p w14:paraId="26BBE492" w14:textId="77777777" w:rsidR="00A7446B" w:rsidRDefault="00A7446B" w:rsidP="009B68FB">
      <w:pPr>
        <w:pStyle w:val="Bodycopy"/>
        <w:jc w:val="center"/>
        <w:rPr>
          <w:rFonts w:ascii="Arial" w:hAnsi="Arial" w:cs="Arial"/>
          <w:b/>
          <w:bCs/>
          <w:sz w:val="56"/>
          <w:szCs w:val="56"/>
        </w:rPr>
      </w:pPr>
    </w:p>
    <w:p w14:paraId="62F5185D" w14:textId="01BBAA29" w:rsidR="00A7446B" w:rsidRDefault="00A7446B" w:rsidP="009B68FB">
      <w:pPr>
        <w:pStyle w:val="Bodycopy"/>
        <w:jc w:val="center"/>
        <w:rPr>
          <w:rFonts w:ascii="Arial" w:hAnsi="Arial" w:cs="Arial"/>
          <w:b/>
          <w:bCs/>
          <w:sz w:val="56"/>
          <w:szCs w:val="56"/>
        </w:rPr>
      </w:pPr>
    </w:p>
    <w:p w14:paraId="177BA71C" w14:textId="7DC6AA32" w:rsidR="00A7446B" w:rsidRDefault="00A7446B" w:rsidP="009B68FB">
      <w:pPr>
        <w:pStyle w:val="Bodycopy"/>
        <w:jc w:val="center"/>
        <w:rPr>
          <w:rFonts w:ascii="Arial" w:hAnsi="Arial" w:cs="Arial"/>
          <w:b/>
          <w:bCs/>
          <w:sz w:val="56"/>
          <w:szCs w:val="56"/>
        </w:rPr>
      </w:pPr>
    </w:p>
    <w:p w14:paraId="497C4CE1" w14:textId="77777777" w:rsidR="00A7446B" w:rsidRDefault="00A7446B" w:rsidP="009B68FB">
      <w:pPr>
        <w:pStyle w:val="Bodycopy"/>
        <w:jc w:val="center"/>
        <w:rPr>
          <w:rFonts w:ascii="Arial" w:hAnsi="Arial" w:cs="Arial"/>
          <w:b/>
          <w:bCs/>
          <w:sz w:val="56"/>
          <w:szCs w:val="56"/>
        </w:rPr>
      </w:pPr>
    </w:p>
    <w:p w14:paraId="2FCC91AB" w14:textId="54995CE7" w:rsidR="00A7446B" w:rsidRPr="00A7446B" w:rsidRDefault="00A7446B" w:rsidP="00A7446B">
      <w:pPr>
        <w:pStyle w:val="Bodycopy"/>
        <w:jc w:val="center"/>
        <w:rPr>
          <w:rFonts w:ascii="Arial" w:hAnsi="Arial" w:cs="Arial"/>
          <w:b/>
          <w:bCs/>
          <w:sz w:val="72"/>
          <w:szCs w:val="72"/>
        </w:rPr>
      </w:pPr>
      <w:r w:rsidRPr="00A7446B">
        <w:rPr>
          <w:rFonts w:ascii="Arial" w:hAnsi="Arial" w:cs="Arial"/>
          <w:b/>
          <w:bCs/>
          <w:sz w:val="72"/>
          <w:szCs w:val="72"/>
        </w:rPr>
        <w:t>MEMBERS’ GUIDE</w:t>
      </w:r>
    </w:p>
    <w:p w14:paraId="1A8DF166" w14:textId="5272839C" w:rsidR="00A7446B" w:rsidRDefault="00A7446B" w:rsidP="00A7446B">
      <w:pPr>
        <w:pStyle w:val="Bodycopy"/>
        <w:jc w:val="center"/>
        <w:rPr>
          <w:rFonts w:ascii="Arial" w:hAnsi="Arial" w:cs="Arial"/>
          <w:b/>
          <w:bCs/>
          <w:sz w:val="56"/>
          <w:szCs w:val="56"/>
        </w:rPr>
      </w:pPr>
    </w:p>
    <w:p w14:paraId="7EC03C0C" w14:textId="77777777" w:rsidR="00A7446B" w:rsidRPr="00A7446B" w:rsidRDefault="00A7446B" w:rsidP="009B68FB">
      <w:pPr>
        <w:pStyle w:val="Bodycopy"/>
        <w:jc w:val="center"/>
        <w:rPr>
          <w:rFonts w:ascii="Arial" w:hAnsi="Arial" w:cs="Arial"/>
          <w:b/>
          <w:bCs/>
          <w:sz w:val="56"/>
          <w:szCs w:val="56"/>
        </w:rPr>
      </w:pPr>
    </w:p>
    <w:p w14:paraId="150E2F3D" w14:textId="61687319" w:rsidR="00D06B7D" w:rsidRDefault="00D06B7D">
      <w:pPr>
        <w:rPr>
          <w:rFonts w:ascii="Arial" w:hAnsi="Arial" w:cs="Arial"/>
          <w:b/>
          <w:bCs/>
          <w:color w:val="000000"/>
          <w:sz w:val="56"/>
          <w:szCs w:val="56"/>
        </w:rPr>
      </w:pPr>
      <w:r>
        <w:rPr>
          <w:rFonts w:ascii="Arial" w:hAnsi="Arial" w:cs="Arial"/>
          <w:b/>
          <w:bCs/>
          <w:sz w:val="56"/>
          <w:szCs w:val="56"/>
        </w:rPr>
        <w:br w:type="page"/>
      </w:r>
    </w:p>
    <w:sdt>
      <w:sdtPr>
        <w:rPr>
          <w:rFonts w:asciiTheme="minorHAnsi" w:eastAsiaTheme="minorHAnsi" w:hAnsiTheme="minorHAnsi" w:cstheme="minorBidi"/>
          <w:color w:val="auto"/>
          <w:sz w:val="24"/>
          <w:szCs w:val="24"/>
          <w:lang w:val="en-GB"/>
        </w:rPr>
        <w:id w:val="-554396304"/>
        <w:docPartObj>
          <w:docPartGallery w:val="Table of Contents"/>
          <w:docPartUnique/>
        </w:docPartObj>
      </w:sdtPr>
      <w:sdtEndPr>
        <w:rPr>
          <w:b/>
          <w:bCs/>
          <w:noProof/>
        </w:rPr>
      </w:sdtEndPr>
      <w:sdtContent>
        <w:p w14:paraId="41C9CCB9" w14:textId="1E3863BE" w:rsidR="00CF333D" w:rsidRPr="00521AA3" w:rsidRDefault="00CF333D">
          <w:pPr>
            <w:pStyle w:val="TOCHeading"/>
            <w:rPr>
              <w:rStyle w:val="Heading1Char"/>
              <w:sz w:val="40"/>
              <w:szCs w:val="40"/>
            </w:rPr>
          </w:pPr>
          <w:r w:rsidRPr="00521AA3">
            <w:rPr>
              <w:rStyle w:val="Heading1Char"/>
              <w:sz w:val="40"/>
              <w:szCs w:val="40"/>
            </w:rPr>
            <w:t>Contents</w:t>
          </w:r>
        </w:p>
        <w:p w14:paraId="7457431E" w14:textId="77777777" w:rsidR="00521AA3" w:rsidRPr="00521AA3" w:rsidRDefault="00521AA3" w:rsidP="00521AA3">
          <w:pPr>
            <w:rPr>
              <w:lang w:val="en-US"/>
            </w:rPr>
          </w:pPr>
        </w:p>
        <w:p w14:paraId="2952DDE2" w14:textId="363F6974" w:rsidR="00A86A82" w:rsidRDefault="00CF333D">
          <w:pPr>
            <w:pStyle w:val="TOC1"/>
            <w:tabs>
              <w:tab w:val="right" w:leader="dot" w:pos="8779"/>
            </w:tabs>
            <w:rPr>
              <w:rStyle w:val="Hyperlink"/>
              <w:noProof/>
            </w:rPr>
          </w:pPr>
          <w:r>
            <w:fldChar w:fldCharType="begin"/>
          </w:r>
          <w:r>
            <w:instrText xml:space="preserve"> TOC \o "1-3" \h \z \u </w:instrText>
          </w:r>
          <w:r>
            <w:fldChar w:fldCharType="separate"/>
          </w:r>
          <w:hyperlink w:anchor="_Toc112059843" w:history="1">
            <w:r w:rsidR="00A86A82" w:rsidRPr="00C8508A">
              <w:rPr>
                <w:rStyle w:val="Hyperlink"/>
                <w:noProof/>
              </w:rPr>
              <w:t>Introduction</w:t>
            </w:r>
            <w:r w:rsidR="00A86A82">
              <w:rPr>
                <w:noProof/>
                <w:webHidden/>
              </w:rPr>
              <w:tab/>
            </w:r>
            <w:r w:rsidR="00A86A82">
              <w:rPr>
                <w:noProof/>
                <w:webHidden/>
              </w:rPr>
              <w:fldChar w:fldCharType="begin"/>
            </w:r>
            <w:r w:rsidR="00A86A82">
              <w:rPr>
                <w:noProof/>
                <w:webHidden/>
              </w:rPr>
              <w:instrText xml:space="preserve"> PAGEREF _Toc112059843 \h </w:instrText>
            </w:r>
            <w:r w:rsidR="00A86A82">
              <w:rPr>
                <w:noProof/>
                <w:webHidden/>
              </w:rPr>
            </w:r>
            <w:r w:rsidR="00A86A82">
              <w:rPr>
                <w:noProof/>
                <w:webHidden/>
              </w:rPr>
              <w:fldChar w:fldCharType="separate"/>
            </w:r>
            <w:r w:rsidR="00BE481A">
              <w:rPr>
                <w:noProof/>
                <w:webHidden/>
              </w:rPr>
              <w:t>3</w:t>
            </w:r>
            <w:r w:rsidR="00A86A82">
              <w:rPr>
                <w:noProof/>
                <w:webHidden/>
              </w:rPr>
              <w:fldChar w:fldCharType="end"/>
            </w:r>
          </w:hyperlink>
        </w:p>
        <w:p w14:paraId="1C6AE655" w14:textId="77777777" w:rsidR="00A86A82" w:rsidRPr="00A86A82" w:rsidRDefault="00A86A82" w:rsidP="00A86A82">
          <w:pPr>
            <w:rPr>
              <w:noProof/>
            </w:rPr>
          </w:pPr>
        </w:p>
        <w:p w14:paraId="6B16FF37" w14:textId="32B6DDEA" w:rsidR="00A86A82" w:rsidRDefault="00C75D7B">
          <w:pPr>
            <w:pStyle w:val="TOC1"/>
            <w:tabs>
              <w:tab w:val="right" w:leader="dot" w:pos="8779"/>
            </w:tabs>
            <w:rPr>
              <w:rStyle w:val="Hyperlink"/>
              <w:noProof/>
            </w:rPr>
          </w:pPr>
          <w:hyperlink w:anchor="_Toc112059844" w:history="1">
            <w:r w:rsidR="00A86A82" w:rsidRPr="00C8508A">
              <w:rPr>
                <w:rStyle w:val="Hyperlink"/>
                <w:noProof/>
              </w:rPr>
              <w:t>Background</w:t>
            </w:r>
            <w:r w:rsidR="00A86A82">
              <w:rPr>
                <w:noProof/>
                <w:webHidden/>
              </w:rPr>
              <w:tab/>
            </w:r>
            <w:r w:rsidR="00A86A82">
              <w:rPr>
                <w:noProof/>
                <w:webHidden/>
              </w:rPr>
              <w:fldChar w:fldCharType="begin"/>
            </w:r>
            <w:r w:rsidR="00A86A82">
              <w:rPr>
                <w:noProof/>
                <w:webHidden/>
              </w:rPr>
              <w:instrText xml:space="preserve"> PAGEREF _Toc112059844 \h </w:instrText>
            </w:r>
            <w:r w:rsidR="00A86A82">
              <w:rPr>
                <w:noProof/>
                <w:webHidden/>
              </w:rPr>
            </w:r>
            <w:r w:rsidR="00A86A82">
              <w:rPr>
                <w:noProof/>
                <w:webHidden/>
              </w:rPr>
              <w:fldChar w:fldCharType="separate"/>
            </w:r>
            <w:r w:rsidR="00BE481A">
              <w:rPr>
                <w:noProof/>
                <w:webHidden/>
              </w:rPr>
              <w:t>3</w:t>
            </w:r>
            <w:r w:rsidR="00A86A82">
              <w:rPr>
                <w:noProof/>
                <w:webHidden/>
              </w:rPr>
              <w:fldChar w:fldCharType="end"/>
            </w:r>
          </w:hyperlink>
        </w:p>
        <w:p w14:paraId="17A0D6D7" w14:textId="77777777" w:rsidR="00A86A82" w:rsidRPr="00A86A82" w:rsidRDefault="00A86A82" w:rsidP="00A86A82">
          <w:pPr>
            <w:rPr>
              <w:noProof/>
            </w:rPr>
          </w:pPr>
        </w:p>
        <w:p w14:paraId="6C49D232" w14:textId="4D924310" w:rsidR="00A86A82" w:rsidRDefault="00C75D7B">
          <w:pPr>
            <w:pStyle w:val="TOC1"/>
            <w:tabs>
              <w:tab w:val="right" w:leader="dot" w:pos="8779"/>
            </w:tabs>
            <w:rPr>
              <w:rStyle w:val="Hyperlink"/>
              <w:noProof/>
            </w:rPr>
          </w:pPr>
          <w:hyperlink w:anchor="_Toc112059845" w:history="1">
            <w:r w:rsidR="00A86A82" w:rsidRPr="00C8508A">
              <w:rPr>
                <w:rStyle w:val="Hyperlink"/>
                <w:noProof/>
              </w:rPr>
              <w:t>Summary of the Pay Offer</w:t>
            </w:r>
            <w:r w:rsidR="00A86A82">
              <w:rPr>
                <w:noProof/>
                <w:webHidden/>
              </w:rPr>
              <w:tab/>
            </w:r>
            <w:r w:rsidR="00A86A82">
              <w:rPr>
                <w:noProof/>
                <w:webHidden/>
              </w:rPr>
              <w:fldChar w:fldCharType="begin"/>
            </w:r>
            <w:r w:rsidR="00A86A82">
              <w:rPr>
                <w:noProof/>
                <w:webHidden/>
              </w:rPr>
              <w:instrText xml:space="preserve"> PAGEREF _Toc112059845 \h </w:instrText>
            </w:r>
            <w:r w:rsidR="00A86A82">
              <w:rPr>
                <w:noProof/>
                <w:webHidden/>
              </w:rPr>
            </w:r>
            <w:r w:rsidR="00A86A82">
              <w:rPr>
                <w:noProof/>
                <w:webHidden/>
              </w:rPr>
              <w:fldChar w:fldCharType="separate"/>
            </w:r>
            <w:r w:rsidR="00BE481A">
              <w:rPr>
                <w:noProof/>
                <w:webHidden/>
              </w:rPr>
              <w:t>4</w:t>
            </w:r>
            <w:r w:rsidR="00A86A82">
              <w:rPr>
                <w:noProof/>
                <w:webHidden/>
              </w:rPr>
              <w:fldChar w:fldCharType="end"/>
            </w:r>
          </w:hyperlink>
        </w:p>
        <w:p w14:paraId="1D70EA37" w14:textId="77777777" w:rsidR="00A86A82" w:rsidRPr="00A86A82" w:rsidRDefault="00A86A82" w:rsidP="00A86A82">
          <w:pPr>
            <w:rPr>
              <w:noProof/>
            </w:rPr>
          </w:pPr>
        </w:p>
        <w:p w14:paraId="6711B3AF" w14:textId="16D54E1F" w:rsidR="00A86A82" w:rsidRDefault="00C75D7B">
          <w:pPr>
            <w:pStyle w:val="TOC1"/>
            <w:tabs>
              <w:tab w:val="right" w:leader="dot" w:pos="8779"/>
            </w:tabs>
            <w:rPr>
              <w:rStyle w:val="Hyperlink"/>
              <w:noProof/>
            </w:rPr>
          </w:pPr>
          <w:hyperlink w:anchor="_Toc112059846" w:history="1">
            <w:r w:rsidR="00A86A82" w:rsidRPr="00C8508A">
              <w:rPr>
                <w:rStyle w:val="Hyperlink"/>
                <w:noProof/>
              </w:rPr>
              <w:t>Equality Impact Analysis</w:t>
            </w:r>
            <w:r w:rsidR="00A86A82">
              <w:rPr>
                <w:noProof/>
                <w:webHidden/>
              </w:rPr>
              <w:tab/>
            </w:r>
            <w:r w:rsidR="00A86A82">
              <w:rPr>
                <w:noProof/>
                <w:webHidden/>
              </w:rPr>
              <w:fldChar w:fldCharType="begin"/>
            </w:r>
            <w:r w:rsidR="00A86A82">
              <w:rPr>
                <w:noProof/>
                <w:webHidden/>
              </w:rPr>
              <w:instrText xml:space="preserve"> PAGEREF _Toc112059846 \h </w:instrText>
            </w:r>
            <w:r w:rsidR="00A86A82">
              <w:rPr>
                <w:noProof/>
                <w:webHidden/>
              </w:rPr>
            </w:r>
            <w:r w:rsidR="00A86A82">
              <w:rPr>
                <w:noProof/>
                <w:webHidden/>
              </w:rPr>
              <w:fldChar w:fldCharType="separate"/>
            </w:r>
            <w:r w:rsidR="00BE481A">
              <w:rPr>
                <w:noProof/>
                <w:webHidden/>
              </w:rPr>
              <w:t>11</w:t>
            </w:r>
            <w:r w:rsidR="00A86A82">
              <w:rPr>
                <w:noProof/>
                <w:webHidden/>
              </w:rPr>
              <w:fldChar w:fldCharType="end"/>
            </w:r>
          </w:hyperlink>
        </w:p>
        <w:p w14:paraId="1D70E69C" w14:textId="77777777" w:rsidR="00A86A82" w:rsidRPr="00A86A82" w:rsidRDefault="00A86A82" w:rsidP="00A86A82">
          <w:pPr>
            <w:rPr>
              <w:noProof/>
            </w:rPr>
          </w:pPr>
        </w:p>
        <w:p w14:paraId="2D273397" w14:textId="20EEF3CC" w:rsidR="00A86A82" w:rsidRDefault="00C75D7B">
          <w:pPr>
            <w:pStyle w:val="TOC1"/>
            <w:tabs>
              <w:tab w:val="right" w:leader="dot" w:pos="8779"/>
            </w:tabs>
            <w:rPr>
              <w:rFonts w:asciiTheme="minorHAnsi" w:eastAsiaTheme="minorEastAsia" w:hAnsiTheme="minorHAnsi"/>
              <w:noProof/>
              <w:szCs w:val="22"/>
              <w:lang w:eastAsia="en-GB"/>
            </w:rPr>
          </w:pPr>
          <w:hyperlink w:anchor="_Toc112059847" w:history="1">
            <w:r w:rsidR="00A86A82" w:rsidRPr="00C8508A">
              <w:rPr>
                <w:rStyle w:val="Hyperlink"/>
                <w:noProof/>
              </w:rPr>
              <w:t>UNISON’s Position on the Offer</w:t>
            </w:r>
            <w:r w:rsidR="00A86A82">
              <w:rPr>
                <w:noProof/>
                <w:webHidden/>
              </w:rPr>
              <w:tab/>
            </w:r>
            <w:r w:rsidR="00A86A82">
              <w:rPr>
                <w:noProof/>
                <w:webHidden/>
              </w:rPr>
              <w:fldChar w:fldCharType="begin"/>
            </w:r>
            <w:r w:rsidR="00A86A82">
              <w:rPr>
                <w:noProof/>
                <w:webHidden/>
              </w:rPr>
              <w:instrText xml:space="preserve"> PAGEREF _Toc112059847 \h </w:instrText>
            </w:r>
            <w:r w:rsidR="00A86A82">
              <w:rPr>
                <w:noProof/>
                <w:webHidden/>
              </w:rPr>
            </w:r>
            <w:r w:rsidR="00A86A82">
              <w:rPr>
                <w:noProof/>
                <w:webHidden/>
              </w:rPr>
              <w:fldChar w:fldCharType="separate"/>
            </w:r>
            <w:r w:rsidR="00BE481A">
              <w:rPr>
                <w:noProof/>
                <w:webHidden/>
              </w:rPr>
              <w:t>12</w:t>
            </w:r>
            <w:r w:rsidR="00A86A82">
              <w:rPr>
                <w:noProof/>
                <w:webHidden/>
              </w:rPr>
              <w:fldChar w:fldCharType="end"/>
            </w:r>
          </w:hyperlink>
        </w:p>
        <w:p w14:paraId="53F2FABA" w14:textId="77FAA9B6" w:rsidR="00A86A82" w:rsidRDefault="00C75D7B">
          <w:pPr>
            <w:pStyle w:val="TOC2"/>
            <w:tabs>
              <w:tab w:val="right" w:leader="dot" w:pos="8779"/>
            </w:tabs>
            <w:rPr>
              <w:rFonts w:eastAsiaTheme="minorEastAsia"/>
              <w:noProof/>
              <w:sz w:val="22"/>
              <w:szCs w:val="22"/>
              <w:lang w:eastAsia="en-GB"/>
            </w:rPr>
          </w:pPr>
          <w:hyperlink w:anchor="_Toc112059848" w:history="1">
            <w:r w:rsidR="00A86A82" w:rsidRPr="00C8508A">
              <w:rPr>
                <w:rStyle w:val="Hyperlink"/>
                <w:rFonts w:ascii="Arial" w:hAnsi="Arial" w:cs="Arial"/>
                <w:b/>
                <w:bCs/>
                <w:noProof/>
              </w:rPr>
              <w:t>Pros</w:t>
            </w:r>
            <w:r w:rsidR="00A86A82">
              <w:rPr>
                <w:noProof/>
                <w:webHidden/>
              </w:rPr>
              <w:tab/>
            </w:r>
            <w:r w:rsidR="00A86A82">
              <w:rPr>
                <w:noProof/>
                <w:webHidden/>
              </w:rPr>
              <w:fldChar w:fldCharType="begin"/>
            </w:r>
            <w:r w:rsidR="00A86A82">
              <w:rPr>
                <w:noProof/>
                <w:webHidden/>
              </w:rPr>
              <w:instrText xml:space="preserve"> PAGEREF _Toc112059848 \h </w:instrText>
            </w:r>
            <w:r w:rsidR="00A86A82">
              <w:rPr>
                <w:noProof/>
                <w:webHidden/>
              </w:rPr>
            </w:r>
            <w:r w:rsidR="00A86A82">
              <w:rPr>
                <w:noProof/>
                <w:webHidden/>
              </w:rPr>
              <w:fldChar w:fldCharType="separate"/>
            </w:r>
            <w:r w:rsidR="00BE481A">
              <w:rPr>
                <w:noProof/>
                <w:webHidden/>
              </w:rPr>
              <w:t>12</w:t>
            </w:r>
            <w:r w:rsidR="00A86A82">
              <w:rPr>
                <w:noProof/>
                <w:webHidden/>
              </w:rPr>
              <w:fldChar w:fldCharType="end"/>
            </w:r>
          </w:hyperlink>
        </w:p>
        <w:p w14:paraId="2B89875D" w14:textId="4E4A682C" w:rsidR="00A86A82" w:rsidRDefault="00C75D7B">
          <w:pPr>
            <w:pStyle w:val="TOC2"/>
            <w:tabs>
              <w:tab w:val="right" w:leader="dot" w:pos="8779"/>
            </w:tabs>
            <w:rPr>
              <w:rStyle w:val="Hyperlink"/>
              <w:noProof/>
            </w:rPr>
          </w:pPr>
          <w:hyperlink w:anchor="_Toc112059849" w:history="1">
            <w:r w:rsidR="00A86A82" w:rsidRPr="00C8508A">
              <w:rPr>
                <w:rStyle w:val="Hyperlink"/>
                <w:rFonts w:ascii="Arial" w:hAnsi="Arial" w:cs="Arial"/>
                <w:b/>
                <w:bCs/>
                <w:noProof/>
              </w:rPr>
              <w:t>Cons</w:t>
            </w:r>
            <w:r w:rsidR="00A86A82">
              <w:rPr>
                <w:noProof/>
                <w:webHidden/>
              </w:rPr>
              <w:tab/>
            </w:r>
            <w:r w:rsidR="00A86A82">
              <w:rPr>
                <w:noProof/>
                <w:webHidden/>
              </w:rPr>
              <w:fldChar w:fldCharType="begin"/>
            </w:r>
            <w:r w:rsidR="00A86A82">
              <w:rPr>
                <w:noProof/>
                <w:webHidden/>
              </w:rPr>
              <w:instrText xml:space="preserve"> PAGEREF _Toc112059849 \h </w:instrText>
            </w:r>
            <w:r w:rsidR="00A86A82">
              <w:rPr>
                <w:noProof/>
                <w:webHidden/>
              </w:rPr>
            </w:r>
            <w:r w:rsidR="00A86A82">
              <w:rPr>
                <w:noProof/>
                <w:webHidden/>
              </w:rPr>
              <w:fldChar w:fldCharType="separate"/>
            </w:r>
            <w:r w:rsidR="00BE481A">
              <w:rPr>
                <w:noProof/>
                <w:webHidden/>
              </w:rPr>
              <w:t>14</w:t>
            </w:r>
            <w:r w:rsidR="00A86A82">
              <w:rPr>
                <w:noProof/>
                <w:webHidden/>
              </w:rPr>
              <w:fldChar w:fldCharType="end"/>
            </w:r>
          </w:hyperlink>
        </w:p>
        <w:p w14:paraId="66783C5E" w14:textId="77777777" w:rsidR="00A86A82" w:rsidRPr="00A86A82" w:rsidRDefault="00A86A82" w:rsidP="00A86A82">
          <w:pPr>
            <w:rPr>
              <w:rFonts w:ascii="Arial" w:hAnsi="Arial" w:cs="Arial"/>
              <w:noProof/>
              <w:sz w:val="28"/>
              <w:szCs w:val="28"/>
            </w:rPr>
          </w:pPr>
        </w:p>
        <w:p w14:paraId="561AD3CD" w14:textId="52BA8AE2" w:rsidR="00A86A82" w:rsidRDefault="00C75D7B">
          <w:pPr>
            <w:pStyle w:val="TOC1"/>
            <w:tabs>
              <w:tab w:val="right" w:leader="dot" w:pos="8779"/>
            </w:tabs>
            <w:rPr>
              <w:rFonts w:asciiTheme="minorHAnsi" w:eastAsiaTheme="minorEastAsia" w:hAnsiTheme="minorHAnsi"/>
              <w:noProof/>
              <w:szCs w:val="22"/>
              <w:lang w:eastAsia="en-GB"/>
            </w:rPr>
          </w:pPr>
          <w:hyperlink w:anchor="_Toc112059850" w:history="1">
            <w:r w:rsidR="00A86A82" w:rsidRPr="00C8508A">
              <w:rPr>
                <w:rStyle w:val="Hyperlink"/>
                <w:noProof/>
              </w:rPr>
              <w:t>How to Vote</w:t>
            </w:r>
            <w:r w:rsidR="00A86A82">
              <w:rPr>
                <w:noProof/>
                <w:webHidden/>
              </w:rPr>
              <w:tab/>
            </w:r>
            <w:r w:rsidR="00A86A82">
              <w:rPr>
                <w:noProof/>
                <w:webHidden/>
              </w:rPr>
              <w:fldChar w:fldCharType="begin"/>
            </w:r>
            <w:r w:rsidR="00A86A82">
              <w:rPr>
                <w:noProof/>
                <w:webHidden/>
              </w:rPr>
              <w:instrText xml:space="preserve"> PAGEREF _Toc112059850 \h </w:instrText>
            </w:r>
            <w:r w:rsidR="00A86A82">
              <w:rPr>
                <w:noProof/>
                <w:webHidden/>
              </w:rPr>
            </w:r>
            <w:r w:rsidR="00A86A82">
              <w:rPr>
                <w:noProof/>
                <w:webHidden/>
              </w:rPr>
              <w:fldChar w:fldCharType="separate"/>
            </w:r>
            <w:r w:rsidR="00BE481A">
              <w:rPr>
                <w:noProof/>
                <w:webHidden/>
              </w:rPr>
              <w:t>16</w:t>
            </w:r>
            <w:r w:rsidR="00A86A82">
              <w:rPr>
                <w:noProof/>
                <w:webHidden/>
              </w:rPr>
              <w:fldChar w:fldCharType="end"/>
            </w:r>
          </w:hyperlink>
        </w:p>
        <w:p w14:paraId="75BFAE4B" w14:textId="5E3C3138" w:rsidR="00CF333D" w:rsidRDefault="00CF333D">
          <w:r>
            <w:rPr>
              <w:b/>
              <w:bCs/>
              <w:noProof/>
            </w:rPr>
            <w:fldChar w:fldCharType="end"/>
          </w:r>
        </w:p>
      </w:sdtContent>
    </w:sdt>
    <w:p w14:paraId="7F146B88" w14:textId="77777777" w:rsidR="00E11E69" w:rsidRPr="00A7446B" w:rsidRDefault="00E11E69" w:rsidP="00D06B7D">
      <w:pPr>
        <w:pStyle w:val="Bodycopy"/>
        <w:rPr>
          <w:rFonts w:ascii="Arial" w:hAnsi="Arial" w:cs="Arial"/>
          <w:b/>
          <w:bCs/>
          <w:sz w:val="56"/>
          <w:szCs w:val="56"/>
        </w:rPr>
      </w:pPr>
    </w:p>
    <w:p w14:paraId="5FD960FD" w14:textId="77777777" w:rsidR="00A7446B" w:rsidRDefault="00A7446B">
      <w:pPr>
        <w:rPr>
          <w:rFonts w:ascii="Arial" w:hAnsi="Arial" w:cs="Arial"/>
          <w:b/>
          <w:bCs/>
          <w:color w:val="000000"/>
          <w:sz w:val="28"/>
          <w:szCs w:val="28"/>
        </w:rPr>
      </w:pPr>
      <w:r>
        <w:rPr>
          <w:rFonts w:ascii="Arial" w:hAnsi="Arial" w:cs="Arial"/>
          <w:b/>
          <w:bCs/>
          <w:sz w:val="28"/>
          <w:szCs w:val="28"/>
        </w:rPr>
        <w:br w:type="page"/>
      </w:r>
    </w:p>
    <w:p w14:paraId="08ABAA5B" w14:textId="3CB30FFE" w:rsidR="00E11E69" w:rsidRDefault="00E11E69" w:rsidP="00E11E69">
      <w:pPr>
        <w:pStyle w:val="Bodycopy"/>
        <w:jc w:val="center"/>
        <w:rPr>
          <w:rFonts w:ascii="Arial" w:hAnsi="Arial" w:cs="Arial"/>
          <w:b/>
          <w:bCs/>
          <w:sz w:val="24"/>
          <w:szCs w:val="24"/>
        </w:rPr>
      </w:pPr>
    </w:p>
    <w:p w14:paraId="3C79602F" w14:textId="20A52F02" w:rsidR="00E11E69" w:rsidRDefault="00E11E69" w:rsidP="00D06B7D">
      <w:pPr>
        <w:pStyle w:val="Heading1"/>
      </w:pPr>
      <w:bookmarkStart w:id="0" w:name="_Toc112059843"/>
      <w:r>
        <w:t>Introduction</w:t>
      </w:r>
      <w:bookmarkEnd w:id="0"/>
    </w:p>
    <w:p w14:paraId="00973A2F" w14:textId="7454A94A" w:rsidR="00E11E69" w:rsidRDefault="00E11E69" w:rsidP="00E11E69">
      <w:pPr>
        <w:pStyle w:val="Bodycopy"/>
        <w:rPr>
          <w:rFonts w:ascii="Arial" w:hAnsi="Arial" w:cs="Arial"/>
          <w:sz w:val="24"/>
          <w:szCs w:val="24"/>
        </w:rPr>
      </w:pPr>
      <w:r>
        <w:rPr>
          <w:rFonts w:ascii="Arial" w:hAnsi="Arial" w:cs="Arial"/>
          <w:sz w:val="24"/>
          <w:szCs w:val="24"/>
        </w:rPr>
        <w:t xml:space="preserve">Following the submission of </w:t>
      </w:r>
      <w:r w:rsidR="00A07459">
        <w:rPr>
          <w:rFonts w:ascii="Arial" w:hAnsi="Arial" w:cs="Arial"/>
          <w:sz w:val="24"/>
          <w:szCs w:val="24"/>
        </w:rPr>
        <w:t>a</w:t>
      </w:r>
      <w:r>
        <w:rPr>
          <w:rFonts w:ascii="Arial" w:hAnsi="Arial" w:cs="Arial"/>
          <w:sz w:val="24"/>
          <w:szCs w:val="24"/>
        </w:rPr>
        <w:t xml:space="preserve"> joint union pay claim in the spring of this year</w:t>
      </w:r>
      <w:r w:rsidR="00A07459">
        <w:rPr>
          <w:rFonts w:ascii="Arial" w:hAnsi="Arial" w:cs="Arial"/>
          <w:sz w:val="24"/>
          <w:szCs w:val="24"/>
        </w:rPr>
        <w:t xml:space="preserve"> </w:t>
      </w:r>
      <w:r>
        <w:rPr>
          <w:rFonts w:ascii="Arial" w:hAnsi="Arial" w:cs="Arial"/>
          <w:sz w:val="24"/>
          <w:szCs w:val="24"/>
        </w:rPr>
        <w:t>and pay talks over the months of June and July, the Probation Service has made a full and final pay offer covering the following three pay years: 2022, 2023 &amp; 2024.</w:t>
      </w:r>
    </w:p>
    <w:p w14:paraId="6EEF68D3" w14:textId="71956B0C" w:rsidR="00F20C85" w:rsidRDefault="00F20C85" w:rsidP="00E11E69">
      <w:pPr>
        <w:pStyle w:val="Bodycopy"/>
        <w:rPr>
          <w:rFonts w:ascii="Arial" w:hAnsi="Arial" w:cs="Arial"/>
          <w:sz w:val="24"/>
          <w:szCs w:val="24"/>
        </w:rPr>
      </w:pPr>
    </w:p>
    <w:p w14:paraId="0C38AA11" w14:textId="3444ABC9" w:rsidR="00F20C85" w:rsidRDefault="00E209B0" w:rsidP="00E11E69">
      <w:pPr>
        <w:pStyle w:val="Bodycopy"/>
        <w:rPr>
          <w:rFonts w:ascii="Arial" w:hAnsi="Arial" w:cs="Arial"/>
          <w:sz w:val="24"/>
          <w:szCs w:val="24"/>
        </w:rPr>
      </w:pPr>
      <w:r>
        <w:rPr>
          <w:rFonts w:ascii="Arial" w:hAnsi="Arial" w:cs="Arial"/>
          <w:sz w:val="24"/>
          <w:szCs w:val="24"/>
        </w:rPr>
        <w:t>UNISON is now consulting all Probation Service members on whether they wish to vote to accept or reject the pay offer. For the reasons given below, UNISON is unable to recommend how members should vote in the ballot</w:t>
      </w:r>
      <w:r w:rsidR="00DE0BB2">
        <w:rPr>
          <w:rFonts w:ascii="Arial" w:hAnsi="Arial" w:cs="Arial"/>
          <w:sz w:val="24"/>
          <w:szCs w:val="24"/>
        </w:rPr>
        <w:t xml:space="preserve">. This member guide sets out the pros and cons of the offer and leaves it up to members to make their own decision </w:t>
      </w:r>
      <w:r w:rsidR="008E49CE">
        <w:rPr>
          <w:rFonts w:ascii="Arial" w:hAnsi="Arial" w:cs="Arial"/>
          <w:sz w:val="24"/>
          <w:szCs w:val="24"/>
        </w:rPr>
        <w:t>over whether to accept or reject.</w:t>
      </w:r>
    </w:p>
    <w:p w14:paraId="497EFC70" w14:textId="27A71F6E" w:rsidR="008E49CE" w:rsidRDefault="008E49CE" w:rsidP="00E11E69">
      <w:pPr>
        <w:pStyle w:val="Bodycopy"/>
        <w:rPr>
          <w:rFonts w:ascii="Arial" w:hAnsi="Arial" w:cs="Arial"/>
          <w:sz w:val="24"/>
          <w:szCs w:val="24"/>
        </w:rPr>
      </w:pPr>
    </w:p>
    <w:p w14:paraId="3A2DDCFC" w14:textId="0C8395C1" w:rsidR="00963935" w:rsidRDefault="00963935" w:rsidP="00963935">
      <w:pPr>
        <w:pStyle w:val="Bodycopy"/>
        <w:rPr>
          <w:rFonts w:ascii="Arial" w:hAnsi="Arial" w:cs="Arial"/>
          <w:sz w:val="24"/>
          <w:szCs w:val="24"/>
        </w:rPr>
      </w:pPr>
    </w:p>
    <w:p w14:paraId="09228F38" w14:textId="0DDD0DF8" w:rsidR="00773871" w:rsidRPr="00FF0CD6" w:rsidRDefault="00773871" w:rsidP="00FF0CD6">
      <w:pPr>
        <w:pStyle w:val="Heading1"/>
      </w:pPr>
      <w:bookmarkStart w:id="1" w:name="_Toc112059844"/>
      <w:r w:rsidRPr="00FF0CD6">
        <w:t>Background</w:t>
      </w:r>
      <w:bookmarkEnd w:id="1"/>
    </w:p>
    <w:p w14:paraId="4F06042A" w14:textId="5020D7AF" w:rsidR="00AE5F6C" w:rsidRDefault="00AE5F6C" w:rsidP="00773871">
      <w:pPr>
        <w:pStyle w:val="Bodycopy"/>
        <w:rPr>
          <w:rFonts w:ascii="Arial" w:hAnsi="Arial" w:cs="Arial"/>
          <w:sz w:val="24"/>
          <w:szCs w:val="24"/>
        </w:rPr>
      </w:pPr>
      <w:r>
        <w:rPr>
          <w:rFonts w:ascii="Arial" w:hAnsi="Arial" w:cs="Arial"/>
          <w:sz w:val="24"/>
          <w:szCs w:val="24"/>
        </w:rPr>
        <w:t>On 5 May 2022, the three probation unions submitted the following pay claim on behalf of members in the Probation Service:</w:t>
      </w:r>
    </w:p>
    <w:p w14:paraId="16FF4558" w14:textId="5A14029B" w:rsidR="00AE5F6C" w:rsidRDefault="00AE5F6C" w:rsidP="00773871">
      <w:pPr>
        <w:pStyle w:val="Bodycopy"/>
        <w:rPr>
          <w:rFonts w:ascii="Arial" w:hAnsi="Arial" w:cs="Arial"/>
          <w:sz w:val="24"/>
          <w:szCs w:val="24"/>
        </w:rPr>
      </w:pPr>
    </w:p>
    <w:p w14:paraId="292E545A" w14:textId="77777777" w:rsidR="00AE5F6C" w:rsidRDefault="00AE5F6C" w:rsidP="00AE5F6C">
      <w:pPr>
        <w:pStyle w:val="ListParagraph"/>
        <w:numPr>
          <w:ilvl w:val="0"/>
          <w:numId w:val="18"/>
        </w:numPr>
        <w:rPr>
          <w:rFonts w:ascii="Arial" w:hAnsi="Arial" w:cs="Arial"/>
          <w:bCs/>
          <w:sz w:val="24"/>
          <w:szCs w:val="24"/>
        </w:rPr>
      </w:pPr>
      <w:r>
        <w:rPr>
          <w:rFonts w:ascii="Arial" w:hAnsi="Arial" w:cs="Arial"/>
          <w:bCs/>
          <w:sz w:val="24"/>
          <w:szCs w:val="24"/>
        </w:rPr>
        <w:t>A three-year award to cover the 2022, 2023 and 2024 pay years</w:t>
      </w:r>
    </w:p>
    <w:p w14:paraId="7166CDCB" w14:textId="77777777" w:rsidR="00AE5F6C" w:rsidRDefault="00AE5F6C" w:rsidP="00AE5F6C">
      <w:pPr>
        <w:pStyle w:val="ListParagraph"/>
        <w:rPr>
          <w:rFonts w:ascii="Arial" w:hAnsi="Arial" w:cs="Arial"/>
          <w:bCs/>
          <w:sz w:val="24"/>
          <w:szCs w:val="24"/>
        </w:rPr>
      </w:pPr>
    </w:p>
    <w:p w14:paraId="0FF1E16E" w14:textId="77777777" w:rsidR="00AE5F6C" w:rsidRDefault="00AE5F6C" w:rsidP="00AE5F6C">
      <w:pPr>
        <w:pStyle w:val="ListParagraph"/>
        <w:numPr>
          <w:ilvl w:val="0"/>
          <w:numId w:val="18"/>
        </w:numPr>
        <w:rPr>
          <w:rFonts w:ascii="Arial" w:hAnsi="Arial" w:cs="Arial"/>
          <w:bCs/>
          <w:sz w:val="24"/>
          <w:szCs w:val="24"/>
        </w:rPr>
      </w:pPr>
      <w:r>
        <w:rPr>
          <w:rFonts w:ascii="Arial" w:hAnsi="Arial" w:cs="Arial"/>
          <w:bCs/>
          <w:sz w:val="24"/>
          <w:szCs w:val="24"/>
        </w:rPr>
        <w:t>An increase in the value of all pay points of 3% above the Retail Prices Index (RPI) of inflation on 1 April 2022, 1 April 2023, and 1 April 2024</w:t>
      </w:r>
    </w:p>
    <w:p w14:paraId="4D61F607" w14:textId="77777777" w:rsidR="00AE5F6C" w:rsidRDefault="00AE5F6C" w:rsidP="00AE5F6C">
      <w:pPr>
        <w:rPr>
          <w:rFonts w:ascii="Arial" w:hAnsi="Arial" w:cs="Arial"/>
          <w:bCs/>
        </w:rPr>
      </w:pPr>
    </w:p>
    <w:p w14:paraId="422845CE" w14:textId="4F8EAAF4" w:rsidR="00AE5F6C" w:rsidRDefault="00AE5F6C" w:rsidP="00AE5F6C">
      <w:pPr>
        <w:pStyle w:val="ListParagraph"/>
        <w:numPr>
          <w:ilvl w:val="0"/>
          <w:numId w:val="18"/>
        </w:numPr>
        <w:rPr>
          <w:rFonts w:ascii="Arial" w:hAnsi="Arial" w:cs="Arial"/>
          <w:bCs/>
          <w:sz w:val="24"/>
          <w:szCs w:val="24"/>
        </w:rPr>
      </w:pPr>
      <w:r>
        <w:rPr>
          <w:rFonts w:ascii="Arial" w:hAnsi="Arial" w:cs="Arial"/>
          <w:bCs/>
          <w:sz w:val="24"/>
          <w:szCs w:val="24"/>
        </w:rPr>
        <w:t>An increase in the value of all Probation Service cash-allowances of 3% above the Retail Prices Index (RPI) of inflation on 1 April 2022, 1 April 2023 and 1 April 2024</w:t>
      </w:r>
    </w:p>
    <w:p w14:paraId="1E0AD2D2" w14:textId="77777777" w:rsidR="00AE5F6C" w:rsidRDefault="00AE5F6C" w:rsidP="00AE5F6C">
      <w:pPr>
        <w:pStyle w:val="ListParagraph"/>
        <w:rPr>
          <w:rFonts w:ascii="Arial" w:hAnsi="Arial" w:cs="Arial"/>
          <w:bCs/>
          <w:sz w:val="24"/>
          <w:szCs w:val="24"/>
        </w:rPr>
      </w:pPr>
    </w:p>
    <w:p w14:paraId="297D006E" w14:textId="0CE8DC90" w:rsidR="001F133E" w:rsidRPr="001F133E" w:rsidRDefault="00AE5F6C" w:rsidP="001F133E">
      <w:pPr>
        <w:pStyle w:val="ListParagraph"/>
        <w:numPr>
          <w:ilvl w:val="0"/>
          <w:numId w:val="18"/>
        </w:numPr>
        <w:rPr>
          <w:rFonts w:ascii="Arial" w:hAnsi="Arial" w:cs="Arial"/>
          <w:bCs/>
          <w:sz w:val="24"/>
          <w:szCs w:val="24"/>
        </w:rPr>
      </w:pPr>
      <w:r>
        <w:rPr>
          <w:rFonts w:ascii="Arial" w:eastAsia="Times New Roman" w:hAnsi="Arial" w:cs="Arial"/>
          <w:bCs/>
          <w:sz w:val="24"/>
          <w:szCs w:val="24"/>
        </w:rPr>
        <w:t>Shorter pay bands to allow staff to reach the top of their pay band in a shorter time</w:t>
      </w:r>
    </w:p>
    <w:p w14:paraId="7A22F0CE" w14:textId="77777777" w:rsidR="001F133E" w:rsidRPr="00A758ED" w:rsidRDefault="001F133E" w:rsidP="001F133E">
      <w:pPr>
        <w:pStyle w:val="ListParagraph"/>
        <w:rPr>
          <w:rFonts w:ascii="Arial" w:hAnsi="Arial" w:cs="Arial"/>
          <w:bCs/>
          <w:sz w:val="24"/>
          <w:szCs w:val="24"/>
        </w:rPr>
      </w:pPr>
    </w:p>
    <w:p w14:paraId="41E78CB7" w14:textId="77777777" w:rsidR="00AE5F6C" w:rsidRDefault="00AE5F6C" w:rsidP="00AE5F6C">
      <w:pPr>
        <w:pStyle w:val="ListParagraph"/>
        <w:numPr>
          <w:ilvl w:val="0"/>
          <w:numId w:val="18"/>
        </w:numPr>
        <w:rPr>
          <w:rFonts w:ascii="Arial" w:hAnsi="Arial" w:cs="Arial"/>
          <w:bCs/>
          <w:sz w:val="24"/>
          <w:szCs w:val="24"/>
        </w:rPr>
      </w:pPr>
      <w:r>
        <w:rPr>
          <w:rFonts w:ascii="Arial" w:hAnsi="Arial" w:cs="Arial"/>
          <w:bCs/>
          <w:sz w:val="24"/>
          <w:szCs w:val="24"/>
        </w:rPr>
        <w:t>Removal of pay band overlaps</w:t>
      </w:r>
    </w:p>
    <w:p w14:paraId="6B0E32F4" w14:textId="77777777" w:rsidR="00AE5F6C" w:rsidRDefault="00AE5F6C" w:rsidP="00AE5F6C">
      <w:pPr>
        <w:pStyle w:val="ListParagraph"/>
        <w:rPr>
          <w:rFonts w:ascii="Arial" w:hAnsi="Arial" w:cs="Arial"/>
          <w:bCs/>
          <w:sz w:val="24"/>
          <w:szCs w:val="24"/>
        </w:rPr>
      </w:pPr>
    </w:p>
    <w:p w14:paraId="1AC598C1" w14:textId="2251EA17" w:rsidR="00AE5F6C" w:rsidRDefault="00AE5F6C" w:rsidP="00AE5F6C">
      <w:pPr>
        <w:pStyle w:val="ListParagraph"/>
        <w:numPr>
          <w:ilvl w:val="0"/>
          <w:numId w:val="18"/>
        </w:numPr>
        <w:rPr>
          <w:rFonts w:ascii="Arial" w:hAnsi="Arial" w:cs="Arial"/>
          <w:bCs/>
          <w:sz w:val="24"/>
          <w:szCs w:val="24"/>
        </w:rPr>
      </w:pPr>
      <w:bookmarkStart w:id="2" w:name="_Hlk100681753"/>
      <w:r>
        <w:rPr>
          <w:rFonts w:ascii="Arial" w:hAnsi="Arial" w:cs="Arial"/>
          <w:bCs/>
          <w:sz w:val="24"/>
          <w:szCs w:val="24"/>
        </w:rPr>
        <w:t>An increase in the HMRC Fixed Profit Car Allowance</w:t>
      </w:r>
      <w:bookmarkEnd w:id="2"/>
    </w:p>
    <w:p w14:paraId="3B8E3B63" w14:textId="0AB71A7C" w:rsidR="001262CC" w:rsidRPr="001262CC" w:rsidRDefault="001262CC" w:rsidP="001262CC">
      <w:pPr>
        <w:rPr>
          <w:rFonts w:ascii="Arial" w:hAnsi="Arial" w:cs="Arial"/>
          <w:bCs/>
        </w:rPr>
      </w:pPr>
      <w:r>
        <w:rPr>
          <w:rFonts w:ascii="Arial" w:hAnsi="Arial" w:cs="Arial"/>
          <w:bCs/>
        </w:rPr>
        <w:t xml:space="preserve">The claim was submitted against the background of static probation wages over the last 12 years and rapidly rising inflation and living costs. Since the claim was submitted, the RPI </w:t>
      </w:r>
      <w:r w:rsidR="00FD476E">
        <w:rPr>
          <w:rFonts w:ascii="Arial" w:hAnsi="Arial" w:cs="Arial"/>
          <w:bCs/>
        </w:rPr>
        <w:t>index of inflation has risen to</w:t>
      </w:r>
      <w:r w:rsidR="00816D2F">
        <w:rPr>
          <w:rFonts w:ascii="Arial" w:hAnsi="Arial" w:cs="Arial"/>
          <w:bCs/>
        </w:rPr>
        <w:t xml:space="preserve"> 1</w:t>
      </w:r>
      <w:r w:rsidR="007C48A6">
        <w:rPr>
          <w:rFonts w:ascii="Arial" w:hAnsi="Arial" w:cs="Arial"/>
          <w:bCs/>
        </w:rPr>
        <w:t>2.3</w:t>
      </w:r>
      <w:r w:rsidR="00816D2F">
        <w:rPr>
          <w:rFonts w:ascii="Arial" w:hAnsi="Arial" w:cs="Arial"/>
          <w:bCs/>
        </w:rPr>
        <w:t>% in Ju</w:t>
      </w:r>
      <w:r w:rsidR="007C48A6">
        <w:rPr>
          <w:rFonts w:ascii="Arial" w:hAnsi="Arial" w:cs="Arial"/>
          <w:bCs/>
        </w:rPr>
        <w:t>ly</w:t>
      </w:r>
      <w:r w:rsidR="00816D2F">
        <w:rPr>
          <w:rFonts w:ascii="Arial" w:hAnsi="Arial" w:cs="Arial"/>
          <w:bCs/>
        </w:rPr>
        <w:t xml:space="preserve"> 2022 and is forecast to continue rising for </w:t>
      </w:r>
      <w:r w:rsidR="00953CE4">
        <w:rPr>
          <w:rFonts w:ascii="Arial" w:hAnsi="Arial" w:cs="Arial"/>
          <w:bCs/>
        </w:rPr>
        <w:t>at least the next 6 months and probably much longer.</w:t>
      </w:r>
      <w:r w:rsidR="009E33AE">
        <w:rPr>
          <w:rFonts w:ascii="Arial" w:hAnsi="Arial" w:cs="Arial"/>
          <w:bCs/>
        </w:rPr>
        <w:t xml:space="preserve"> The probation unions have campaigned for better pay for our members under the banner of ‘Probation Needs a Pay Rise’.</w:t>
      </w:r>
    </w:p>
    <w:p w14:paraId="2F14B74D" w14:textId="5F7791D5" w:rsidR="00963935" w:rsidRPr="00D63786" w:rsidRDefault="00963935" w:rsidP="00D63786">
      <w:pPr>
        <w:pStyle w:val="Heading1"/>
      </w:pPr>
      <w:bookmarkStart w:id="3" w:name="_Toc112059845"/>
      <w:r w:rsidRPr="00D63786">
        <w:lastRenderedPageBreak/>
        <w:t>Summary of the Pay Offer</w:t>
      </w:r>
      <w:bookmarkEnd w:id="3"/>
    </w:p>
    <w:p w14:paraId="28C58DF8" w14:textId="4CF44B2C" w:rsidR="00A07459" w:rsidRDefault="009E33AE" w:rsidP="00E11E69">
      <w:pPr>
        <w:pStyle w:val="Bodycopy"/>
        <w:rPr>
          <w:rFonts w:ascii="Arial" w:hAnsi="Arial" w:cs="Arial"/>
          <w:color w:val="FF0000"/>
          <w:sz w:val="24"/>
          <w:szCs w:val="24"/>
        </w:rPr>
      </w:pPr>
      <w:r>
        <w:rPr>
          <w:rFonts w:ascii="Arial" w:hAnsi="Arial" w:cs="Arial"/>
          <w:sz w:val="24"/>
          <w:szCs w:val="24"/>
        </w:rPr>
        <w:t>Following intensive pay talks over June</w:t>
      </w:r>
      <w:r w:rsidR="00F40E3F">
        <w:rPr>
          <w:rFonts w:ascii="Arial" w:hAnsi="Arial" w:cs="Arial"/>
          <w:sz w:val="24"/>
          <w:szCs w:val="24"/>
        </w:rPr>
        <w:t xml:space="preserve">, </w:t>
      </w:r>
      <w:r>
        <w:rPr>
          <w:rFonts w:ascii="Arial" w:hAnsi="Arial" w:cs="Arial"/>
          <w:sz w:val="24"/>
          <w:szCs w:val="24"/>
        </w:rPr>
        <w:t xml:space="preserve">July </w:t>
      </w:r>
      <w:r w:rsidR="00F40E3F">
        <w:rPr>
          <w:rFonts w:ascii="Arial" w:hAnsi="Arial" w:cs="Arial"/>
          <w:sz w:val="24"/>
          <w:szCs w:val="24"/>
        </w:rPr>
        <w:t xml:space="preserve">and August </w:t>
      </w:r>
      <w:r>
        <w:rPr>
          <w:rFonts w:ascii="Arial" w:hAnsi="Arial" w:cs="Arial"/>
          <w:sz w:val="24"/>
          <w:szCs w:val="24"/>
        </w:rPr>
        <w:t xml:space="preserve">this year, the Probation Service has made </w:t>
      </w:r>
      <w:r w:rsidR="00E77054">
        <w:rPr>
          <w:rFonts w:ascii="Arial" w:hAnsi="Arial" w:cs="Arial"/>
          <w:sz w:val="24"/>
          <w:szCs w:val="24"/>
        </w:rPr>
        <w:t>a</w:t>
      </w:r>
      <w:r>
        <w:rPr>
          <w:rFonts w:ascii="Arial" w:hAnsi="Arial" w:cs="Arial"/>
          <w:sz w:val="24"/>
          <w:szCs w:val="24"/>
        </w:rPr>
        <w:t xml:space="preserve"> full and final </w:t>
      </w:r>
      <w:r w:rsidR="00F40E3F">
        <w:rPr>
          <w:rFonts w:ascii="Arial" w:hAnsi="Arial" w:cs="Arial"/>
          <w:sz w:val="24"/>
          <w:szCs w:val="24"/>
        </w:rPr>
        <w:t xml:space="preserve">three year </w:t>
      </w:r>
      <w:r>
        <w:rPr>
          <w:rFonts w:ascii="Arial" w:hAnsi="Arial" w:cs="Arial"/>
          <w:sz w:val="24"/>
          <w:szCs w:val="24"/>
        </w:rPr>
        <w:t>pay offer to staff</w:t>
      </w:r>
      <w:r w:rsidR="00E77054">
        <w:rPr>
          <w:rFonts w:ascii="Arial" w:hAnsi="Arial" w:cs="Arial"/>
          <w:sz w:val="24"/>
          <w:szCs w:val="24"/>
        </w:rPr>
        <w:t xml:space="preserve"> which</w:t>
      </w:r>
      <w:r w:rsidR="00D73B36">
        <w:rPr>
          <w:rFonts w:ascii="Arial" w:hAnsi="Arial" w:cs="Arial"/>
          <w:sz w:val="24"/>
          <w:szCs w:val="24"/>
        </w:rPr>
        <w:t xml:space="preserve"> is set out in the</w:t>
      </w:r>
      <w:r w:rsidR="008F12FD">
        <w:rPr>
          <w:rFonts w:ascii="Arial" w:hAnsi="Arial" w:cs="Arial"/>
          <w:sz w:val="24"/>
          <w:szCs w:val="24"/>
        </w:rPr>
        <w:t xml:space="preserve"> summary</w:t>
      </w:r>
      <w:r w:rsidR="00D73B36">
        <w:rPr>
          <w:rFonts w:ascii="Arial" w:hAnsi="Arial" w:cs="Arial"/>
          <w:sz w:val="24"/>
          <w:szCs w:val="24"/>
        </w:rPr>
        <w:t xml:space="preserve"> </w:t>
      </w:r>
      <w:r w:rsidR="00D73B36" w:rsidRPr="00D73B36">
        <w:rPr>
          <w:rFonts w:ascii="Arial" w:hAnsi="Arial" w:cs="Arial"/>
          <w:color w:val="FF0000"/>
          <w:sz w:val="24"/>
          <w:szCs w:val="24"/>
        </w:rPr>
        <w:t>Offer Document attached.</w:t>
      </w:r>
    </w:p>
    <w:p w14:paraId="270E6A15" w14:textId="6F087268" w:rsidR="00D73B36" w:rsidRDefault="00D73B36" w:rsidP="00E11E69">
      <w:pPr>
        <w:pStyle w:val="Bodycopy"/>
        <w:rPr>
          <w:rFonts w:ascii="Arial" w:hAnsi="Arial" w:cs="Arial"/>
          <w:color w:val="FF0000"/>
          <w:sz w:val="24"/>
          <w:szCs w:val="24"/>
        </w:rPr>
      </w:pPr>
    </w:p>
    <w:p w14:paraId="3219E443" w14:textId="670E01F2" w:rsidR="00D73B36" w:rsidRPr="00D73B36" w:rsidRDefault="00D73B36" w:rsidP="00E11E69">
      <w:pPr>
        <w:pStyle w:val="Bodycopy"/>
        <w:rPr>
          <w:rFonts w:ascii="Arial" w:hAnsi="Arial" w:cs="Arial"/>
          <w:color w:val="auto"/>
          <w:sz w:val="24"/>
          <w:szCs w:val="24"/>
        </w:rPr>
      </w:pPr>
      <w:r>
        <w:rPr>
          <w:rFonts w:ascii="Arial" w:hAnsi="Arial" w:cs="Arial"/>
          <w:color w:val="auto"/>
          <w:sz w:val="24"/>
          <w:szCs w:val="24"/>
        </w:rPr>
        <w:t>UNISON</w:t>
      </w:r>
      <w:r w:rsidR="001679B9">
        <w:rPr>
          <w:rFonts w:ascii="Arial" w:hAnsi="Arial" w:cs="Arial"/>
          <w:color w:val="auto"/>
          <w:sz w:val="24"/>
          <w:szCs w:val="24"/>
        </w:rPr>
        <w:t>’s</w:t>
      </w:r>
      <w:r>
        <w:rPr>
          <w:rFonts w:ascii="Arial" w:hAnsi="Arial" w:cs="Arial"/>
          <w:color w:val="auto"/>
          <w:sz w:val="24"/>
          <w:szCs w:val="24"/>
        </w:rPr>
        <w:t xml:space="preserve"> </w:t>
      </w:r>
      <w:r w:rsidR="00A52EC4">
        <w:rPr>
          <w:rFonts w:ascii="Arial" w:hAnsi="Arial" w:cs="Arial"/>
          <w:color w:val="auto"/>
          <w:sz w:val="24"/>
          <w:szCs w:val="24"/>
        </w:rPr>
        <w:t xml:space="preserve">Guide for members sets out </w:t>
      </w:r>
      <w:r w:rsidR="001218E0">
        <w:rPr>
          <w:rFonts w:ascii="Arial" w:hAnsi="Arial" w:cs="Arial"/>
          <w:color w:val="auto"/>
          <w:sz w:val="24"/>
          <w:szCs w:val="24"/>
        </w:rPr>
        <w:t xml:space="preserve">the key features of the pay offer </w:t>
      </w:r>
      <w:r w:rsidR="001679B9">
        <w:rPr>
          <w:rFonts w:ascii="Arial" w:hAnsi="Arial" w:cs="Arial"/>
          <w:color w:val="auto"/>
          <w:sz w:val="24"/>
          <w:szCs w:val="24"/>
        </w:rPr>
        <w:t>as follows:</w:t>
      </w:r>
    </w:p>
    <w:p w14:paraId="074B36AB" w14:textId="6B7CE72E" w:rsidR="009E33AE" w:rsidRDefault="009E33AE" w:rsidP="00E11E69">
      <w:pPr>
        <w:pStyle w:val="Bodycopy"/>
        <w:rPr>
          <w:rFonts w:ascii="Arial" w:hAnsi="Arial" w:cs="Arial"/>
          <w:sz w:val="24"/>
          <w:szCs w:val="24"/>
        </w:rPr>
      </w:pPr>
    </w:p>
    <w:p w14:paraId="2FF541B9" w14:textId="53ADD839" w:rsidR="00BC5E37" w:rsidRDefault="00171699" w:rsidP="00B443A4">
      <w:pPr>
        <w:pStyle w:val="Bodycopy"/>
        <w:numPr>
          <w:ilvl w:val="0"/>
          <w:numId w:val="19"/>
        </w:numPr>
        <w:rPr>
          <w:rFonts w:ascii="Arial" w:hAnsi="Arial" w:cs="Arial"/>
          <w:sz w:val="24"/>
          <w:szCs w:val="24"/>
        </w:rPr>
      </w:pPr>
      <w:r w:rsidRPr="00152151">
        <w:rPr>
          <w:rFonts w:ascii="Arial" w:hAnsi="Arial" w:cs="Arial"/>
          <w:b/>
          <w:bCs/>
          <w:sz w:val="24"/>
          <w:szCs w:val="24"/>
        </w:rPr>
        <w:t xml:space="preserve">A variable </w:t>
      </w:r>
      <w:r w:rsidR="008336AF">
        <w:rPr>
          <w:rFonts w:ascii="Arial" w:hAnsi="Arial" w:cs="Arial"/>
          <w:b/>
          <w:bCs/>
          <w:sz w:val="24"/>
          <w:szCs w:val="24"/>
        </w:rPr>
        <w:t xml:space="preserve">cost of living </w:t>
      </w:r>
      <w:r w:rsidR="006C4650">
        <w:rPr>
          <w:rFonts w:ascii="Arial" w:hAnsi="Arial" w:cs="Arial"/>
          <w:b/>
          <w:bCs/>
          <w:sz w:val="24"/>
          <w:szCs w:val="24"/>
        </w:rPr>
        <w:t>increase</w:t>
      </w:r>
      <w:r w:rsidRPr="00152151">
        <w:rPr>
          <w:rFonts w:ascii="Arial" w:hAnsi="Arial" w:cs="Arial"/>
          <w:b/>
          <w:bCs/>
          <w:sz w:val="24"/>
          <w:szCs w:val="24"/>
        </w:rPr>
        <w:t xml:space="preserve"> in the value of the pay points </w:t>
      </w:r>
      <w:r w:rsidR="007374CF" w:rsidRPr="00152151">
        <w:rPr>
          <w:rFonts w:ascii="Arial" w:hAnsi="Arial" w:cs="Arial"/>
          <w:b/>
          <w:bCs/>
          <w:sz w:val="24"/>
          <w:szCs w:val="24"/>
        </w:rPr>
        <w:t>in each pay band</w:t>
      </w:r>
      <w:r w:rsidR="007374CF">
        <w:rPr>
          <w:rFonts w:ascii="Arial" w:hAnsi="Arial" w:cs="Arial"/>
          <w:sz w:val="24"/>
          <w:szCs w:val="24"/>
        </w:rPr>
        <w:t xml:space="preserve">. </w:t>
      </w:r>
      <w:r w:rsidR="00CF7E6A">
        <w:rPr>
          <w:rFonts w:ascii="Arial" w:hAnsi="Arial" w:cs="Arial"/>
          <w:sz w:val="24"/>
          <w:szCs w:val="24"/>
        </w:rPr>
        <w:t>We call this a cost</w:t>
      </w:r>
      <w:r w:rsidR="00F440E9">
        <w:rPr>
          <w:rFonts w:ascii="Arial" w:hAnsi="Arial" w:cs="Arial"/>
          <w:sz w:val="24"/>
          <w:szCs w:val="24"/>
        </w:rPr>
        <w:t>-</w:t>
      </w:r>
      <w:r w:rsidR="00CF7E6A">
        <w:rPr>
          <w:rFonts w:ascii="Arial" w:hAnsi="Arial" w:cs="Arial"/>
          <w:sz w:val="24"/>
          <w:szCs w:val="24"/>
        </w:rPr>
        <w:t>of</w:t>
      </w:r>
      <w:r w:rsidR="00F440E9">
        <w:rPr>
          <w:rFonts w:ascii="Arial" w:hAnsi="Arial" w:cs="Arial"/>
          <w:sz w:val="24"/>
          <w:szCs w:val="24"/>
        </w:rPr>
        <w:t>-</w:t>
      </w:r>
      <w:r w:rsidR="00CF7E6A">
        <w:rPr>
          <w:rFonts w:ascii="Arial" w:hAnsi="Arial" w:cs="Arial"/>
          <w:sz w:val="24"/>
          <w:szCs w:val="24"/>
        </w:rPr>
        <w:t>living rise, so as not to confuse it with pay progression</w:t>
      </w:r>
      <w:r w:rsidR="00BD091A">
        <w:rPr>
          <w:rFonts w:ascii="Arial" w:hAnsi="Arial" w:cs="Arial"/>
          <w:sz w:val="24"/>
          <w:szCs w:val="24"/>
        </w:rPr>
        <w:t xml:space="preserve">. </w:t>
      </w:r>
      <w:r w:rsidR="00B443A4">
        <w:rPr>
          <w:rFonts w:ascii="Arial" w:hAnsi="Arial" w:cs="Arial"/>
          <w:sz w:val="24"/>
          <w:szCs w:val="24"/>
        </w:rPr>
        <w:t xml:space="preserve">The cost-of-living </w:t>
      </w:r>
      <w:r w:rsidR="006C4650">
        <w:rPr>
          <w:rFonts w:ascii="Arial" w:hAnsi="Arial" w:cs="Arial"/>
          <w:sz w:val="24"/>
          <w:szCs w:val="24"/>
        </w:rPr>
        <w:t>increases</w:t>
      </w:r>
      <w:r w:rsidR="00B443A4">
        <w:rPr>
          <w:rFonts w:ascii="Arial" w:hAnsi="Arial" w:cs="Arial"/>
          <w:sz w:val="24"/>
          <w:szCs w:val="24"/>
        </w:rPr>
        <w:t xml:space="preserve"> are consolidated, so each pay point is permanently increased from the date of each rise.</w:t>
      </w:r>
      <w:r w:rsidR="001B7C57">
        <w:rPr>
          <w:rFonts w:ascii="Arial" w:hAnsi="Arial" w:cs="Arial"/>
          <w:sz w:val="24"/>
          <w:szCs w:val="24"/>
        </w:rPr>
        <w:t xml:space="preserve"> </w:t>
      </w:r>
      <w:r w:rsidR="00BD091A">
        <w:rPr>
          <w:rFonts w:ascii="Arial" w:hAnsi="Arial" w:cs="Arial"/>
          <w:sz w:val="24"/>
          <w:szCs w:val="24"/>
        </w:rPr>
        <w:t>Pay progression is</w:t>
      </w:r>
      <w:r w:rsidR="00152151">
        <w:rPr>
          <w:rFonts w:ascii="Arial" w:hAnsi="Arial" w:cs="Arial"/>
          <w:sz w:val="24"/>
          <w:szCs w:val="24"/>
        </w:rPr>
        <w:t xml:space="preserve"> where staff move up </w:t>
      </w:r>
      <w:r w:rsidR="00F440E9">
        <w:rPr>
          <w:rFonts w:ascii="Arial" w:hAnsi="Arial" w:cs="Arial"/>
          <w:sz w:val="24"/>
          <w:szCs w:val="24"/>
        </w:rPr>
        <w:t xml:space="preserve">to the next pay point in </w:t>
      </w:r>
      <w:r w:rsidR="00152151">
        <w:rPr>
          <w:rFonts w:ascii="Arial" w:hAnsi="Arial" w:cs="Arial"/>
          <w:sz w:val="24"/>
          <w:szCs w:val="24"/>
        </w:rPr>
        <w:t>their pay band each April.</w:t>
      </w:r>
      <w:r w:rsidR="00B578FB">
        <w:rPr>
          <w:rFonts w:ascii="Arial" w:hAnsi="Arial" w:cs="Arial"/>
          <w:sz w:val="24"/>
          <w:szCs w:val="24"/>
        </w:rPr>
        <w:t xml:space="preserve"> </w:t>
      </w:r>
    </w:p>
    <w:p w14:paraId="117E7912" w14:textId="77777777" w:rsidR="00B443A4" w:rsidRDefault="00B443A4" w:rsidP="00B443A4">
      <w:pPr>
        <w:pStyle w:val="Bodycopy"/>
        <w:ind w:left="720"/>
        <w:rPr>
          <w:rFonts w:ascii="Arial" w:hAnsi="Arial" w:cs="Arial"/>
          <w:sz w:val="24"/>
          <w:szCs w:val="24"/>
        </w:rPr>
      </w:pPr>
    </w:p>
    <w:p w14:paraId="5E3110B6" w14:textId="13B504C6" w:rsidR="00B34529" w:rsidRDefault="007374CF" w:rsidP="00BC5E37">
      <w:pPr>
        <w:pStyle w:val="Bodycopy"/>
        <w:ind w:left="720"/>
        <w:rPr>
          <w:rFonts w:ascii="Arial" w:hAnsi="Arial" w:cs="Arial"/>
          <w:sz w:val="24"/>
          <w:szCs w:val="24"/>
        </w:rPr>
      </w:pPr>
      <w:r w:rsidRPr="00BC5E37">
        <w:rPr>
          <w:rFonts w:ascii="Arial" w:hAnsi="Arial" w:cs="Arial"/>
          <w:sz w:val="24"/>
          <w:szCs w:val="24"/>
        </w:rPr>
        <w:t xml:space="preserve">The average increase in the value of </w:t>
      </w:r>
      <w:r w:rsidR="00506725" w:rsidRPr="00BC5E37">
        <w:rPr>
          <w:rFonts w:ascii="Arial" w:hAnsi="Arial" w:cs="Arial"/>
          <w:sz w:val="24"/>
          <w:szCs w:val="24"/>
        </w:rPr>
        <w:t>pay points is 3</w:t>
      </w:r>
      <w:r w:rsidR="004009F9">
        <w:rPr>
          <w:rFonts w:ascii="Arial" w:hAnsi="Arial" w:cs="Arial"/>
          <w:sz w:val="24"/>
          <w:szCs w:val="24"/>
        </w:rPr>
        <w:t>.</w:t>
      </w:r>
      <w:r w:rsidR="006C16D7">
        <w:rPr>
          <w:rFonts w:ascii="Arial" w:hAnsi="Arial" w:cs="Arial"/>
          <w:sz w:val="24"/>
          <w:szCs w:val="24"/>
        </w:rPr>
        <w:t>2</w:t>
      </w:r>
      <w:r w:rsidR="00506725" w:rsidRPr="00BC5E37">
        <w:rPr>
          <w:rFonts w:ascii="Arial" w:hAnsi="Arial" w:cs="Arial"/>
          <w:sz w:val="24"/>
          <w:szCs w:val="24"/>
        </w:rPr>
        <w:t>% each year</w:t>
      </w:r>
      <w:r w:rsidR="005C3ED5">
        <w:rPr>
          <w:rFonts w:ascii="Arial" w:hAnsi="Arial" w:cs="Arial"/>
          <w:sz w:val="24"/>
          <w:szCs w:val="24"/>
        </w:rPr>
        <w:t xml:space="preserve"> </w:t>
      </w:r>
      <w:r w:rsidR="009C3C94">
        <w:rPr>
          <w:rFonts w:ascii="Arial" w:hAnsi="Arial" w:cs="Arial"/>
          <w:sz w:val="24"/>
          <w:szCs w:val="24"/>
        </w:rPr>
        <w:t xml:space="preserve">across all pay bands. </w:t>
      </w:r>
      <w:r w:rsidR="006B6AFA">
        <w:rPr>
          <w:rFonts w:ascii="Arial" w:hAnsi="Arial" w:cs="Arial"/>
          <w:sz w:val="24"/>
          <w:szCs w:val="24"/>
        </w:rPr>
        <w:t xml:space="preserve">However, </w:t>
      </w:r>
      <w:r w:rsidR="00506725" w:rsidRPr="00BC5E37">
        <w:rPr>
          <w:rFonts w:ascii="Arial" w:hAnsi="Arial" w:cs="Arial"/>
          <w:sz w:val="24"/>
          <w:szCs w:val="24"/>
        </w:rPr>
        <w:t>this</w:t>
      </w:r>
      <w:r w:rsidR="00BC5E37">
        <w:rPr>
          <w:rFonts w:ascii="Arial" w:hAnsi="Arial" w:cs="Arial"/>
          <w:sz w:val="24"/>
          <w:szCs w:val="24"/>
        </w:rPr>
        <w:t xml:space="preserve"> 3</w:t>
      </w:r>
      <w:r w:rsidR="00B611F1">
        <w:rPr>
          <w:rFonts w:ascii="Arial" w:hAnsi="Arial" w:cs="Arial"/>
          <w:sz w:val="24"/>
          <w:szCs w:val="24"/>
        </w:rPr>
        <w:t>.</w:t>
      </w:r>
      <w:r w:rsidR="002A71E3">
        <w:rPr>
          <w:rFonts w:ascii="Arial" w:hAnsi="Arial" w:cs="Arial"/>
          <w:sz w:val="24"/>
          <w:szCs w:val="24"/>
        </w:rPr>
        <w:t>2</w:t>
      </w:r>
      <w:r w:rsidR="00BC5E37">
        <w:rPr>
          <w:rFonts w:ascii="Arial" w:hAnsi="Arial" w:cs="Arial"/>
          <w:sz w:val="24"/>
          <w:szCs w:val="24"/>
        </w:rPr>
        <w:t xml:space="preserve">% </w:t>
      </w:r>
      <w:r w:rsidR="00506725" w:rsidRPr="00BC5E37">
        <w:rPr>
          <w:rFonts w:ascii="Arial" w:hAnsi="Arial" w:cs="Arial"/>
          <w:sz w:val="24"/>
          <w:szCs w:val="24"/>
        </w:rPr>
        <w:t xml:space="preserve">average masks a wide variation in the </w:t>
      </w:r>
      <w:r w:rsidR="00BC5E37">
        <w:rPr>
          <w:rFonts w:ascii="Arial" w:hAnsi="Arial" w:cs="Arial"/>
          <w:sz w:val="24"/>
          <w:szCs w:val="24"/>
        </w:rPr>
        <w:t>actual increase in each pay point</w:t>
      </w:r>
      <w:r w:rsidR="00EE20C6">
        <w:rPr>
          <w:rFonts w:ascii="Arial" w:hAnsi="Arial" w:cs="Arial"/>
          <w:sz w:val="24"/>
          <w:szCs w:val="24"/>
        </w:rPr>
        <w:t xml:space="preserve"> in </w:t>
      </w:r>
      <w:r w:rsidR="009C3C94">
        <w:rPr>
          <w:rFonts w:ascii="Arial" w:hAnsi="Arial" w:cs="Arial"/>
          <w:sz w:val="24"/>
          <w:szCs w:val="24"/>
        </w:rPr>
        <w:t xml:space="preserve">each pay band in </w:t>
      </w:r>
      <w:r w:rsidR="00EE20C6">
        <w:rPr>
          <w:rFonts w:ascii="Arial" w:hAnsi="Arial" w:cs="Arial"/>
          <w:sz w:val="24"/>
          <w:szCs w:val="24"/>
        </w:rPr>
        <w:t>each year of the offer</w:t>
      </w:r>
      <w:r w:rsidR="00BC5E37">
        <w:rPr>
          <w:rFonts w:ascii="Arial" w:hAnsi="Arial" w:cs="Arial"/>
          <w:sz w:val="24"/>
          <w:szCs w:val="24"/>
        </w:rPr>
        <w:t xml:space="preserve">. </w:t>
      </w:r>
    </w:p>
    <w:p w14:paraId="073EAD63" w14:textId="0A8E57A8" w:rsidR="002A71E3" w:rsidRDefault="002A71E3" w:rsidP="00BC5E37">
      <w:pPr>
        <w:pStyle w:val="Bodycopy"/>
        <w:ind w:left="720"/>
        <w:rPr>
          <w:rFonts w:ascii="Arial" w:hAnsi="Arial" w:cs="Arial"/>
          <w:sz w:val="24"/>
          <w:szCs w:val="24"/>
        </w:rPr>
      </w:pPr>
    </w:p>
    <w:p w14:paraId="11C56D59" w14:textId="1D2209FE" w:rsidR="002A71E3" w:rsidRDefault="002A71E3" w:rsidP="00BC5E37">
      <w:pPr>
        <w:pStyle w:val="Bodycopy"/>
        <w:ind w:left="720"/>
        <w:rPr>
          <w:rFonts w:ascii="Arial" w:hAnsi="Arial" w:cs="Arial"/>
          <w:sz w:val="24"/>
          <w:szCs w:val="24"/>
        </w:rPr>
      </w:pPr>
      <w:r>
        <w:rPr>
          <w:rFonts w:ascii="Arial" w:hAnsi="Arial" w:cs="Arial"/>
          <w:sz w:val="24"/>
          <w:szCs w:val="24"/>
        </w:rPr>
        <w:t xml:space="preserve">The average increase </w:t>
      </w:r>
      <w:r w:rsidR="00A519CB">
        <w:rPr>
          <w:rFonts w:ascii="Arial" w:hAnsi="Arial" w:cs="Arial"/>
          <w:sz w:val="24"/>
          <w:szCs w:val="24"/>
        </w:rPr>
        <w:t>in the value of</w:t>
      </w:r>
      <w:r>
        <w:rPr>
          <w:rFonts w:ascii="Arial" w:hAnsi="Arial" w:cs="Arial"/>
          <w:sz w:val="24"/>
          <w:szCs w:val="24"/>
        </w:rPr>
        <w:t xml:space="preserve"> the pay points in each pay band </w:t>
      </w:r>
      <w:r w:rsidR="00310B2F">
        <w:rPr>
          <w:rFonts w:ascii="Arial" w:hAnsi="Arial" w:cs="Arial"/>
          <w:sz w:val="24"/>
          <w:szCs w:val="24"/>
        </w:rPr>
        <w:t xml:space="preserve">in each year of </w:t>
      </w:r>
      <w:r>
        <w:rPr>
          <w:rFonts w:ascii="Arial" w:hAnsi="Arial" w:cs="Arial"/>
          <w:sz w:val="24"/>
          <w:szCs w:val="24"/>
        </w:rPr>
        <w:t>the three</w:t>
      </w:r>
      <w:r w:rsidR="00E06926">
        <w:rPr>
          <w:rFonts w:ascii="Arial" w:hAnsi="Arial" w:cs="Arial"/>
          <w:sz w:val="24"/>
          <w:szCs w:val="24"/>
        </w:rPr>
        <w:t>-</w:t>
      </w:r>
      <w:r>
        <w:rPr>
          <w:rFonts w:ascii="Arial" w:hAnsi="Arial" w:cs="Arial"/>
          <w:sz w:val="24"/>
          <w:szCs w:val="24"/>
        </w:rPr>
        <w:t xml:space="preserve">year offer is </w:t>
      </w:r>
      <w:r w:rsidR="00D277A6">
        <w:rPr>
          <w:rFonts w:ascii="Arial" w:hAnsi="Arial" w:cs="Arial"/>
          <w:sz w:val="24"/>
          <w:szCs w:val="24"/>
        </w:rPr>
        <w:t>as follows:</w:t>
      </w:r>
    </w:p>
    <w:p w14:paraId="70AD4929" w14:textId="42DCAA52" w:rsidR="00E06926" w:rsidRPr="00B07292" w:rsidRDefault="00E06926" w:rsidP="00BC5E37">
      <w:pPr>
        <w:pStyle w:val="Bodycopy"/>
        <w:ind w:left="720"/>
        <w:rPr>
          <w:rFonts w:ascii="Arial" w:hAnsi="Arial" w:cs="Arial"/>
          <w:sz w:val="24"/>
          <w:szCs w:val="24"/>
        </w:rPr>
      </w:pPr>
    </w:p>
    <w:p w14:paraId="3439E87A" w14:textId="430066D0" w:rsidR="00B07292" w:rsidRDefault="00E06926" w:rsidP="00B07292">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 xml:space="preserve">ay </w:t>
      </w:r>
      <w:r w:rsidRPr="00B07292">
        <w:rPr>
          <w:rFonts w:ascii="Arial" w:hAnsi="Arial" w:cs="Arial"/>
          <w:b/>
          <w:bCs/>
          <w:sz w:val="24"/>
          <w:szCs w:val="24"/>
        </w:rPr>
        <w:t>B</w:t>
      </w:r>
      <w:r w:rsidR="006B6AFA">
        <w:rPr>
          <w:rFonts w:ascii="Arial" w:hAnsi="Arial" w:cs="Arial"/>
          <w:b/>
          <w:bCs/>
          <w:sz w:val="24"/>
          <w:szCs w:val="24"/>
        </w:rPr>
        <w:t>and</w:t>
      </w:r>
      <w:r w:rsidRPr="00B07292">
        <w:rPr>
          <w:rFonts w:ascii="Arial" w:hAnsi="Arial" w:cs="Arial"/>
          <w:b/>
          <w:bCs/>
          <w:sz w:val="24"/>
          <w:szCs w:val="24"/>
        </w:rPr>
        <w:t xml:space="preserve"> 2</w:t>
      </w:r>
      <w:r w:rsidR="00391665" w:rsidRPr="00B07292">
        <w:rPr>
          <w:rFonts w:ascii="Arial" w:hAnsi="Arial" w:cs="Arial"/>
          <w:sz w:val="24"/>
          <w:szCs w:val="24"/>
        </w:rPr>
        <w:tab/>
      </w:r>
      <w:r w:rsidR="00391665" w:rsidRPr="00B07292">
        <w:rPr>
          <w:rFonts w:ascii="Arial" w:hAnsi="Arial" w:cs="Arial"/>
          <w:sz w:val="24"/>
          <w:szCs w:val="24"/>
        </w:rPr>
        <w:tab/>
        <w:t>3.2%</w:t>
      </w:r>
    </w:p>
    <w:p w14:paraId="5F83D820" w14:textId="77777777" w:rsidR="00B07292" w:rsidRPr="00B07292" w:rsidRDefault="00B07292" w:rsidP="00B07292">
      <w:pPr>
        <w:pStyle w:val="ListParagraph"/>
        <w:ind w:left="1440"/>
        <w:rPr>
          <w:rFonts w:ascii="Arial" w:hAnsi="Arial" w:cs="Arial"/>
          <w:sz w:val="24"/>
          <w:szCs w:val="24"/>
        </w:rPr>
      </w:pPr>
    </w:p>
    <w:p w14:paraId="7B79B8C2" w14:textId="5C1D2A3B" w:rsidR="00B07292" w:rsidRPr="00B07292" w:rsidRDefault="00391665" w:rsidP="00B07292">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ay Band</w:t>
      </w:r>
      <w:r w:rsidR="00675FBD" w:rsidRPr="00B07292">
        <w:rPr>
          <w:rFonts w:ascii="Arial" w:hAnsi="Arial" w:cs="Arial"/>
          <w:b/>
          <w:bCs/>
          <w:sz w:val="24"/>
          <w:szCs w:val="24"/>
        </w:rPr>
        <w:t xml:space="preserve"> </w:t>
      </w:r>
      <w:r w:rsidRPr="00B07292">
        <w:rPr>
          <w:rFonts w:ascii="Arial" w:hAnsi="Arial" w:cs="Arial"/>
          <w:b/>
          <w:bCs/>
          <w:sz w:val="24"/>
          <w:szCs w:val="24"/>
        </w:rPr>
        <w:t>3</w:t>
      </w:r>
      <w:r w:rsidRPr="00B07292">
        <w:rPr>
          <w:rFonts w:ascii="Arial" w:hAnsi="Arial" w:cs="Arial"/>
          <w:sz w:val="24"/>
          <w:szCs w:val="24"/>
        </w:rPr>
        <w:tab/>
      </w:r>
      <w:r w:rsidRPr="00B07292">
        <w:rPr>
          <w:rFonts w:ascii="Arial" w:hAnsi="Arial" w:cs="Arial"/>
          <w:sz w:val="24"/>
          <w:szCs w:val="24"/>
        </w:rPr>
        <w:tab/>
        <w:t>3.2%</w:t>
      </w:r>
    </w:p>
    <w:p w14:paraId="10467EC3" w14:textId="77777777" w:rsidR="00B07292" w:rsidRPr="00B07292" w:rsidRDefault="00B07292" w:rsidP="00B07292">
      <w:pPr>
        <w:pStyle w:val="ListParagraph"/>
        <w:ind w:left="1440"/>
        <w:rPr>
          <w:rFonts w:ascii="Arial" w:hAnsi="Arial" w:cs="Arial"/>
          <w:sz w:val="24"/>
          <w:szCs w:val="24"/>
        </w:rPr>
      </w:pPr>
    </w:p>
    <w:p w14:paraId="5668E0F4" w14:textId="24602FE4" w:rsidR="00B07292" w:rsidRPr="00B07292" w:rsidRDefault="00391665" w:rsidP="00B07292">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ay Band</w:t>
      </w:r>
      <w:r w:rsidR="00675FBD" w:rsidRPr="00B07292">
        <w:rPr>
          <w:rFonts w:ascii="Arial" w:hAnsi="Arial" w:cs="Arial"/>
          <w:b/>
          <w:bCs/>
          <w:sz w:val="24"/>
          <w:szCs w:val="24"/>
        </w:rPr>
        <w:t xml:space="preserve"> </w:t>
      </w:r>
      <w:r w:rsidRPr="00B07292">
        <w:rPr>
          <w:rFonts w:ascii="Arial" w:hAnsi="Arial" w:cs="Arial"/>
          <w:b/>
          <w:bCs/>
          <w:sz w:val="24"/>
          <w:szCs w:val="24"/>
        </w:rPr>
        <w:t>4</w:t>
      </w:r>
      <w:r w:rsidRPr="00B07292">
        <w:rPr>
          <w:rFonts w:ascii="Arial" w:hAnsi="Arial" w:cs="Arial"/>
          <w:sz w:val="24"/>
          <w:szCs w:val="24"/>
        </w:rPr>
        <w:tab/>
      </w:r>
      <w:r w:rsidRPr="00B07292">
        <w:rPr>
          <w:rFonts w:ascii="Arial" w:hAnsi="Arial" w:cs="Arial"/>
          <w:sz w:val="24"/>
          <w:szCs w:val="24"/>
        </w:rPr>
        <w:tab/>
        <w:t>3.6%</w:t>
      </w:r>
    </w:p>
    <w:p w14:paraId="7C39F495" w14:textId="77777777" w:rsidR="00B07292" w:rsidRPr="00B07292" w:rsidRDefault="00B07292" w:rsidP="00B07292">
      <w:pPr>
        <w:pStyle w:val="ListParagraph"/>
        <w:ind w:left="1440"/>
        <w:rPr>
          <w:rFonts w:ascii="Arial" w:hAnsi="Arial" w:cs="Arial"/>
          <w:sz w:val="24"/>
          <w:szCs w:val="24"/>
        </w:rPr>
      </w:pPr>
    </w:p>
    <w:p w14:paraId="55BB4667" w14:textId="13C119E0" w:rsidR="00B07292" w:rsidRDefault="00391665" w:rsidP="00B07292">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ay Band</w:t>
      </w:r>
      <w:r w:rsidR="00675FBD" w:rsidRPr="00B07292">
        <w:rPr>
          <w:rFonts w:ascii="Arial" w:hAnsi="Arial" w:cs="Arial"/>
          <w:b/>
          <w:bCs/>
          <w:sz w:val="24"/>
          <w:szCs w:val="24"/>
        </w:rPr>
        <w:t xml:space="preserve"> </w:t>
      </w:r>
      <w:r w:rsidRPr="00B07292">
        <w:rPr>
          <w:rFonts w:ascii="Arial" w:hAnsi="Arial" w:cs="Arial"/>
          <w:b/>
          <w:bCs/>
          <w:sz w:val="24"/>
          <w:szCs w:val="24"/>
        </w:rPr>
        <w:t>5</w:t>
      </w:r>
      <w:r w:rsidRPr="00B07292">
        <w:rPr>
          <w:rFonts w:ascii="Arial" w:hAnsi="Arial" w:cs="Arial"/>
          <w:sz w:val="24"/>
          <w:szCs w:val="24"/>
        </w:rPr>
        <w:tab/>
      </w:r>
      <w:r w:rsidRPr="00B07292">
        <w:rPr>
          <w:rFonts w:ascii="Arial" w:hAnsi="Arial" w:cs="Arial"/>
          <w:sz w:val="24"/>
          <w:szCs w:val="24"/>
        </w:rPr>
        <w:tab/>
      </w:r>
      <w:r w:rsidR="007418AA" w:rsidRPr="00B07292">
        <w:rPr>
          <w:rFonts w:ascii="Arial" w:hAnsi="Arial" w:cs="Arial"/>
          <w:sz w:val="24"/>
          <w:szCs w:val="24"/>
        </w:rPr>
        <w:t>4.3%</w:t>
      </w:r>
    </w:p>
    <w:p w14:paraId="1CA8C787" w14:textId="77777777" w:rsidR="00B07292" w:rsidRPr="00B07292" w:rsidRDefault="00B07292" w:rsidP="00B07292">
      <w:pPr>
        <w:pStyle w:val="ListParagraph"/>
        <w:ind w:left="1440"/>
        <w:rPr>
          <w:rFonts w:ascii="Arial" w:hAnsi="Arial" w:cs="Arial"/>
          <w:sz w:val="24"/>
          <w:szCs w:val="24"/>
        </w:rPr>
      </w:pPr>
    </w:p>
    <w:p w14:paraId="726F9126" w14:textId="7F4B26DE" w:rsidR="00B07292" w:rsidRPr="00B07292" w:rsidRDefault="007418AA" w:rsidP="00B07292">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ay Band</w:t>
      </w:r>
      <w:r w:rsidR="00675FBD" w:rsidRPr="00B07292">
        <w:rPr>
          <w:rFonts w:ascii="Arial" w:hAnsi="Arial" w:cs="Arial"/>
          <w:b/>
          <w:bCs/>
          <w:sz w:val="24"/>
          <w:szCs w:val="24"/>
        </w:rPr>
        <w:t xml:space="preserve"> </w:t>
      </w:r>
      <w:r w:rsidRPr="00B07292">
        <w:rPr>
          <w:rFonts w:ascii="Arial" w:hAnsi="Arial" w:cs="Arial"/>
          <w:b/>
          <w:bCs/>
          <w:sz w:val="24"/>
          <w:szCs w:val="24"/>
        </w:rPr>
        <w:t>6</w:t>
      </w:r>
      <w:r w:rsidRPr="00B07292">
        <w:rPr>
          <w:rFonts w:ascii="Arial" w:hAnsi="Arial" w:cs="Arial"/>
          <w:sz w:val="24"/>
          <w:szCs w:val="24"/>
        </w:rPr>
        <w:tab/>
      </w:r>
      <w:r w:rsidRPr="00B07292">
        <w:rPr>
          <w:rFonts w:ascii="Arial" w:hAnsi="Arial" w:cs="Arial"/>
          <w:sz w:val="24"/>
          <w:szCs w:val="24"/>
        </w:rPr>
        <w:tab/>
        <w:t>2.4%</w:t>
      </w:r>
    </w:p>
    <w:p w14:paraId="6FB79F84" w14:textId="77777777" w:rsidR="00B07292" w:rsidRPr="00B07292" w:rsidRDefault="00B07292" w:rsidP="00B07292">
      <w:pPr>
        <w:pStyle w:val="ListParagraph"/>
        <w:ind w:left="1440"/>
        <w:rPr>
          <w:rFonts w:ascii="Arial" w:hAnsi="Arial" w:cs="Arial"/>
          <w:sz w:val="24"/>
          <w:szCs w:val="24"/>
        </w:rPr>
      </w:pPr>
    </w:p>
    <w:p w14:paraId="7916F6EB" w14:textId="27B2E393" w:rsidR="00B07292" w:rsidRDefault="007418AA" w:rsidP="00B07292">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 xml:space="preserve">ay Band </w:t>
      </w:r>
      <w:r w:rsidRPr="00B07292">
        <w:rPr>
          <w:rFonts w:ascii="Arial" w:hAnsi="Arial" w:cs="Arial"/>
          <w:b/>
          <w:bCs/>
          <w:sz w:val="24"/>
          <w:szCs w:val="24"/>
        </w:rPr>
        <w:t>A</w:t>
      </w:r>
      <w:r w:rsidRPr="00B07292">
        <w:rPr>
          <w:rFonts w:ascii="Arial" w:hAnsi="Arial" w:cs="Arial"/>
          <w:b/>
          <w:bCs/>
          <w:sz w:val="24"/>
          <w:szCs w:val="24"/>
        </w:rPr>
        <w:tab/>
      </w:r>
      <w:r w:rsidRPr="00B07292">
        <w:rPr>
          <w:rFonts w:ascii="Arial" w:hAnsi="Arial" w:cs="Arial"/>
          <w:sz w:val="24"/>
          <w:szCs w:val="24"/>
        </w:rPr>
        <w:tab/>
        <w:t>4.3%</w:t>
      </w:r>
    </w:p>
    <w:p w14:paraId="5D68FC98" w14:textId="77777777" w:rsidR="00B07292" w:rsidRPr="00B07292" w:rsidRDefault="00B07292" w:rsidP="00B07292">
      <w:pPr>
        <w:pStyle w:val="ListParagraph"/>
        <w:ind w:left="1440"/>
        <w:rPr>
          <w:rFonts w:ascii="Arial" w:hAnsi="Arial" w:cs="Arial"/>
          <w:sz w:val="24"/>
          <w:szCs w:val="24"/>
        </w:rPr>
      </w:pPr>
    </w:p>
    <w:p w14:paraId="3E0BACCA" w14:textId="0A589599" w:rsidR="00B07292" w:rsidRPr="000B5959" w:rsidRDefault="006B6AFA" w:rsidP="000B5959">
      <w:pPr>
        <w:pStyle w:val="ListParagraph"/>
        <w:numPr>
          <w:ilvl w:val="1"/>
          <w:numId w:val="19"/>
        </w:numPr>
        <w:rPr>
          <w:rFonts w:ascii="Arial" w:hAnsi="Arial" w:cs="Arial"/>
          <w:sz w:val="24"/>
          <w:szCs w:val="24"/>
        </w:rPr>
      </w:pPr>
      <w:r>
        <w:rPr>
          <w:rFonts w:ascii="Arial" w:hAnsi="Arial" w:cs="Arial"/>
          <w:b/>
          <w:bCs/>
          <w:sz w:val="24"/>
          <w:szCs w:val="24"/>
        </w:rPr>
        <w:t>Pay Band</w:t>
      </w:r>
      <w:r w:rsidR="00675FBD" w:rsidRPr="00B07292">
        <w:rPr>
          <w:rFonts w:ascii="Arial" w:hAnsi="Arial" w:cs="Arial"/>
          <w:b/>
          <w:bCs/>
          <w:sz w:val="24"/>
          <w:szCs w:val="24"/>
        </w:rPr>
        <w:t xml:space="preserve"> </w:t>
      </w:r>
      <w:r w:rsidR="007418AA" w:rsidRPr="00B07292">
        <w:rPr>
          <w:rFonts w:ascii="Arial" w:hAnsi="Arial" w:cs="Arial"/>
          <w:b/>
          <w:bCs/>
          <w:sz w:val="24"/>
          <w:szCs w:val="24"/>
        </w:rPr>
        <w:t>B</w:t>
      </w:r>
      <w:r w:rsidR="007418AA" w:rsidRPr="00B07292">
        <w:rPr>
          <w:rFonts w:ascii="Arial" w:hAnsi="Arial" w:cs="Arial"/>
          <w:sz w:val="24"/>
          <w:szCs w:val="24"/>
        </w:rPr>
        <w:tab/>
      </w:r>
      <w:r w:rsidR="007418AA" w:rsidRPr="00B07292">
        <w:rPr>
          <w:rFonts w:ascii="Arial" w:hAnsi="Arial" w:cs="Arial"/>
          <w:sz w:val="24"/>
          <w:szCs w:val="24"/>
        </w:rPr>
        <w:tab/>
      </w:r>
      <w:r w:rsidR="00675FBD" w:rsidRPr="00B07292">
        <w:rPr>
          <w:rFonts w:ascii="Arial" w:hAnsi="Arial" w:cs="Arial"/>
          <w:sz w:val="24"/>
          <w:szCs w:val="24"/>
        </w:rPr>
        <w:t>3%</w:t>
      </w:r>
    </w:p>
    <w:p w14:paraId="220F3FB4" w14:textId="77777777" w:rsidR="00B07292" w:rsidRPr="00B07292" w:rsidRDefault="00B07292" w:rsidP="00B07292">
      <w:pPr>
        <w:pStyle w:val="ListParagraph"/>
        <w:ind w:left="1440"/>
        <w:rPr>
          <w:rFonts w:ascii="Arial" w:hAnsi="Arial" w:cs="Arial"/>
          <w:sz w:val="24"/>
          <w:szCs w:val="24"/>
        </w:rPr>
      </w:pPr>
    </w:p>
    <w:p w14:paraId="7BC0E4D5" w14:textId="18A8A44B" w:rsidR="006B6AFA" w:rsidRPr="006B6AFA" w:rsidRDefault="00675FBD" w:rsidP="006B6AFA">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ay Band</w:t>
      </w:r>
      <w:r w:rsidRPr="00B07292">
        <w:rPr>
          <w:rFonts w:ascii="Arial" w:hAnsi="Arial" w:cs="Arial"/>
          <w:b/>
          <w:bCs/>
          <w:sz w:val="24"/>
          <w:szCs w:val="24"/>
        </w:rPr>
        <w:t xml:space="preserve"> C</w:t>
      </w:r>
      <w:r w:rsidRPr="00B07292">
        <w:rPr>
          <w:rFonts w:ascii="Arial" w:hAnsi="Arial" w:cs="Arial"/>
          <w:sz w:val="24"/>
          <w:szCs w:val="24"/>
        </w:rPr>
        <w:tab/>
      </w:r>
      <w:r w:rsidRPr="00B07292">
        <w:rPr>
          <w:rFonts w:ascii="Arial" w:hAnsi="Arial" w:cs="Arial"/>
          <w:sz w:val="24"/>
          <w:szCs w:val="24"/>
        </w:rPr>
        <w:tab/>
        <w:t>3.4%</w:t>
      </w:r>
    </w:p>
    <w:p w14:paraId="038AB7FC" w14:textId="77777777" w:rsidR="006B6AFA" w:rsidRPr="00141D0D" w:rsidRDefault="006B6AFA" w:rsidP="006B6AFA">
      <w:pPr>
        <w:pStyle w:val="ListParagraph"/>
        <w:ind w:left="1440"/>
        <w:rPr>
          <w:rFonts w:ascii="Arial" w:hAnsi="Arial" w:cs="Arial"/>
          <w:sz w:val="24"/>
          <w:szCs w:val="24"/>
        </w:rPr>
      </w:pPr>
    </w:p>
    <w:p w14:paraId="0A6F5EC8" w14:textId="7E92F2CE" w:rsidR="00B34529" w:rsidRPr="000B5959" w:rsidRDefault="00675FBD" w:rsidP="00675FBD">
      <w:pPr>
        <w:pStyle w:val="ListParagraph"/>
        <w:numPr>
          <w:ilvl w:val="1"/>
          <w:numId w:val="19"/>
        </w:numPr>
        <w:rPr>
          <w:rFonts w:ascii="Arial" w:hAnsi="Arial" w:cs="Arial"/>
          <w:sz w:val="24"/>
          <w:szCs w:val="24"/>
        </w:rPr>
      </w:pPr>
      <w:r w:rsidRPr="00B07292">
        <w:rPr>
          <w:rFonts w:ascii="Arial" w:hAnsi="Arial" w:cs="Arial"/>
          <w:b/>
          <w:bCs/>
          <w:sz w:val="24"/>
          <w:szCs w:val="24"/>
        </w:rPr>
        <w:t>P</w:t>
      </w:r>
      <w:r w:rsidR="006B6AFA">
        <w:rPr>
          <w:rFonts w:ascii="Arial" w:hAnsi="Arial" w:cs="Arial"/>
          <w:b/>
          <w:bCs/>
          <w:sz w:val="24"/>
          <w:szCs w:val="24"/>
        </w:rPr>
        <w:t>ay Band</w:t>
      </w:r>
      <w:r w:rsidRPr="00B07292">
        <w:rPr>
          <w:rFonts w:ascii="Arial" w:hAnsi="Arial" w:cs="Arial"/>
          <w:b/>
          <w:bCs/>
          <w:sz w:val="24"/>
          <w:szCs w:val="24"/>
        </w:rPr>
        <w:t xml:space="preserve"> D</w:t>
      </w:r>
      <w:r w:rsidRPr="00B07292">
        <w:rPr>
          <w:rFonts w:ascii="Arial" w:hAnsi="Arial" w:cs="Arial"/>
          <w:sz w:val="24"/>
          <w:szCs w:val="24"/>
        </w:rPr>
        <w:tab/>
      </w:r>
      <w:r w:rsidRPr="00B07292">
        <w:rPr>
          <w:rFonts w:ascii="Arial" w:hAnsi="Arial" w:cs="Arial"/>
          <w:sz w:val="24"/>
          <w:szCs w:val="24"/>
        </w:rPr>
        <w:tab/>
        <w:t>1.6%</w:t>
      </w:r>
    </w:p>
    <w:p w14:paraId="31BDBE3B" w14:textId="5754680A" w:rsidR="009E33AE" w:rsidRDefault="00BC5E37" w:rsidP="00BC5E37">
      <w:pPr>
        <w:pStyle w:val="Bodycopy"/>
        <w:ind w:left="720"/>
        <w:rPr>
          <w:rFonts w:ascii="Arial" w:hAnsi="Arial" w:cs="Arial"/>
          <w:sz w:val="24"/>
          <w:szCs w:val="24"/>
        </w:rPr>
      </w:pPr>
      <w:r>
        <w:rPr>
          <w:rFonts w:ascii="Arial" w:hAnsi="Arial" w:cs="Arial"/>
          <w:sz w:val="24"/>
          <w:szCs w:val="24"/>
        </w:rPr>
        <w:t xml:space="preserve">Please consult the tables at </w:t>
      </w:r>
      <w:r w:rsidRPr="0054640D">
        <w:rPr>
          <w:rFonts w:ascii="Arial" w:hAnsi="Arial" w:cs="Arial"/>
          <w:color w:val="FF0000"/>
          <w:sz w:val="24"/>
          <w:szCs w:val="24"/>
        </w:rPr>
        <w:t>A</w:t>
      </w:r>
      <w:r w:rsidR="00B017D4">
        <w:rPr>
          <w:rFonts w:ascii="Arial" w:hAnsi="Arial" w:cs="Arial"/>
          <w:color w:val="FF0000"/>
          <w:sz w:val="24"/>
          <w:szCs w:val="24"/>
        </w:rPr>
        <w:t>ttachment 3</w:t>
      </w:r>
      <w:r>
        <w:rPr>
          <w:rFonts w:ascii="Arial" w:hAnsi="Arial" w:cs="Arial"/>
          <w:sz w:val="24"/>
          <w:szCs w:val="24"/>
        </w:rPr>
        <w:t xml:space="preserve"> to see what cost of living increase will apply to each pay point in your pay band</w:t>
      </w:r>
      <w:r w:rsidR="002A5EE0">
        <w:rPr>
          <w:rFonts w:ascii="Arial" w:hAnsi="Arial" w:cs="Arial"/>
          <w:sz w:val="24"/>
          <w:szCs w:val="24"/>
        </w:rPr>
        <w:t xml:space="preserve"> for each year of the offer</w:t>
      </w:r>
      <w:r>
        <w:rPr>
          <w:rFonts w:ascii="Arial" w:hAnsi="Arial" w:cs="Arial"/>
          <w:sz w:val="24"/>
          <w:szCs w:val="24"/>
        </w:rPr>
        <w:t>.</w:t>
      </w:r>
      <w:r w:rsidR="007674C1">
        <w:rPr>
          <w:rFonts w:ascii="Arial" w:hAnsi="Arial" w:cs="Arial"/>
          <w:sz w:val="24"/>
          <w:szCs w:val="24"/>
        </w:rPr>
        <w:t xml:space="preserve"> </w:t>
      </w:r>
      <w:r w:rsidR="00ED3C6C">
        <w:rPr>
          <w:rFonts w:ascii="Arial" w:hAnsi="Arial" w:cs="Arial"/>
          <w:sz w:val="24"/>
          <w:szCs w:val="24"/>
        </w:rPr>
        <w:t xml:space="preserve">It is not possible to give a meaningful average cash increase </w:t>
      </w:r>
      <w:r w:rsidR="00314772">
        <w:rPr>
          <w:rFonts w:ascii="Arial" w:hAnsi="Arial" w:cs="Arial"/>
          <w:sz w:val="24"/>
          <w:szCs w:val="24"/>
        </w:rPr>
        <w:t xml:space="preserve">for all pay points in a pay band, because they vary so much. </w:t>
      </w:r>
      <w:r w:rsidR="007674C1">
        <w:rPr>
          <w:rFonts w:ascii="Arial" w:hAnsi="Arial" w:cs="Arial"/>
          <w:sz w:val="24"/>
          <w:szCs w:val="24"/>
        </w:rPr>
        <w:t xml:space="preserve">The top pay points of </w:t>
      </w:r>
      <w:r w:rsidR="007674C1">
        <w:rPr>
          <w:rFonts w:ascii="Arial" w:hAnsi="Arial" w:cs="Arial"/>
          <w:sz w:val="24"/>
          <w:szCs w:val="24"/>
        </w:rPr>
        <w:lastRenderedPageBreak/>
        <w:t xml:space="preserve">pay band 2 and pay band 6 </w:t>
      </w:r>
      <w:r w:rsidR="00CC50C5">
        <w:rPr>
          <w:rFonts w:ascii="Arial" w:hAnsi="Arial" w:cs="Arial"/>
          <w:sz w:val="24"/>
          <w:szCs w:val="24"/>
        </w:rPr>
        <w:t>receive no cost</w:t>
      </w:r>
      <w:r w:rsidR="00685315">
        <w:rPr>
          <w:rFonts w:ascii="Arial" w:hAnsi="Arial" w:cs="Arial"/>
          <w:sz w:val="24"/>
          <w:szCs w:val="24"/>
        </w:rPr>
        <w:t>-</w:t>
      </w:r>
      <w:r w:rsidR="00CC50C5">
        <w:rPr>
          <w:rFonts w:ascii="Arial" w:hAnsi="Arial" w:cs="Arial"/>
          <w:sz w:val="24"/>
          <w:szCs w:val="24"/>
        </w:rPr>
        <w:t>of</w:t>
      </w:r>
      <w:r w:rsidR="00685315">
        <w:rPr>
          <w:rFonts w:ascii="Arial" w:hAnsi="Arial" w:cs="Arial"/>
          <w:sz w:val="24"/>
          <w:szCs w:val="24"/>
        </w:rPr>
        <w:t>-</w:t>
      </w:r>
      <w:r w:rsidR="00CC50C5">
        <w:rPr>
          <w:rFonts w:ascii="Arial" w:hAnsi="Arial" w:cs="Arial"/>
          <w:sz w:val="24"/>
          <w:szCs w:val="24"/>
        </w:rPr>
        <w:t xml:space="preserve">living </w:t>
      </w:r>
      <w:r w:rsidR="006E407B">
        <w:rPr>
          <w:rFonts w:ascii="Arial" w:hAnsi="Arial" w:cs="Arial"/>
          <w:sz w:val="24"/>
          <w:szCs w:val="24"/>
        </w:rPr>
        <w:t>increase</w:t>
      </w:r>
      <w:r w:rsidR="00CC50C5">
        <w:rPr>
          <w:rFonts w:ascii="Arial" w:hAnsi="Arial" w:cs="Arial"/>
          <w:sz w:val="24"/>
          <w:szCs w:val="24"/>
        </w:rPr>
        <w:t xml:space="preserve"> in the third year of the offer.</w:t>
      </w:r>
    </w:p>
    <w:p w14:paraId="7E697E1C" w14:textId="3017F7A0" w:rsidR="00685315" w:rsidRDefault="00685315" w:rsidP="00BC5E37">
      <w:pPr>
        <w:pStyle w:val="Bodycopy"/>
        <w:ind w:left="720"/>
        <w:rPr>
          <w:rFonts w:ascii="Arial" w:hAnsi="Arial" w:cs="Arial"/>
          <w:sz w:val="24"/>
          <w:szCs w:val="24"/>
        </w:rPr>
      </w:pPr>
    </w:p>
    <w:p w14:paraId="72A99D32" w14:textId="40A5AB43" w:rsidR="005A589F" w:rsidRDefault="00685315" w:rsidP="00BC5E37">
      <w:pPr>
        <w:pStyle w:val="Bodycopy"/>
        <w:ind w:left="720"/>
        <w:rPr>
          <w:rFonts w:ascii="Arial" w:hAnsi="Arial" w:cs="Arial"/>
          <w:sz w:val="24"/>
          <w:szCs w:val="24"/>
        </w:rPr>
      </w:pPr>
      <w:r>
        <w:rPr>
          <w:rFonts w:ascii="Arial" w:hAnsi="Arial" w:cs="Arial"/>
          <w:sz w:val="24"/>
          <w:szCs w:val="24"/>
        </w:rPr>
        <w:t xml:space="preserve">Please note that the cost-of-living </w:t>
      </w:r>
      <w:r w:rsidR="006E407B">
        <w:rPr>
          <w:rFonts w:ascii="Arial" w:hAnsi="Arial" w:cs="Arial"/>
          <w:sz w:val="24"/>
          <w:szCs w:val="24"/>
        </w:rPr>
        <w:t>increase</w:t>
      </w:r>
      <w:r w:rsidR="001B26D0">
        <w:rPr>
          <w:rFonts w:ascii="Arial" w:hAnsi="Arial" w:cs="Arial"/>
          <w:sz w:val="24"/>
          <w:szCs w:val="24"/>
        </w:rPr>
        <w:t xml:space="preserve"> is awarded from 1 April in year 1 of the offer, but</w:t>
      </w:r>
      <w:r>
        <w:rPr>
          <w:rFonts w:ascii="Arial" w:hAnsi="Arial" w:cs="Arial"/>
          <w:sz w:val="24"/>
          <w:szCs w:val="24"/>
        </w:rPr>
        <w:t xml:space="preserve"> in years 2 and 3 of the offer </w:t>
      </w:r>
      <w:r w:rsidR="001B26D0">
        <w:rPr>
          <w:rFonts w:ascii="Arial" w:hAnsi="Arial" w:cs="Arial"/>
          <w:sz w:val="24"/>
          <w:szCs w:val="24"/>
        </w:rPr>
        <w:t xml:space="preserve">the </w:t>
      </w:r>
      <w:r w:rsidR="007830EC">
        <w:rPr>
          <w:rFonts w:ascii="Arial" w:hAnsi="Arial" w:cs="Arial"/>
          <w:sz w:val="24"/>
          <w:szCs w:val="24"/>
        </w:rPr>
        <w:t>cost</w:t>
      </w:r>
      <w:r w:rsidR="00C670F0">
        <w:rPr>
          <w:rFonts w:ascii="Arial" w:hAnsi="Arial" w:cs="Arial"/>
          <w:sz w:val="24"/>
          <w:szCs w:val="24"/>
        </w:rPr>
        <w:t>-</w:t>
      </w:r>
      <w:r w:rsidR="007830EC">
        <w:rPr>
          <w:rFonts w:ascii="Arial" w:hAnsi="Arial" w:cs="Arial"/>
          <w:sz w:val="24"/>
          <w:szCs w:val="24"/>
        </w:rPr>
        <w:t>of</w:t>
      </w:r>
      <w:r w:rsidR="00C670F0">
        <w:rPr>
          <w:rFonts w:ascii="Arial" w:hAnsi="Arial" w:cs="Arial"/>
          <w:sz w:val="24"/>
          <w:szCs w:val="24"/>
        </w:rPr>
        <w:t>-</w:t>
      </w:r>
      <w:r w:rsidR="007830EC">
        <w:rPr>
          <w:rFonts w:ascii="Arial" w:hAnsi="Arial" w:cs="Arial"/>
          <w:sz w:val="24"/>
          <w:szCs w:val="24"/>
        </w:rPr>
        <w:t xml:space="preserve">living </w:t>
      </w:r>
      <w:r w:rsidR="006E407B">
        <w:rPr>
          <w:rFonts w:ascii="Arial" w:hAnsi="Arial" w:cs="Arial"/>
          <w:sz w:val="24"/>
          <w:szCs w:val="24"/>
        </w:rPr>
        <w:t>increase</w:t>
      </w:r>
      <w:r w:rsidR="001B26D0">
        <w:rPr>
          <w:rFonts w:ascii="Arial" w:hAnsi="Arial" w:cs="Arial"/>
          <w:sz w:val="24"/>
          <w:szCs w:val="24"/>
        </w:rPr>
        <w:t xml:space="preserve"> </w:t>
      </w:r>
      <w:r w:rsidR="005A589F">
        <w:rPr>
          <w:rFonts w:ascii="Arial" w:hAnsi="Arial" w:cs="Arial"/>
          <w:sz w:val="24"/>
          <w:szCs w:val="24"/>
        </w:rPr>
        <w:t>is</w:t>
      </w:r>
      <w:r>
        <w:rPr>
          <w:rFonts w:ascii="Arial" w:hAnsi="Arial" w:cs="Arial"/>
          <w:sz w:val="24"/>
          <w:szCs w:val="24"/>
        </w:rPr>
        <w:t xml:space="preserve"> </w:t>
      </w:r>
      <w:r w:rsidR="00197BB5">
        <w:rPr>
          <w:rFonts w:ascii="Arial" w:hAnsi="Arial" w:cs="Arial"/>
          <w:sz w:val="24"/>
          <w:szCs w:val="24"/>
        </w:rPr>
        <w:t>not awarded</w:t>
      </w:r>
      <w:r>
        <w:rPr>
          <w:rFonts w:ascii="Arial" w:hAnsi="Arial" w:cs="Arial"/>
          <w:sz w:val="24"/>
          <w:szCs w:val="24"/>
        </w:rPr>
        <w:t xml:space="preserve"> </w:t>
      </w:r>
      <w:r w:rsidR="001B26D0">
        <w:rPr>
          <w:rFonts w:ascii="Arial" w:hAnsi="Arial" w:cs="Arial"/>
          <w:sz w:val="24"/>
          <w:szCs w:val="24"/>
        </w:rPr>
        <w:t xml:space="preserve">until </w:t>
      </w:r>
      <w:r>
        <w:rPr>
          <w:rFonts w:ascii="Arial" w:hAnsi="Arial" w:cs="Arial"/>
          <w:sz w:val="24"/>
          <w:szCs w:val="24"/>
        </w:rPr>
        <w:t>1 October</w:t>
      </w:r>
      <w:r w:rsidR="00197BB5">
        <w:rPr>
          <w:rFonts w:ascii="Arial" w:hAnsi="Arial" w:cs="Arial"/>
          <w:sz w:val="24"/>
          <w:szCs w:val="24"/>
        </w:rPr>
        <w:t xml:space="preserve">. This </w:t>
      </w:r>
      <w:r>
        <w:rPr>
          <w:rFonts w:ascii="Arial" w:hAnsi="Arial" w:cs="Arial"/>
          <w:sz w:val="24"/>
          <w:szCs w:val="24"/>
        </w:rPr>
        <w:t xml:space="preserve">means that </w:t>
      </w:r>
      <w:r w:rsidR="00F63FAB">
        <w:rPr>
          <w:rFonts w:ascii="Arial" w:hAnsi="Arial" w:cs="Arial"/>
          <w:sz w:val="24"/>
          <w:szCs w:val="24"/>
        </w:rPr>
        <w:t xml:space="preserve">staff </w:t>
      </w:r>
      <w:r w:rsidR="00870DA4">
        <w:rPr>
          <w:rFonts w:ascii="Arial" w:hAnsi="Arial" w:cs="Arial"/>
          <w:sz w:val="24"/>
          <w:szCs w:val="24"/>
        </w:rPr>
        <w:t xml:space="preserve">will </w:t>
      </w:r>
      <w:r w:rsidR="00F63FAB">
        <w:rPr>
          <w:rFonts w:ascii="Arial" w:hAnsi="Arial" w:cs="Arial"/>
          <w:sz w:val="24"/>
          <w:szCs w:val="24"/>
        </w:rPr>
        <w:t xml:space="preserve">have to wait </w:t>
      </w:r>
      <w:r w:rsidR="00870DA4">
        <w:rPr>
          <w:rFonts w:ascii="Arial" w:hAnsi="Arial" w:cs="Arial"/>
          <w:sz w:val="24"/>
          <w:szCs w:val="24"/>
        </w:rPr>
        <w:t xml:space="preserve">an extra </w:t>
      </w:r>
      <w:r w:rsidR="00F63FAB">
        <w:rPr>
          <w:rFonts w:ascii="Arial" w:hAnsi="Arial" w:cs="Arial"/>
          <w:sz w:val="24"/>
          <w:szCs w:val="24"/>
        </w:rPr>
        <w:t>6 months before they get the</w:t>
      </w:r>
      <w:r w:rsidR="006E407B">
        <w:rPr>
          <w:rFonts w:ascii="Arial" w:hAnsi="Arial" w:cs="Arial"/>
          <w:sz w:val="24"/>
          <w:szCs w:val="24"/>
        </w:rPr>
        <w:t>ir pay increase</w:t>
      </w:r>
      <w:r w:rsidR="00F63FAB">
        <w:rPr>
          <w:rFonts w:ascii="Arial" w:hAnsi="Arial" w:cs="Arial"/>
          <w:sz w:val="24"/>
          <w:szCs w:val="24"/>
        </w:rPr>
        <w:t xml:space="preserve"> in </w:t>
      </w:r>
      <w:r w:rsidR="00B578FB">
        <w:rPr>
          <w:rFonts w:ascii="Arial" w:hAnsi="Arial" w:cs="Arial"/>
          <w:sz w:val="24"/>
          <w:szCs w:val="24"/>
        </w:rPr>
        <w:t>years</w:t>
      </w:r>
      <w:r w:rsidR="00907EEC">
        <w:rPr>
          <w:rFonts w:ascii="Arial" w:hAnsi="Arial" w:cs="Arial"/>
          <w:sz w:val="24"/>
          <w:szCs w:val="24"/>
        </w:rPr>
        <w:t xml:space="preserve"> 2 and 3</w:t>
      </w:r>
      <w:r w:rsidR="00C71145">
        <w:rPr>
          <w:rFonts w:ascii="Arial" w:hAnsi="Arial" w:cs="Arial"/>
          <w:sz w:val="24"/>
          <w:szCs w:val="24"/>
        </w:rPr>
        <w:t xml:space="preserve">. As a result, </w:t>
      </w:r>
      <w:r w:rsidR="00197BB5">
        <w:rPr>
          <w:rFonts w:ascii="Arial" w:hAnsi="Arial" w:cs="Arial"/>
          <w:sz w:val="24"/>
          <w:szCs w:val="24"/>
        </w:rPr>
        <w:t xml:space="preserve">the in-year </w:t>
      </w:r>
      <w:r w:rsidR="00896B96">
        <w:rPr>
          <w:rFonts w:ascii="Arial" w:hAnsi="Arial" w:cs="Arial"/>
          <w:sz w:val="24"/>
          <w:szCs w:val="24"/>
        </w:rPr>
        <w:t>cash in your pocket</w:t>
      </w:r>
      <w:r w:rsidR="00197BB5">
        <w:rPr>
          <w:rFonts w:ascii="Arial" w:hAnsi="Arial" w:cs="Arial"/>
          <w:sz w:val="24"/>
          <w:szCs w:val="24"/>
        </w:rPr>
        <w:t xml:space="preserve"> </w:t>
      </w:r>
      <w:r w:rsidR="00896B96">
        <w:rPr>
          <w:rFonts w:ascii="Arial" w:hAnsi="Arial" w:cs="Arial"/>
          <w:sz w:val="24"/>
          <w:szCs w:val="24"/>
        </w:rPr>
        <w:t>from</w:t>
      </w:r>
      <w:r w:rsidR="00197BB5">
        <w:rPr>
          <w:rFonts w:ascii="Arial" w:hAnsi="Arial" w:cs="Arial"/>
          <w:sz w:val="24"/>
          <w:szCs w:val="24"/>
        </w:rPr>
        <w:t xml:space="preserve"> the </w:t>
      </w:r>
      <w:r w:rsidR="006E407B">
        <w:rPr>
          <w:rFonts w:ascii="Arial" w:hAnsi="Arial" w:cs="Arial"/>
          <w:sz w:val="24"/>
          <w:szCs w:val="24"/>
        </w:rPr>
        <w:t>increase</w:t>
      </w:r>
      <w:r w:rsidR="00197BB5">
        <w:rPr>
          <w:rFonts w:ascii="Arial" w:hAnsi="Arial" w:cs="Arial"/>
          <w:sz w:val="24"/>
          <w:szCs w:val="24"/>
        </w:rPr>
        <w:t xml:space="preserve"> </w:t>
      </w:r>
      <w:r w:rsidR="007C2834">
        <w:rPr>
          <w:rFonts w:ascii="Arial" w:hAnsi="Arial" w:cs="Arial"/>
          <w:sz w:val="24"/>
          <w:szCs w:val="24"/>
        </w:rPr>
        <w:t>is half what it would be if it were awarded from 1 April.</w:t>
      </w:r>
      <w:r w:rsidR="006E407B">
        <w:rPr>
          <w:rFonts w:ascii="Arial" w:hAnsi="Arial" w:cs="Arial"/>
          <w:sz w:val="24"/>
          <w:szCs w:val="24"/>
        </w:rPr>
        <w:t xml:space="preserve"> Pay progression, by contrast, takes place on 1 April in every year of the offer.</w:t>
      </w:r>
    </w:p>
    <w:p w14:paraId="5EF7173D" w14:textId="77777777" w:rsidR="005A589F" w:rsidRDefault="005A589F" w:rsidP="00BC5E37">
      <w:pPr>
        <w:pStyle w:val="Bodycopy"/>
        <w:ind w:left="720"/>
        <w:rPr>
          <w:rFonts w:ascii="Arial" w:hAnsi="Arial" w:cs="Arial"/>
          <w:sz w:val="24"/>
          <w:szCs w:val="24"/>
        </w:rPr>
      </w:pPr>
    </w:p>
    <w:p w14:paraId="22838DEB" w14:textId="2A7701BF" w:rsidR="00685315" w:rsidRDefault="00FD633E" w:rsidP="00BC5E37">
      <w:pPr>
        <w:pStyle w:val="Bodycopy"/>
        <w:ind w:left="720"/>
        <w:rPr>
          <w:rFonts w:ascii="Arial" w:hAnsi="Arial" w:cs="Arial"/>
          <w:sz w:val="24"/>
          <w:szCs w:val="24"/>
        </w:rPr>
      </w:pPr>
      <w:r>
        <w:rPr>
          <w:rFonts w:ascii="Arial" w:hAnsi="Arial" w:cs="Arial"/>
          <w:sz w:val="24"/>
          <w:szCs w:val="24"/>
        </w:rPr>
        <w:t>The reason for the cost</w:t>
      </w:r>
      <w:r w:rsidR="007C2834">
        <w:rPr>
          <w:rFonts w:ascii="Arial" w:hAnsi="Arial" w:cs="Arial"/>
          <w:sz w:val="24"/>
          <w:szCs w:val="24"/>
        </w:rPr>
        <w:t>-</w:t>
      </w:r>
      <w:r>
        <w:rPr>
          <w:rFonts w:ascii="Arial" w:hAnsi="Arial" w:cs="Arial"/>
          <w:sz w:val="24"/>
          <w:szCs w:val="24"/>
        </w:rPr>
        <w:t>of</w:t>
      </w:r>
      <w:r w:rsidR="007C2834">
        <w:rPr>
          <w:rFonts w:ascii="Arial" w:hAnsi="Arial" w:cs="Arial"/>
          <w:sz w:val="24"/>
          <w:szCs w:val="24"/>
        </w:rPr>
        <w:t>-</w:t>
      </w:r>
      <w:r>
        <w:rPr>
          <w:rFonts w:ascii="Arial" w:hAnsi="Arial" w:cs="Arial"/>
          <w:sz w:val="24"/>
          <w:szCs w:val="24"/>
        </w:rPr>
        <w:t xml:space="preserve">living </w:t>
      </w:r>
      <w:r w:rsidR="006E407B">
        <w:rPr>
          <w:rFonts w:ascii="Arial" w:hAnsi="Arial" w:cs="Arial"/>
          <w:sz w:val="24"/>
          <w:szCs w:val="24"/>
        </w:rPr>
        <w:t>increase</w:t>
      </w:r>
      <w:r>
        <w:rPr>
          <w:rFonts w:ascii="Arial" w:hAnsi="Arial" w:cs="Arial"/>
          <w:sz w:val="24"/>
          <w:szCs w:val="24"/>
        </w:rPr>
        <w:t xml:space="preserve"> being delayed in years 2 and 3 of the offer is that </w:t>
      </w:r>
      <w:r w:rsidR="007E54F1">
        <w:rPr>
          <w:rFonts w:ascii="Arial" w:hAnsi="Arial" w:cs="Arial"/>
          <w:sz w:val="24"/>
          <w:szCs w:val="24"/>
        </w:rPr>
        <w:t>saves money for the employer in year but allows a bigger consolidated % increase in the value of the pay point going forward.</w:t>
      </w:r>
    </w:p>
    <w:p w14:paraId="40812C93" w14:textId="3697DCCB" w:rsidR="007976B6" w:rsidRDefault="007976B6" w:rsidP="00F160C3">
      <w:pPr>
        <w:pStyle w:val="Bodycopy"/>
        <w:rPr>
          <w:rFonts w:ascii="Arial" w:hAnsi="Arial" w:cs="Arial"/>
          <w:sz w:val="24"/>
          <w:szCs w:val="24"/>
        </w:rPr>
      </w:pPr>
    </w:p>
    <w:p w14:paraId="7AFE25F8" w14:textId="1D0BDDDF" w:rsidR="007976B6" w:rsidRDefault="00F160C3" w:rsidP="007976B6">
      <w:pPr>
        <w:pStyle w:val="Bodycopy"/>
        <w:numPr>
          <w:ilvl w:val="0"/>
          <w:numId w:val="19"/>
        </w:numPr>
        <w:rPr>
          <w:rFonts w:ascii="Arial" w:hAnsi="Arial" w:cs="Arial"/>
          <w:sz w:val="24"/>
          <w:szCs w:val="24"/>
        </w:rPr>
      </w:pPr>
      <w:r w:rsidRPr="00914B14">
        <w:rPr>
          <w:rFonts w:ascii="Arial" w:hAnsi="Arial" w:cs="Arial"/>
          <w:b/>
          <w:bCs/>
          <w:sz w:val="24"/>
          <w:szCs w:val="24"/>
        </w:rPr>
        <w:t>The deletion of the bottom pay</w:t>
      </w:r>
      <w:r w:rsidR="00804E67" w:rsidRPr="00914B14">
        <w:rPr>
          <w:rFonts w:ascii="Arial" w:hAnsi="Arial" w:cs="Arial"/>
          <w:b/>
          <w:bCs/>
          <w:sz w:val="24"/>
          <w:szCs w:val="24"/>
        </w:rPr>
        <w:t>-</w:t>
      </w:r>
      <w:r w:rsidR="007F57DD" w:rsidRPr="00914B14">
        <w:rPr>
          <w:rFonts w:ascii="Arial" w:hAnsi="Arial" w:cs="Arial"/>
          <w:b/>
          <w:bCs/>
          <w:sz w:val="24"/>
          <w:szCs w:val="24"/>
        </w:rPr>
        <w:t xml:space="preserve">points in </w:t>
      </w:r>
      <w:r w:rsidR="00804E67" w:rsidRPr="00914B14">
        <w:rPr>
          <w:rFonts w:ascii="Arial" w:hAnsi="Arial" w:cs="Arial"/>
          <w:b/>
          <w:bCs/>
          <w:sz w:val="24"/>
          <w:szCs w:val="24"/>
        </w:rPr>
        <w:t xml:space="preserve">the following pay bands in the </w:t>
      </w:r>
      <w:r w:rsidR="008C5955" w:rsidRPr="00914B14">
        <w:rPr>
          <w:rFonts w:ascii="Arial" w:hAnsi="Arial" w:cs="Arial"/>
          <w:b/>
          <w:bCs/>
          <w:sz w:val="24"/>
          <w:szCs w:val="24"/>
        </w:rPr>
        <w:t xml:space="preserve">following </w:t>
      </w:r>
      <w:r w:rsidR="00804E67" w:rsidRPr="00914B14">
        <w:rPr>
          <w:rFonts w:ascii="Arial" w:hAnsi="Arial" w:cs="Arial"/>
          <w:b/>
          <w:bCs/>
          <w:sz w:val="24"/>
          <w:szCs w:val="24"/>
        </w:rPr>
        <w:t>years of the offer</w:t>
      </w:r>
      <w:r w:rsidR="00804E67">
        <w:rPr>
          <w:rFonts w:ascii="Arial" w:hAnsi="Arial" w:cs="Arial"/>
          <w:sz w:val="24"/>
          <w:szCs w:val="24"/>
        </w:rPr>
        <w:t>:</w:t>
      </w:r>
    </w:p>
    <w:p w14:paraId="77BBF217" w14:textId="77777777" w:rsidR="00804E67" w:rsidRDefault="00804E67" w:rsidP="00804E67">
      <w:pPr>
        <w:pStyle w:val="Bodycopy"/>
        <w:ind w:left="720"/>
        <w:rPr>
          <w:rFonts w:ascii="Arial" w:hAnsi="Arial" w:cs="Arial"/>
          <w:sz w:val="24"/>
          <w:szCs w:val="24"/>
        </w:rPr>
      </w:pPr>
    </w:p>
    <w:p w14:paraId="32CF6D01" w14:textId="3C421C3B" w:rsidR="00804E67" w:rsidRDefault="00804E67" w:rsidP="00804E67">
      <w:pPr>
        <w:pStyle w:val="Bodycopy"/>
        <w:numPr>
          <w:ilvl w:val="1"/>
          <w:numId w:val="19"/>
        </w:numPr>
        <w:rPr>
          <w:rFonts w:ascii="Arial" w:hAnsi="Arial" w:cs="Arial"/>
          <w:sz w:val="24"/>
          <w:szCs w:val="24"/>
        </w:rPr>
      </w:pPr>
      <w:r w:rsidRPr="00914B14">
        <w:rPr>
          <w:rFonts w:ascii="Arial" w:hAnsi="Arial" w:cs="Arial"/>
          <w:b/>
          <w:bCs/>
          <w:sz w:val="24"/>
          <w:szCs w:val="24"/>
        </w:rPr>
        <w:t>Pay Band 2</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sidR="008C5955">
        <w:rPr>
          <w:rFonts w:ascii="Arial" w:hAnsi="Arial" w:cs="Arial"/>
          <w:sz w:val="24"/>
          <w:szCs w:val="24"/>
        </w:rPr>
        <w:t>year 2 and year 3</w:t>
      </w:r>
    </w:p>
    <w:p w14:paraId="2F818BF6" w14:textId="77777777" w:rsidR="00914B14" w:rsidRDefault="00914B14" w:rsidP="00914B14">
      <w:pPr>
        <w:pStyle w:val="Bodycopy"/>
        <w:ind w:left="1440"/>
        <w:rPr>
          <w:rFonts w:ascii="Arial" w:hAnsi="Arial" w:cs="Arial"/>
          <w:sz w:val="24"/>
          <w:szCs w:val="24"/>
        </w:rPr>
      </w:pPr>
    </w:p>
    <w:p w14:paraId="53C886A1" w14:textId="2EDAE0B2" w:rsidR="00914B14" w:rsidRPr="00914B14" w:rsidRDefault="008C5955" w:rsidP="00914B14">
      <w:pPr>
        <w:pStyle w:val="Bodycopy"/>
        <w:numPr>
          <w:ilvl w:val="1"/>
          <w:numId w:val="19"/>
        </w:numPr>
        <w:rPr>
          <w:rFonts w:ascii="Arial" w:hAnsi="Arial" w:cs="Arial"/>
          <w:sz w:val="24"/>
          <w:szCs w:val="24"/>
        </w:rPr>
      </w:pPr>
      <w:r w:rsidRPr="00914B14">
        <w:rPr>
          <w:rFonts w:ascii="Arial" w:hAnsi="Arial" w:cs="Arial"/>
          <w:b/>
          <w:bCs/>
          <w:sz w:val="24"/>
          <w:szCs w:val="24"/>
        </w:rPr>
        <w:t>Pay Band 3</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sidR="00B752FD">
        <w:rPr>
          <w:rFonts w:ascii="Arial" w:hAnsi="Arial" w:cs="Arial"/>
          <w:sz w:val="24"/>
          <w:szCs w:val="24"/>
        </w:rPr>
        <w:t>year 3</w:t>
      </w:r>
    </w:p>
    <w:p w14:paraId="0C668352" w14:textId="77777777" w:rsidR="00914B14" w:rsidRDefault="00914B14" w:rsidP="00914B14">
      <w:pPr>
        <w:pStyle w:val="Bodycopy"/>
        <w:ind w:left="1440"/>
        <w:rPr>
          <w:rFonts w:ascii="Arial" w:hAnsi="Arial" w:cs="Arial"/>
          <w:sz w:val="24"/>
          <w:szCs w:val="24"/>
        </w:rPr>
      </w:pPr>
    </w:p>
    <w:p w14:paraId="41865860" w14:textId="54FBF2AB" w:rsidR="00914B14" w:rsidRPr="00914B14" w:rsidRDefault="00B752FD" w:rsidP="00914B14">
      <w:pPr>
        <w:pStyle w:val="Bodycopy"/>
        <w:numPr>
          <w:ilvl w:val="1"/>
          <w:numId w:val="19"/>
        </w:numPr>
        <w:rPr>
          <w:rFonts w:ascii="Arial" w:hAnsi="Arial" w:cs="Arial"/>
          <w:sz w:val="24"/>
          <w:szCs w:val="24"/>
        </w:rPr>
      </w:pPr>
      <w:r w:rsidRPr="00914B14">
        <w:rPr>
          <w:rFonts w:ascii="Arial" w:hAnsi="Arial" w:cs="Arial"/>
          <w:b/>
          <w:bCs/>
          <w:sz w:val="24"/>
          <w:szCs w:val="24"/>
        </w:rPr>
        <w:t>Pay Band 4</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Pr>
          <w:rFonts w:ascii="Arial" w:hAnsi="Arial" w:cs="Arial"/>
          <w:sz w:val="24"/>
          <w:szCs w:val="24"/>
        </w:rPr>
        <w:t>year 3</w:t>
      </w:r>
    </w:p>
    <w:p w14:paraId="4914E447" w14:textId="77777777" w:rsidR="00914B14" w:rsidRDefault="00914B14" w:rsidP="00914B14">
      <w:pPr>
        <w:pStyle w:val="Bodycopy"/>
        <w:ind w:left="1440"/>
        <w:rPr>
          <w:rFonts w:ascii="Arial" w:hAnsi="Arial" w:cs="Arial"/>
          <w:sz w:val="24"/>
          <w:szCs w:val="24"/>
        </w:rPr>
      </w:pPr>
    </w:p>
    <w:p w14:paraId="7A8AC8F8" w14:textId="609964A2" w:rsidR="00914B14" w:rsidRPr="00914B14" w:rsidRDefault="00B752FD" w:rsidP="00914B14">
      <w:pPr>
        <w:pStyle w:val="Bodycopy"/>
        <w:numPr>
          <w:ilvl w:val="1"/>
          <w:numId w:val="19"/>
        </w:numPr>
        <w:rPr>
          <w:rFonts w:ascii="Arial" w:hAnsi="Arial" w:cs="Arial"/>
          <w:sz w:val="24"/>
          <w:szCs w:val="24"/>
        </w:rPr>
      </w:pPr>
      <w:r w:rsidRPr="00914B14">
        <w:rPr>
          <w:rFonts w:ascii="Arial" w:hAnsi="Arial" w:cs="Arial"/>
          <w:b/>
          <w:bCs/>
          <w:sz w:val="24"/>
          <w:szCs w:val="24"/>
        </w:rPr>
        <w:t>Pay Band 5:</w:t>
      </w:r>
      <w:r>
        <w:rPr>
          <w:rFonts w:ascii="Arial" w:hAnsi="Arial" w:cs="Arial"/>
          <w:sz w:val="24"/>
          <w:szCs w:val="24"/>
        </w:rPr>
        <w:t xml:space="preserve"> </w:t>
      </w:r>
      <w:r w:rsidR="00581FF2">
        <w:rPr>
          <w:rFonts w:ascii="Arial" w:hAnsi="Arial" w:cs="Arial"/>
          <w:sz w:val="24"/>
          <w:szCs w:val="24"/>
        </w:rPr>
        <w:tab/>
      </w:r>
      <w:r>
        <w:rPr>
          <w:rFonts w:ascii="Arial" w:hAnsi="Arial" w:cs="Arial"/>
          <w:sz w:val="24"/>
          <w:szCs w:val="24"/>
        </w:rPr>
        <w:t xml:space="preserve">year </w:t>
      </w:r>
      <w:r w:rsidR="00914B14">
        <w:rPr>
          <w:rFonts w:ascii="Arial" w:hAnsi="Arial" w:cs="Arial"/>
          <w:sz w:val="24"/>
          <w:szCs w:val="24"/>
        </w:rPr>
        <w:t>3</w:t>
      </w:r>
    </w:p>
    <w:p w14:paraId="482625F3" w14:textId="77777777" w:rsidR="00914B14" w:rsidRDefault="00914B14" w:rsidP="00914B14">
      <w:pPr>
        <w:pStyle w:val="Bodycopy"/>
        <w:ind w:left="1440"/>
        <w:rPr>
          <w:rFonts w:ascii="Arial" w:hAnsi="Arial" w:cs="Arial"/>
          <w:sz w:val="24"/>
          <w:szCs w:val="24"/>
        </w:rPr>
      </w:pPr>
    </w:p>
    <w:p w14:paraId="48401E5F" w14:textId="3014600A" w:rsidR="00914B14" w:rsidRDefault="00914B14" w:rsidP="00804E67">
      <w:pPr>
        <w:pStyle w:val="Bodycopy"/>
        <w:numPr>
          <w:ilvl w:val="1"/>
          <w:numId w:val="19"/>
        </w:numPr>
        <w:rPr>
          <w:rFonts w:ascii="Arial" w:hAnsi="Arial" w:cs="Arial"/>
          <w:sz w:val="24"/>
          <w:szCs w:val="24"/>
        </w:rPr>
      </w:pPr>
      <w:r w:rsidRPr="00914B14">
        <w:rPr>
          <w:rFonts w:ascii="Arial" w:hAnsi="Arial" w:cs="Arial"/>
          <w:b/>
          <w:bCs/>
          <w:sz w:val="24"/>
          <w:szCs w:val="24"/>
        </w:rPr>
        <w:t>Pay Band 6</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Pr>
          <w:rFonts w:ascii="Arial" w:hAnsi="Arial" w:cs="Arial"/>
          <w:sz w:val="24"/>
          <w:szCs w:val="24"/>
        </w:rPr>
        <w:t>year 2 and year 3</w:t>
      </w:r>
    </w:p>
    <w:p w14:paraId="5A427844" w14:textId="77777777" w:rsidR="00060BF0" w:rsidRPr="00BE30B4" w:rsidRDefault="00060BF0" w:rsidP="00BE30B4">
      <w:pPr>
        <w:rPr>
          <w:rFonts w:ascii="Arial" w:hAnsi="Arial" w:cs="Arial"/>
        </w:rPr>
      </w:pPr>
    </w:p>
    <w:p w14:paraId="1BB3C2BC" w14:textId="55864E2B" w:rsidR="00060BF0" w:rsidRDefault="00060BF0" w:rsidP="00060BF0">
      <w:pPr>
        <w:pStyle w:val="Bodycopy"/>
        <w:ind w:left="720"/>
        <w:rPr>
          <w:rFonts w:ascii="Arial" w:hAnsi="Arial" w:cs="Arial"/>
          <w:sz w:val="24"/>
          <w:szCs w:val="24"/>
        </w:rPr>
      </w:pPr>
      <w:r>
        <w:rPr>
          <w:rFonts w:ascii="Arial" w:hAnsi="Arial" w:cs="Arial"/>
          <w:sz w:val="24"/>
          <w:szCs w:val="24"/>
        </w:rPr>
        <w:t xml:space="preserve">The effect of deleting the bottom pay points </w:t>
      </w:r>
      <w:r w:rsidR="00BE30B4">
        <w:rPr>
          <w:rFonts w:ascii="Arial" w:hAnsi="Arial" w:cs="Arial"/>
          <w:sz w:val="24"/>
          <w:szCs w:val="24"/>
        </w:rPr>
        <w:t>is to raise the starting salar</w:t>
      </w:r>
      <w:r w:rsidR="001C2432">
        <w:rPr>
          <w:rFonts w:ascii="Arial" w:hAnsi="Arial" w:cs="Arial"/>
          <w:sz w:val="24"/>
          <w:szCs w:val="24"/>
        </w:rPr>
        <w:t>y</w:t>
      </w:r>
      <w:r w:rsidR="00BE30B4">
        <w:rPr>
          <w:rFonts w:ascii="Arial" w:hAnsi="Arial" w:cs="Arial"/>
          <w:sz w:val="24"/>
          <w:szCs w:val="24"/>
        </w:rPr>
        <w:t xml:space="preserve"> of </w:t>
      </w:r>
      <w:r w:rsidR="001C2432">
        <w:rPr>
          <w:rFonts w:ascii="Arial" w:hAnsi="Arial" w:cs="Arial"/>
          <w:sz w:val="24"/>
          <w:szCs w:val="24"/>
        </w:rPr>
        <w:t xml:space="preserve">each </w:t>
      </w:r>
      <w:r w:rsidR="00BE30B4">
        <w:rPr>
          <w:rFonts w:ascii="Arial" w:hAnsi="Arial" w:cs="Arial"/>
          <w:sz w:val="24"/>
          <w:szCs w:val="24"/>
        </w:rPr>
        <w:t>pay band</w:t>
      </w:r>
      <w:r w:rsidR="001C2432">
        <w:rPr>
          <w:rFonts w:ascii="Arial" w:hAnsi="Arial" w:cs="Arial"/>
          <w:sz w:val="24"/>
          <w:szCs w:val="24"/>
        </w:rPr>
        <w:t xml:space="preserve">. </w:t>
      </w:r>
      <w:r w:rsidR="00BF5097">
        <w:rPr>
          <w:rFonts w:ascii="Arial" w:hAnsi="Arial" w:cs="Arial"/>
          <w:sz w:val="24"/>
          <w:szCs w:val="24"/>
        </w:rPr>
        <w:t xml:space="preserve"> </w:t>
      </w:r>
      <w:r w:rsidR="001C2432">
        <w:rPr>
          <w:rFonts w:ascii="Arial" w:hAnsi="Arial" w:cs="Arial"/>
          <w:sz w:val="24"/>
          <w:szCs w:val="24"/>
        </w:rPr>
        <w:t>T</w:t>
      </w:r>
      <w:r w:rsidR="00BF5097">
        <w:rPr>
          <w:rFonts w:ascii="Arial" w:hAnsi="Arial" w:cs="Arial"/>
          <w:sz w:val="24"/>
          <w:szCs w:val="24"/>
        </w:rPr>
        <w:t xml:space="preserve">he Probation Service hopes </w:t>
      </w:r>
      <w:r w:rsidR="001C2432">
        <w:rPr>
          <w:rFonts w:ascii="Arial" w:hAnsi="Arial" w:cs="Arial"/>
          <w:sz w:val="24"/>
          <w:szCs w:val="24"/>
        </w:rPr>
        <w:t xml:space="preserve">this </w:t>
      </w:r>
      <w:r w:rsidR="00BF5097">
        <w:rPr>
          <w:rFonts w:ascii="Arial" w:hAnsi="Arial" w:cs="Arial"/>
          <w:sz w:val="24"/>
          <w:szCs w:val="24"/>
        </w:rPr>
        <w:t>will attract more recruits.</w:t>
      </w:r>
      <w:r w:rsidR="006D5B63">
        <w:rPr>
          <w:rFonts w:ascii="Arial" w:hAnsi="Arial" w:cs="Arial"/>
          <w:sz w:val="24"/>
          <w:szCs w:val="24"/>
        </w:rPr>
        <w:t xml:space="preserve"> This will mainly benefit new recruits, rather than existing staff</w:t>
      </w:r>
      <w:r w:rsidR="005E4380">
        <w:rPr>
          <w:rFonts w:ascii="Arial" w:hAnsi="Arial" w:cs="Arial"/>
          <w:sz w:val="24"/>
          <w:szCs w:val="24"/>
        </w:rPr>
        <w:t>.</w:t>
      </w:r>
    </w:p>
    <w:p w14:paraId="2E0B727A" w14:textId="08337B3B" w:rsidR="0062344E" w:rsidRDefault="0062344E" w:rsidP="00060BF0">
      <w:pPr>
        <w:pStyle w:val="Bodycopy"/>
        <w:ind w:left="720"/>
        <w:rPr>
          <w:rFonts w:ascii="Arial" w:hAnsi="Arial" w:cs="Arial"/>
          <w:sz w:val="24"/>
          <w:szCs w:val="24"/>
        </w:rPr>
      </w:pPr>
    </w:p>
    <w:p w14:paraId="3A0B2FCB" w14:textId="4638137D" w:rsidR="0062344E" w:rsidRDefault="0062344E" w:rsidP="00060BF0">
      <w:pPr>
        <w:pStyle w:val="Bodycopy"/>
        <w:ind w:left="720"/>
        <w:rPr>
          <w:rFonts w:ascii="Arial" w:hAnsi="Arial" w:cs="Arial"/>
          <w:sz w:val="24"/>
          <w:szCs w:val="24"/>
        </w:rPr>
      </w:pPr>
      <w:r>
        <w:rPr>
          <w:rFonts w:ascii="Arial" w:hAnsi="Arial" w:cs="Arial"/>
          <w:sz w:val="24"/>
          <w:szCs w:val="24"/>
        </w:rPr>
        <w:t xml:space="preserve">Please see </w:t>
      </w:r>
      <w:r w:rsidRPr="00EF413D">
        <w:rPr>
          <w:rFonts w:ascii="Arial" w:hAnsi="Arial" w:cs="Arial"/>
          <w:color w:val="FF0000"/>
          <w:sz w:val="24"/>
          <w:szCs w:val="24"/>
        </w:rPr>
        <w:t>A</w:t>
      </w:r>
      <w:r w:rsidR="00F31AC7">
        <w:rPr>
          <w:rFonts w:ascii="Arial" w:hAnsi="Arial" w:cs="Arial"/>
          <w:color w:val="FF0000"/>
          <w:sz w:val="24"/>
          <w:szCs w:val="24"/>
        </w:rPr>
        <w:t>ttachment 1</w:t>
      </w:r>
      <w:r>
        <w:rPr>
          <w:rFonts w:ascii="Arial" w:hAnsi="Arial" w:cs="Arial"/>
          <w:sz w:val="24"/>
          <w:szCs w:val="24"/>
        </w:rPr>
        <w:t xml:space="preserve"> for </w:t>
      </w:r>
      <w:r w:rsidR="00A37FAF">
        <w:rPr>
          <w:rFonts w:ascii="Arial" w:hAnsi="Arial" w:cs="Arial"/>
          <w:sz w:val="24"/>
          <w:szCs w:val="24"/>
        </w:rPr>
        <w:t>full details of the deletion of pay points.</w:t>
      </w:r>
      <w:r w:rsidR="00E454CA">
        <w:rPr>
          <w:rFonts w:ascii="Arial" w:hAnsi="Arial" w:cs="Arial"/>
          <w:sz w:val="24"/>
          <w:szCs w:val="24"/>
        </w:rPr>
        <w:t xml:space="preserve"> Deleted pay points are shown in red.</w:t>
      </w:r>
    </w:p>
    <w:p w14:paraId="7D742C5F" w14:textId="6CD72A53" w:rsidR="00890E18" w:rsidRDefault="00890E18" w:rsidP="00060BF0">
      <w:pPr>
        <w:pStyle w:val="Bodycopy"/>
        <w:ind w:left="720"/>
        <w:rPr>
          <w:rFonts w:ascii="Arial" w:hAnsi="Arial" w:cs="Arial"/>
          <w:sz w:val="24"/>
          <w:szCs w:val="24"/>
        </w:rPr>
      </w:pPr>
    </w:p>
    <w:p w14:paraId="157FAF10" w14:textId="191BD958" w:rsidR="00890E18" w:rsidRPr="003340EF" w:rsidRDefault="00890E18" w:rsidP="00890E18">
      <w:pPr>
        <w:pStyle w:val="Bodycopy"/>
        <w:numPr>
          <w:ilvl w:val="0"/>
          <w:numId w:val="19"/>
        </w:numPr>
        <w:rPr>
          <w:rFonts w:ascii="Arial" w:hAnsi="Arial" w:cs="Arial"/>
          <w:b/>
          <w:bCs/>
          <w:sz w:val="24"/>
          <w:szCs w:val="24"/>
        </w:rPr>
      </w:pPr>
      <w:r w:rsidRPr="00AE5B70">
        <w:rPr>
          <w:rFonts w:ascii="Arial" w:hAnsi="Arial" w:cs="Arial"/>
          <w:b/>
          <w:bCs/>
          <w:sz w:val="24"/>
          <w:szCs w:val="24"/>
        </w:rPr>
        <w:t xml:space="preserve">The addition of new pay points on the top of </w:t>
      </w:r>
      <w:r w:rsidR="00DC65E2" w:rsidRPr="00AE5B70">
        <w:rPr>
          <w:rFonts w:ascii="Arial" w:hAnsi="Arial" w:cs="Arial"/>
          <w:b/>
          <w:bCs/>
          <w:sz w:val="24"/>
          <w:szCs w:val="24"/>
        </w:rPr>
        <w:t xml:space="preserve">pay bands </w:t>
      </w:r>
      <w:r w:rsidR="00AE5B70" w:rsidRPr="00AE5B70">
        <w:rPr>
          <w:rFonts w:ascii="Arial" w:hAnsi="Arial" w:cs="Arial"/>
          <w:b/>
          <w:bCs/>
          <w:sz w:val="24"/>
          <w:szCs w:val="24"/>
        </w:rPr>
        <w:t xml:space="preserve">2, 3, 4, 5 &amp; 6 </w:t>
      </w:r>
      <w:r w:rsidR="00DC65E2" w:rsidRPr="00AE5B70">
        <w:rPr>
          <w:rFonts w:ascii="Arial" w:hAnsi="Arial" w:cs="Arial"/>
          <w:b/>
          <w:bCs/>
          <w:sz w:val="24"/>
          <w:szCs w:val="24"/>
        </w:rPr>
        <w:t>in the third year o</w:t>
      </w:r>
      <w:r w:rsidR="00AE5B70" w:rsidRPr="00AE5B70">
        <w:rPr>
          <w:rFonts w:ascii="Arial" w:hAnsi="Arial" w:cs="Arial"/>
          <w:b/>
          <w:bCs/>
          <w:sz w:val="24"/>
          <w:szCs w:val="24"/>
        </w:rPr>
        <w:t>f the offer</w:t>
      </w:r>
      <w:r w:rsidR="00AE5B70">
        <w:rPr>
          <w:rFonts w:ascii="Arial" w:hAnsi="Arial" w:cs="Arial"/>
          <w:b/>
          <w:bCs/>
          <w:sz w:val="24"/>
          <w:szCs w:val="24"/>
        </w:rPr>
        <w:t xml:space="preserve">. </w:t>
      </w:r>
      <w:r w:rsidR="00CC50C5">
        <w:rPr>
          <w:rFonts w:ascii="Arial" w:hAnsi="Arial" w:cs="Arial"/>
          <w:sz w:val="24"/>
          <w:szCs w:val="24"/>
        </w:rPr>
        <w:t xml:space="preserve">This </w:t>
      </w:r>
      <w:r w:rsidR="00685315">
        <w:rPr>
          <w:rFonts w:ascii="Arial" w:hAnsi="Arial" w:cs="Arial"/>
          <w:sz w:val="24"/>
          <w:szCs w:val="24"/>
        </w:rPr>
        <w:t>creates more headroom in each of these pay bands for staff</w:t>
      </w:r>
      <w:r w:rsidR="00937A74">
        <w:rPr>
          <w:rFonts w:ascii="Arial" w:hAnsi="Arial" w:cs="Arial"/>
          <w:sz w:val="24"/>
          <w:szCs w:val="24"/>
        </w:rPr>
        <w:t xml:space="preserve"> previously</w:t>
      </w:r>
      <w:r w:rsidR="00685315">
        <w:rPr>
          <w:rFonts w:ascii="Arial" w:hAnsi="Arial" w:cs="Arial"/>
          <w:sz w:val="24"/>
          <w:szCs w:val="24"/>
        </w:rPr>
        <w:t xml:space="preserve"> at the top of their pay band.</w:t>
      </w:r>
      <w:r w:rsidR="00306824">
        <w:rPr>
          <w:rFonts w:ascii="Arial" w:hAnsi="Arial" w:cs="Arial"/>
          <w:sz w:val="24"/>
          <w:szCs w:val="24"/>
        </w:rPr>
        <w:t xml:space="preserve"> Staff at the top of their pay band will be required to </w:t>
      </w:r>
      <w:r w:rsidR="001B5A98">
        <w:rPr>
          <w:rFonts w:ascii="Arial" w:hAnsi="Arial" w:cs="Arial"/>
          <w:sz w:val="24"/>
          <w:szCs w:val="24"/>
        </w:rPr>
        <w:t xml:space="preserve">participate in the Competency Based Framework to qualify for </w:t>
      </w:r>
      <w:r w:rsidR="00492175">
        <w:rPr>
          <w:rFonts w:ascii="Arial" w:hAnsi="Arial" w:cs="Arial"/>
          <w:sz w:val="24"/>
          <w:szCs w:val="24"/>
        </w:rPr>
        <w:t>progression to the new top pay point</w:t>
      </w:r>
      <w:r w:rsidR="00937A74">
        <w:rPr>
          <w:rFonts w:ascii="Arial" w:hAnsi="Arial" w:cs="Arial"/>
          <w:sz w:val="24"/>
          <w:szCs w:val="24"/>
        </w:rPr>
        <w:t xml:space="preserve"> in year 3 of the offer.</w:t>
      </w:r>
      <w:r w:rsidR="0029090C">
        <w:rPr>
          <w:rFonts w:ascii="Arial" w:hAnsi="Arial" w:cs="Arial"/>
          <w:sz w:val="24"/>
          <w:szCs w:val="24"/>
        </w:rPr>
        <w:t xml:space="preserve"> </w:t>
      </w:r>
    </w:p>
    <w:p w14:paraId="51AE1B9E" w14:textId="159358A0" w:rsidR="003340EF" w:rsidRDefault="003340EF" w:rsidP="003340EF">
      <w:pPr>
        <w:pStyle w:val="Bodycopy"/>
        <w:ind w:left="720"/>
        <w:rPr>
          <w:rFonts w:ascii="Arial" w:hAnsi="Arial" w:cs="Arial"/>
          <w:b/>
          <w:bCs/>
          <w:sz w:val="24"/>
          <w:szCs w:val="24"/>
        </w:rPr>
      </w:pPr>
    </w:p>
    <w:p w14:paraId="50BBBCE7" w14:textId="18D830C7" w:rsidR="007554C0" w:rsidRDefault="007554C0" w:rsidP="003340EF">
      <w:pPr>
        <w:pStyle w:val="Bodycopy"/>
        <w:ind w:left="720"/>
        <w:rPr>
          <w:rFonts w:ascii="Arial" w:hAnsi="Arial" w:cs="Arial"/>
          <w:sz w:val="24"/>
          <w:szCs w:val="24"/>
        </w:rPr>
      </w:pPr>
      <w:r>
        <w:rPr>
          <w:rFonts w:ascii="Arial" w:hAnsi="Arial" w:cs="Arial"/>
          <w:sz w:val="24"/>
          <w:szCs w:val="24"/>
        </w:rPr>
        <w:t xml:space="preserve">Please see </w:t>
      </w:r>
      <w:r w:rsidRPr="0029135A">
        <w:rPr>
          <w:rFonts w:ascii="Arial" w:hAnsi="Arial" w:cs="Arial"/>
          <w:color w:val="FF0000"/>
          <w:sz w:val="24"/>
          <w:szCs w:val="24"/>
        </w:rPr>
        <w:t>A</w:t>
      </w:r>
      <w:r w:rsidR="00F33ED5">
        <w:rPr>
          <w:rFonts w:ascii="Arial" w:hAnsi="Arial" w:cs="Arial"/>
          <w:color w:val="FF0000"/>
          <w:sz w:val="24"/>
          <w:szCs w:val="24"/>
        </w:rPr>
        <w:t>ttachment 1</w:t>
      </w:r>
      <w:r>
        <w:rPr>
          <w:rFonts w:ascii="Arial" w:hAnsi="Arial" w:cs="Arial"/>
          <w:sz w:val="24"/>
          <w:szCs w:val="24"/>
        </w:rPr>
        <w:t xml:space="preserve"> for full details of the </w:t>
      </w:r>
      <w:r w:rsidR="0075243C">
        <w:rPr>
          <w:rFonts w:ascii="Arial" w:hAnsi="Arial" w:cs="Arial"/>
          <w:sz w:val="24"/>
          <w:szCs w:val="24"/>
        </w:rPr>
        <w:t>addition of new pay points on the top of pay bands</w:t>
      </w:r>
      <w:r w:rsidR="00F33ED5">
        <w:rPr>
          <w:rFonts w:ascii="Arial" w:hAnsi="Arial" w:cs="Arial"/>
          <w:sz w:val="24"/>
          <w:szCs w:val="24"/>
        </w:rPr>
        <w:t xml:space="preserve">. Added pay points </w:t>
      </w:r>
      <w:r w:rsidR="00F72FE8">
        <w:rPr>
          <w:rFonts w:ascii="Arial" w:hAnsi="Arial" w:cs="Arial"/>
          <w:sz w:val="24"/>
          <w:szCs w:val="24"/>
        </w:rPr>
        <w:t>are shown in green</w:t>
      </w:r>
      <w:r w:rsidR="0075243C">
        <w:rPr>
          <w:rFonts w:ascii="Arial" w:hAnsi="Arial" w:cs="Arial"/>
          <w:sz w:val="24"/>
          <w:szCs w:val="24"/>
        </w:rPr>
        <w:t>.</w:t>
      </w:r>
    </w:p>
    <w:p w14:paraId="42E79E33" w14:textId="4AACF47A" w:rsidR="0074294B" w:rsidRDefault="0074294B" w:rsidP="003340EF">
      <w:pPr>
        <w:pStyle w:val="Bodycopy"/>
        <w:ind w:left="720"/>
        <w:rPr>
          <w:rFonts w:ascii="Arial" w:hAnsi="Arial" w:cs="Arial"/>
          <w:sz w:val="24"/>
          <w:szCs w:val="24"/>
        </w:rPr>
      </w:pPr>
    </w:p>
    <w:p w14:paraId="36B24D70" w14:textId="5C6DC960" w:rsidR="00BF4290" w:rsidRDefault="0074294B" w:rsidP="003340EF">
      <w:pPr>
        <w:pStyle w:val="Bodycopy"/>
        <w:ind w:left="720"/>
        <w:rPr>
          <w:rFonts w:ascii="Arial" w:hAnsi="Arial" w:cs="Arial"/>
          <w:sz w:val="24"/>
          <w:szCs w:val="24"/>
        </w:rPr>
      </w:pPr>
      <w:r>
        <w:rPr>
          <w:rFonts w:ascii="Arial" w:hAnsi="Arial" w:cs="Arial"/>
          <w:sz w:val="24"/>
          <w:szCs w:val="24"/>
        </w:rPr>
        <w:t xml:space="preserve">The impact of deleting pay points at the bottom of pay bands and the addition of </w:t>
      </w:r>
      <w:r w:rsidR="00BA1B2B">
        <w:rPr>
          <w:rFonts w:ascii="Arial" w:hAnsi="Arial" w:cs="Arial"/>
          <w:sz w:val="24"/>
          <w:szCs w:val="24"/>
        </w:rPr>
        <w:t>a new pay point</w:t>
      </w:r>
      <w:r w:rsidR="00702A4D">
        <w:rPr>
          <w:rFonts w:ascii="Arial" w:hAnsi="Arial" w:cs="Arial"/>
          <w:sz w:val="24"/>
          <w:szCs w:val="24"/>
        </w:rPr>
        <w:t>s</w:t>
      </w:r>
      <w:r w:rsidR="00BA1B2B">
        <w:rPr>
          <w:rFonts w:ascii="Arial" w:hAnsi="Arial" w:cs="Arial"/>
          <w:sz w:val="24"/>
          <w:szCs w:val="24"/>
        </w:rPr>
        <w:t xml:space="preserve"> on the top of pay bands means that most pay </w:t>
      </w:r>
      <w:r w:rsidR="00BA1B2B">
        <w:rPr>
          <w:rFonts w:ascii="Arial" w:hAnsi="Arial" w:cs="Arial"/>
          <w:sz w:val="24"/>
          <w:szCs w:val="24"/>
        </w:rPr>
        <w:lastRenderedPageBreak/>
        <w:t xml:space="preserve">bands </w:t>
      </w:r>
      <w:r w:rsidR="000E450A">
        <w:rPr>
          <w:rFonts w:ascii="Arial" w:hAnsi="Arial" w:cs="Arial"/>
          <w:sz w:val="24"/>
          <w:szCs w:val="24"/>
        </w:rPr>
        <w:t>keep the same number of pay points over the course of the 3</w:t>
      </w:r>
      <w:r w:rsidR="00B1187A">
        <w:rPr>
          <w:rFonts w:ascii="Arial" w:hAnsi="Arial" w:cs="Arial"/>
          <w:sz w:val="24"/>
          <w:szCs w:val="24"/>
        </w:rPr>
        <w:t>-</w:t>
      </w:r>
      <w:r w:rsidR="000E450A">
        <w:rPr>
          <w:rFonts w:ascii="Arial" w:hAnsi="Arial" w:cs="Arial"/>
          <w:sz w:val="24"/>
          <w:szCs w:val="24"/>
        </w:rPr>
        <w:t>year pay offer</w:t>
      </w:r>
      <w:r w:rsidR="00B1187A">
        <w:rPr>
          <w:rFonts w:ascii="Arial" w:hAnsi="Arial" w:cs="Arial"/>
          <w:sz w:val="24"/>
          <w:szCs w:val="24"/>
        </w:rPr>
        <w:t xml:space="preserve">. </w:t>
      </w:r>
      <w:r w:rsidR="009D1563">
        <w:rPr>
          <w:rFonts w:ascii="Arial" w:hAnsi="Arial" w:cs="Arial"/>
          <w:sz w:val="24"/>
          <w:szCs w:val="24"/>
        </w:rPr>
        <w:t xml:space="preserve">Overall, there has not been </w:t>
      </w:r>
      <w:r w:rsidR="00E63A29">
        <w:rPr>
          <w:rFonts w:ascii="Arial" w:hAnsi="Arial" w:cs="Arial"/>
          <w:sz w:val="24"/>
          <w:szCs w:val="24"/>
        </w:rPr>
        <w:t>much shortening of the pay bands.</w:t>
      </w:r>
    </w:p>
    <w:p w14:paraId="630D589C" w14:textId="77777777" w:rsidR="00BF4290" w:rsidRDefault="00BF4290" w:rsidP="003340EF">
      <w:pPr>
        <w:pStyle w:val="Bodycopy"/>
        <w:ind w:left="720"/>
        <w:rPr>
          <w:rFonts w:ascii="Arial" w:hAnsi="Arial" w:cs="Arial"/>
          <w:sz w:val="24"/>
          <w:szCs w:val="24"/>
        </w:rPr>
      </w:pPr>
    </w:p>
    <w:p w14:paraId="682BC003" w14:textId="17189A71" w:rsidR="0074294B" w:rsidRDefault="00B1187A" w:rsidP="003340EF">
      <w:pPr>
        <w:pStyle w:val="Bodycopy"/>
        <w:ind w:left="720"/>
        <w:rPr>
          <w:rFonts w:ascii="Arial" w:hAnsi="Arial" w:cs="Arial"/>
          <w:sz w:val="24"/>
          <w:szCs w:val="24"/>
        </w:rPr>
      </w:pPr>
      <w:r>
        <w:rPr>
          <w:rFonts w:ascii="Arial" w:hAnsi="Arial" w:cs="Arial"/>
          <w:sz w:val="24"/>
          <w:szCs w:val="24"/>
        </w:rPr>
        <w:t>It will t</w:t>
      </w:r>
      <w:r w:rsidR="00BF4290">
        <w:rPr>
          <w:rFonts w:ascii="Arial" w:hAnsi="Arial" w:cs="Arial"/>
          <w:sz w:val="24"/>
          <w:szCs w:val="24"/>
        </w:rPr>
        <w:t>herefore t</w:t>
      </w:r>
      <w:r>
        <w:rPr>
          <w:rFonts w:ascii="Arial" w:hAnsi="Arial" w:cs="Arial"/>
          <w:sz w:val="24"/>
          <w:szCs w:val="24"/>
        </w:rPr>
        <w:t xml:space="preserve">ake the same number of years to get from the bottom of most pay bands to the top </w:t>
      </w:r>
      <w:r w:rsidR="004B355B">
        <w:rPr>
          <w:rFonts w:ascii="Arial" w:hAnsi="Arial" w:cs="Arial"/>
          <w:sz w:val="24"/>
          <w:szCs w:val="24"/>
        </w:rPr>
        <w:t>as is currently the case.</w:t>
      </w:r>
      <w:r w:rsidR="00BF4290">
        <w:rPr>
          <w:rFonts w:ascii="Arial" w:hAnsi="Arial" w:cs="Arial"/>
          <w:sz w:val="24"/>
          <w:szCs w:val="24"/>
        </w:rPr>
        <w:t xml:space="preserve"> </w:t>
      </w:r>
      <w:r w:rsidR="00815269">
        <w:rPr>
          <w:rFonts w:ascii="Arial" w:hAnsi="Arial" w:cs="Arial"/>
          <w:sz w:val="24"/>
          <w:szCs w:val="24"/>
        </w:rPr>
        <w:t>The only exceptions to this are pay bands 2 and 6 which start with 5 pay points</w:t>
      </w:r>
      <w:r w:rsidR="00397D66">
        <w:rPr>
          <w:rFonts w:ascii="Arial" w:hAnsi="Arial" w:cs="Arial"/>
          <w:sz w:val="24"/>
          <w:szCs w:val="24"/>
        </w:rPr>
        <w:t xml:space="preserve"> in year 1</w:t>
      </w:r>
      <w:r w:rsidR="00815269">
        <w:rPr>
          <w:rFonts w:ascii="Arial" w:hAnsi="Arial" w:cs="Arial"/>
          <w:sz w:val="24"/>
          <w:szCs w:val="24"/>
        </w:rPr>
        <w:t xml:space="preserve"> and end up with 4 pay points</w:t>
      </w:r>
      <w:r w:rsidR="00BF4290">
        <w:rPr>
          <w:rFonts w:ascii="Arial" w:hAnsi="Arial" w:cs="Arial"/>
          <w:sz w:val="24"/>
          <w:szCs w:val="24"/>
        </w:rPr>
        <w:t xml:space="preserve"> at the end of the 3</w:t>
      </w:r>
      <w:r w:rsidR="001B17EA">
        <w:rPr>
          <w:rFonts w:ascii="Arial" w:hAnsi="Arial" w:cs="Arial"/>
          <w:sz w:val="24"/>
          <w:szCs w:val="24"/>
        </w:rPr>
        <w:t>-</w:t>
      </w:r>
      <w:r w:rsidR="00BF4290">
        <w:rPr>
          <w:rFonts w:ascii="Arial" w:hAnsi="Arial" w:cs="Arial"/>
          <w:sz w:val="24"/>
          <w:szCs w:val="24"/>
        </w:rPr>
        <w:t>year pay offer</w:t>
      </w:r>
      <w:r w:rsidR="00815269">
        <w:rPr>
          <w:rFonts w:ascii="Arial" w:hAnsi="Arial" w:cs="Arial"/>
          <w:sz w:val="24"/>
          <w:szCs w:val="24"/>
        </w:rPr>
        <w:t>.</w:t>
      </w:r>
    </w:p>
    <w:p w14:paraId="2358E300" w14:textId="77777777" w:rsidR="0075243C" w:rsidRPr="007554C0" w:rsidRDefault="0075243C" w:rsidP="003340EF">
      <w:pPr>
        <w:pStyle w:val="Bodycopy"/>
        <w:ind w:left="720"/>
        <w:rPr>
          <w:rFonts w:ascii="Arial" w:hAnsi="Arial" w:cs="Arial"/>
          <w:sz w:val="24"/>
          <w:szCs w:val="24"/>
        </w:rPr>
      </w:pPr>
    </w:p>
    <w:p w14:paraId="4746804C" w14:textId="16A82E94" w:rsidR="002B0501" w:rsidRPr="008D5DB1" w:rsidRDefault="003340EF" w:rsidP="00D52098">
      <w:pPr>
        <w:pStyle w:val="Bodycopy"/>
        <w:numPr>
          <w:ilvl w:val="0"/>
          <w:numId w:val="19"/>
        </w:numPr>
        <w:rPr>
          <w:rFonts w:ascii="Arial" w:hAnsi="Arial" w:cs="Arial"/>
          <w:b/>
          <w:bCs/>
          <w:sz w:val="24"/>
          <w:szCs w:val="24"/>
        </w:rPr>
      </w:pPr>
      <w:r>
        <w:rPr>
          <w:rFonts w:ascii="Arial" w:hAnsi="Arial" w:cs="Arial"/>
          <w:b/>
          <w:bCs/>
          <w:sz w:val="24"/>
          <w:szCs w:val="24"/>
        </w:rPr>
        <w:t xml:space="preserve">The smoothing out of the gaps between each pay point in each pay band to create </w:t>
      </w:r>
      <w:r w:rsidR="00706CDC">
        <w:rPr>
          <w:rFonts w:ascii="Arial" w:hAnsi="Arial" w:cs="Arial"/>
          <w:b/>
          <w:bCs/>
          <w:sz w:val="24"/>
          <w:szCs w:val="24"/>
        </w:rPr>
        <w:t xml:space="preserve">more </w:t>
      </w:r>
      <w:r>
        <w:rPr>
          <w:rFonts w:ascii="Arial" w:hAnsi="Arial" w:cs="Arial"/>
          <w:b/>
          <w:bCs/>
          <w:sz w:val="24"/>
          <w:szCs w:val="24"/>
        </w:rPr>
        <w:t>equal steps.</w:t>
      </w:r>
      <w:r w:rsidR="00706CDC">
        <w:rPr>
          <w:rFonts w:ascii="Arial" w:hAnsi="Arial" w:cs="Arial"/>
          <w:sz w:val="24"/>
          <w:szCs w:val="24"/>
        </w:rPr>
        <w:t xml:space="preserve"> At present, there are </w:t>
      </w:r>
      <w:r w:rsidR="00E70A6B">
        <w:rPr>
          <w:rFonts w:ascii="Arial" w:hAnsi="Arial" w:cs="Arial"/>
          <w:sz w:val="24"/>
          <w:szCs w:val="24"/>
        </w:rPr>
        <w:t xml:space="preserve">big differences in the gaps between pay points in each pay band, which </w:t>
      </w:r>
      <w:r w:rsidR="00A031CE">
        <w:rPr>
          <w:rFonts w:ascii="Arial" w:hAnsi="Arial" w:cs="Arial"/>
          <w:sz w:val="24"/>
          <w:szCs w:val="24"/>
        </w:rPr>
        <w:t xml:space="preserve">are the result of </w:t>
      </w:r>
      <w:r w:rsidR="004B0B75">
        <w:rPr>
          <w:rFonts w:ascii="Arial" w:hAnsi="Arial" w:cs="Arial"/>
          <w:sz w:val="24"/>
          <w:szCs w:val="24"/>
        </w:rPr>
        <w:t>historic circumstance</w:t>
      </w:r>
      <w:r w:rsidR="004C1F5B">
        <w:rPr>
          <w:rFonts w:ascii="Arial" w:hAnsi="Arial" w:cs="Arial"/>
          <w:sz w:val="24"/>
          <w:szCs w:val="24"/>
        </w:rPr>
        <w:t>s</w:t>
      </w:r>
      <w:r w:rsidR="00524838">
        <w:rPr>
          <w:rFonts w:ascii="Arial" w:hAnsi="Arial" w:cs="Arial"/>
          <w:sz w:val="24"/>
          <w:szCs w:val="24"/>
        </w:rPr>
        <w:t>,</w:t>
      </w:r>
      <w:r w:rsidR="004B0B75">
        <w:rPr>
          <w:rFonts w:ascii="Arial" w:hAnsi="Arial" w:cs="Arial"/>
          <w:sz w:val="24"/>
          <w:szCs w:val="24"/>
        </w:rPr>
        <w:t xml:space="preserve"> and which </w:t>
      </w:r>
      <w:r w:rsidR="004C1F5B">
        <w:rPr>
          <w:rFonts w:ascii="Arial" w:hAnsi="Arial" w:cs="Arial"/>
          <w:sz w:val="24"/>
          <w:szCs w:val="24"/>
        </w:rPr>
        <w:t>cost the Probation Service a lot</w:t>
      </w:r>
      <w:r w:rsidR="00524838">
        <w:rPr>
          <w:rFonts w:ascii="Arial" w:hAnsi="Arial" w:cs="Arial"/>
          <w:sz w:val="24"/>
          <w:szCs w:val="24"/>
        </w:rPr>
        <w:t xml:space="preserve"> </w:t>
      </w:r>
      <w:r w:rsidR="002B0501">
        <w:rPr>
          <w:rFonts w:ascii="Arial" w:hAnsi="Arial" w:cs="Arial"/>
          <w:sz w:val="24"/>
          <w:szCs w:val="24"/>
        </w:rPr>
        <w:t xml:space="preserve">of money </w:t>
      </w:r>
      <w:r w:rsidR="00524838">
        <w:rPr>
          <w:rFonts w:ascii="Arial" w:hAnsi="Arial" w:cs="Arial"/>
          <w:sz w:val="24"/>
          <w:szCs w:val="24"/>
        </w:rPr>
        <w:t>to implement. By smoothing out the</w:t>
      </w:r>
      <w:r w:rsidR="002B0501">
        <w:rPr>
          <w:rFonts w:ascii="Arial" w:hAnsi="Arial" w:cs="Arial"/>
          <w:sz w:val="24"/>
          <w:szCs w:val="24"/>
        </w:rPr>
        <w:t>se</w:t>
      </w:r>
      <w:r w:rsidR="00524838">
        <w:rPr>
          <w:rFonts w:ascii="Arial" w:hAnsi="Arial" w:cs="Arial"/>
          <w:sz w:val="24"/>
          <w:szCs w:val="24"/>
        </w:rPr>
        <w:t xml:space="preserve"> gaps, the </w:t>
      </w:r>
      <w:r w:rsidR="00076F36">
        <w:rPr>
          <w:rFonts w:ascii="Arial" w:hAnsi="Arial" w:cs="Arial"/>
          <w:sz w:val="24"/>
          <w:szCs w:val="24"/>
        </w:rPr>
        <w:t>employer will save money going forward.</w:t>
      </w:r>
    </w:p>
    <w:p w14:paraId="4D0F8F60" w14:textId="68FC24C6" w:rsidR="008D5DB1" w:rsidRDefault="008D5DB1" w:rsidP="008D5DB1">
      <w:pPr>
        <w:pStyle w:val="Bodycopy"/>
        <w:rPr>
          <w:rFonts w:ascii="Arial" w:hAnsi="Arial" w:cs="Arial"/>
          <w:b/>
          <w:bCs/>
          <w:sz w:val="24"/>
          <w:szCs w:val="24"/>
        </w:rPr>
      </w:pPr>
    </w:p>
    <w:p w14:paraId="2C1BA409" w14:textId="45980B6D" w:rsidR="008D5DB1" w:rsidRPr="008D5DB1" w:rsidRDefault="008D5DB1" w:rsidP="008D5DB1">
      <w:pPr>
        <w:pStyle w:val="Bodycopy"/>
        <w:ind w:left="720"/>
        <w:rPr>
          <w:rFonts w:ascii="Arial" w:hAnsi="Arial" w:cs="Arial"/>
          <w:sz w:val="24"/>
          <w:szCs w:val="24"/>
        </w:rPr>
      </w:pPr>
      <w:r>
        <w:rPr>
          <w:rFonts w:ascii="Arial" w:hAnsi="Arial" w:cs="Arial"/>
          <w:sz w:val="24"/>
          <w:szCs w:val="24"/>
        </w:rPr>
        <w:t xml:space="preserve">The smoothing out of the value of the gap between pay points in each pay band is </w:t>
      </w:r>
      <w:r w:rsidR="00095337">
        <w:rPr>
          <w:rFonts w:ascii="Arial" w:hAnsi="Arial" w:cs="Arial"/>
          <w:sz w:val="24"/>
          <w:szCs w:val="24"/>
        </w:rPr>
        <w:t xml:space="preserve">one of the reasons that there is a variable increase in </w:t>
      </w:r>
      <w:r w:rsidR="00500865">
        <w:rPr>
          <w:rFonts w:ascii="Arial" w:hAnsi="Arial" w:cs="Arial"/>
          <w:sz w:val="24"/>
          <w:szCs w:val="24"/>
        </w:rPr>
        <w:t>the cost-of-living rise in the pay points in each pay band over the cour</w:t>
      </w:r>
      <w:r w:rsidR="000F22E7">
        <w:rPr>
          <w:rFonts w:ascii="Arial" w:hAnsi="Arial" w:cs="Arial"/>
          <w:sz w:val="24"/>
          <w:szCs w:val="24"/>
        </w:rPr>
        <w:t>se of the three</w:t>
      </w:r>
      <w:r w:rsidR="0029135A">
        <w:rPr>
          <w:rFonts w:ascii="Arial" w:hAnsi="Arial" w:cs="Arial"/>
          <w:sz w:val="24"/>
          <w:szCs w:val="24"/>
        </w:rPr>
        <w:t>-</w:t>
      </w:r>
      <w:r w:rsidR="000F22E7">
        <w:rPr>
          <w:rFonts w:ascii="Arial" w:hAnsi="Arial" w:cs="Arial"/>
          <w:sz w:val="24"/>
          <w:szCs w:val="24"/>
        </w:rPr>
        <w:t>year offer.</w:t>
      </w:r>
    </w:p>
    <w:p w14:paraId="18503B8E" w14:textId="77777777" w:rsidR="00D52098" w:rsidRPr="00CC53B5" w:rsidRDefault="00D52098" w:rsidP="00CC53B5">
      <w:pPr>
        <w:ind w:left="360"/>
        <w:rPr>
          <w:rFonts w:ascii="Arial" w:hAnsi="Arial" w:cs="Arial"/>
          <w:b/>
          <w:bCs/>
        </w:rPr>
      </w:pPr>
    </w:p>
    <w:p w14:paraId="57D81952" w14:textId="1B9E3F52" w:rsidR="00D52098" w:rsidRDefault="00D52098" w:rsidP="00D52098">
      <w:pPr>
        <w:pStyle w:val="Bodycopy"/>
        <w:ind w:left="720"/>
        <w:rPr>
          <w:rFonts w:ascii="Arial" w:hAnsi="Arial" w:cs="Arial"/>
          <w:sz w:val="24"/>
          <w:szCs w:val="24"/>
        </w:rPr>
      </w:pPr>
      <w:r>
        <w:rPr>
          <w:rFonts w:ascii="Arial" w:hAnsi="Arial" w:cs="Arial"/>
          <w:sz w:val="24"/>
          <w:szCs w:val="24"/>
        </w:rPr>
        <w:t>By year 3 of the offer, the gaps between the pay points in each pay band are on average:</w:t>
      </w:r>
    </w:p>
    <w:p w14:paraId="20EFDC5F" w14:textId="2CE5E91A" w:rsidR="00D52098" w:rsidRDefault="00D52098" w:rsidP="00D52098">
      <w:pPr>
        <w:pStyle w:val="Bodycopy"/>
        <w:ind w:left="720"/>
        <w:rPr>
          <w:rFonts w:ascii="Arial" w:hAnsi="Arial" w:cs="Arial"/>
          <w:sz w:val="24"/>
          <w:szCs w:val="24"/>
        </w:rPr>
      </w:pPr>
    </w:p>
    <w:p w14:paraId="0B2C53F4" w14:textId="7A343698" w:rsidR="00D52098" w:rsidRDefault="00D52098" w:rsidP="00D52098">
      <w:pPr>
        <w:pStyle w:val="Bodycopy"/>
        <w:numPr>
          <w:ilvl w:val="1"/>
          <w:numId w:val="19"/>
        </w:numPr>
        <w:rPr>
          <w:rFonts w:ascii="Arial" w:hAnsi="Arial" w:cs="Arial"/>
          <w:sz w:val="24"/>
          <w:szCs w:val="24"/>
        </w:rPr>
      </w:pPr>
      <w:r w:rsidRPr="0073491F">
        <w:rPr>
          <w:rFonts w:ascii="Arial" w:hAnsi="Arial" w:cs="Arial"/>
          <w:b/>
          <w:bCs/>
          <w:sz w:val="24"/>
          <w:szCs w:val="24"/>
        </w:rPr>
        <w:t>Pay band 2</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sidR="00143548">
        <w:rPr>
          <w:rFonts w:ascii="Arial" w:hAnsi="Arial" w:cs="Arial"/>
          <w:sz w:val="24"/>
          <w:szCs w:val="24"/>
        </w:rPr>
        <w:t>4</w:t>
      </w:r>
      <w:r w:rsidR="00BC1CC7">
        <w:rPr>
          <w:rFonts w:ascii="Arial" w:hAnsi="Arial" w:cs="Arial"/>
          <w:sz w:val="24"/>
          <w:szCs w:val="24"/>
        </w:rPr>
        <w:t>.2%</w:t>
      </w:r>
    </w:p>
    <w:p w14:paraId="33A09729" w14:textId="77777777" w:rsidR="00581FF2" w:rsidRDefault="00581FF2" w:rsidP="00581FF2">
      <w:pPr>
        <w:pStyle w:val="Bodycopy"/>
        <w:ind w:left="1440"/>
        <w:rPr>
          <w:rFonts w:ascii="Arial" w:hAnsi="Arial" w:cs="Arial"/>
          <w:sz w:val="24"/>
          <w:szCs w:val="24"/>
        </w:rPr>
      </w:pPr>
    </w:p>
    <w:p w14:paraId="4B9DA851" w14:textId="0D270D25" w:rsidR="00581FF2" w:rsidRPr="00581FF2" w:rsidRDefault="00BC1CC7" w:rsidP="00581FF2">
      <w:pPr>
        <w:pStyle w:val="Bodycopy"/>
        <w:numPr>
          <w:ilvl w:val="1"/>
          <w:numId w:val="19"/>
        </w:numPr>
        <w:rPr>
          <w:rFonts w:ascii="Arial" w:hAnsi="Arial" w:cs="Arial"/>
          <w:sz w:val="24"/>
          <w:szCs w:val="24"/>
        </w:rPr>
      </w:pPr>
      <w:r w:rsidRPr="0073491F">
        <w:rPr>
          <w:rFonts w:ascii="Arial" w:hAnsi="Arial" w:cs="Arial"/>
          <w:b/>
          <w:bCs/>
          <w:sz w:val="24"/>
          <w:szCs w:val="24"/>
        </w:rPr>
        <w:t>Pay band 3</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Pr>
          <w:rFonts w:ascii="Arial" w:hAnsi="Arial" w:cs="Arial"/>
          <w:sz w:val="24"/>
          <w:szCs w:val="24"/>
        </w:rPr>
        <w:t>4.6%</w:t>
      </w:r>
    </w:p>
    <w:p w14:paraId="012A3771" w14:textId="77777777" w:rsidR="00581FF2" w:rsidRDefault="00581FF2" w:rsidP="00581FF2">
      <w:pPr>
        <w:pStyle w:val="Bodycopy"/>
        <w:ind w:left="1440"/>
        <w:rPr>
          <w:rFonts w:ascii="Arial" w:hAnsi="Arial" w:cs="Arial"/>
          <w:sz w:val="24"/>
          <w:szCs w:val="24"/>
        </w:rPr>
      </w:pPr>
    </w:p>
    <w:p w14:paraId="0EEBD792" w14:textId="7FB73604" w:rsidR="00BC1CC7" w:rsidRDefault="00BC1CC7" w:rsidP="00D52098">
      <w:pPr>
        <w:pStyle w:val="Bodycopy"/>
        <w:numPr>
          <w:ilvl w:val="1"/>
          <w:numId w:val="19"/>
        </w:numPr>
        <w:rPr>
          <w:rFonts w:ascii="Arial" w:hAnsi="Arial" w:cs="Arial"/>
          <w:sz w:val="24"/>
          <w:szCs w:val="24"/>
        </w:rPr>
      </w:pPr>
      <w:r w:rsidRPr="0073491F">
        <w:rPr>
          <w:rFonts w:ascii="Arial" w:hAnsi="Arial" w:cs="Arial"/>
          <w:b/>
          <w:bCs/>
          <w:sz w:val="24"/>
          <w:szCs w:val="24"/>
        </w:rPr>
        <w:t>Pay band 4</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sidR="00807E34">
        <w:rPr>
          <w:rFonts w:ascii="Arial" w:hAnsi="Arial" w:cs="Arial"/>
          <w:sz w:val="24"/>
          <w:szCs w:val="24"/>
        </w:rPr>
        <w:t>4.6%</w:t>
      </w:r>
    </w:p>
    <w:p w14:paraId="44368297" w14:textId="77777777" w:rsidR="00581FF2" w:rsidRDefault="00581FF2" w:rsidP="00581FF2">
      <w:pPr>
        <w:pStyle w:val="Bodycopy"/>
        <w:ind w:left="1440"/>
        <w:rPr>
          <w:rFonts w:ascii="Arial" w:hAnsi="Arial" w:cs="Arial"/>
          <w:sz w:val="24"/>
          <w:szCs w:val="24"/>
        </w:rPr>
      </w:pPr>
    </w:p>
    <w:p w14:paraId="05665479" w14:textId="470E1F28" w:rsidR="00581FF2" w:rsidRPr="00581FF2" w:rsidRDefault="00807E34" w:rsidP="00581FF2">
      <w:pPr>
        <w:pStyle w:val="Bodycopy"/>
        <w:numPr>
          <w:ilvl w:val="1"/>
          <w:numId w:val="19"/>
        </w:numPr>
        <w:rPr>
          <w:rFonts w:ascii="Arial" w:hAnsi="Arial" w:cs="Arial"/>
          <w:sz w:val="24"/>
          <w:szCs w:val="24"/>
        </w:rPr>
      </w:pPr>
      <w:r w:rsidRPr="0073491F">
        <w:rPr>
          <w:rFonts w:ascii="Arial" w:hAnsi="Arial" w:cs="Arial"/>
          <w:b/>
          <w:bCs/>
          <w:sz w:val="24"/>
          <w:szCs w:val="24"/>
        </w:rPr>
        <w:t>Pay band 5:</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Pr>
          <w:rFonts w:ascii="Arial" w:hAnsi="Arial" w:cs="Arial"/>
          <w:sz w:val="24"/>
          <w:szCs w:val="24"/>
        </w:rPr>
        <w:t>1.4%</w:t>
      </w:r>
    </w:p>
    <w:p w14:paraId="05576911" w14:textId="77777777" w:rsidR="00581FF2" w:rsidRDefault="00581FF2" w:rsidP="00581FF2">
      <w:pPr>
        <w:pStyle w:val="Bodycopy"/>
        <w:ind w:left="1440"/>
        <w:rPr>
          <w:rFonts w:ascii="Arial" w:hAnsi="Arial" w:cs="Arial"/>
          <w:sz w:val="24"/>
          <w:szCs w:val="24"/>
        </w:rPr>
      </w:pPr>
    </w:p>
    <w:p w14:paraId="3D6F19F2" w14:textId="575FE747" w:rsidR="00807E34" w:rsidRDefault="00807E34" w:rsidP="00D52098">
      <w:pPr>
        <w:pStyle w:val="Bodycopy"/>
        <w:numPr>
          <w:ilvl w:val="1"/>
          <w:numId w:val="19"/>
        </w:numPr>
        <w:rPr>
          <w:rFonts w:ascii="Arial" w:hAnsi="Arial" w:cs="Arial"/>
          <w:sz w:val="24"/>
          <w:szCs w:val="24"/>
        </w:rPr>
      </w:pPr>
      <w:r w:rsidRPr="0073491F">
        <w:rPr>
          <w:rFonts w:ascii="Arial" w:hAnsi="Arial" w:cs="Arial"/>
          <w:b/>
          <w:bCs/>
          <w:sz w:val="24"/>
          <w:szCs w:val="24"/>
        </w:rPr>
        <w:t>Pay band 6</w:t>
      </w:r>
      <w:r>
        <w:rPr>
          <w:rFonts w:ascii="Arial" w:hAnsi="Arial" w:cs="Arial"/>
          <w:sz w:val="24"/>
          <w:szCs w:val="24"/>
        </w:rPr>
        <w:t xml:space="preserve">: </w:t>
      </w:r>
      <w:r w:rsidR="00581FF2">
        <w:rPr>
          <w:rFonts w:ascii="Arial" w:hAnsi="Arial" w:cs="Arial"/>
          <w:sz w:val="24"/>
          <w:szCs w:val="24"/>
        </w:rPr>
        <w:tab/>
      </w:r>
      <w:r w:rsidR="00581FF2">
        <w:rPr>
          <w:rFonts w:ascii="Arial" w:hAnsi="Arial" w:cs="Arial"/>
          <w:sz w:val="24"/>
          <w:szCs w:val="24"/>
        </w:rPr>
        <w:tab/>
      </w:r>
      <w:r w:rsidR="0073491F">
        <w:rPr>
          <w:rFonts w:ascii="Arial" w:hAnsi="Arial" w:cs="Arial"/>
          <w:sz w:val="24"/>
          <w:szCs w:val="24"/>
        </w:rPr>
        <w:t>3.1%</w:t>
      </w:r>
    </w:p>
    <w:p w14:paraId="3331FC92" w14:textId="77777777" w:rsidR="000C35EC" w:rsidRPr="00C720F2" w:rsidRDefault="000C35EC" w:rsidP="00C720F2">
      <w:pPr>
        <w:rPr>
          <w:rFonts w:ascii="Arial" w:hAnsi="Arial" w:cs="Arial"/>
        </w:rPr>
      </w:pPr>
    </w:p>
    <w:p w14:paraId="15387D77" w14:textId="475C1B6E" w:rsidR="000C35EC" w:rsidRDefault="000C35EC" w:rsidP="00D52098">
      <w:pPr>
        <w:pStyle w:val="Bodycopy"/>
        <w:numPr>
          <w:ilvl w:val="1"/>
          <w:numId w:val="19"/>
        </w:numPr>
        <w:rPr>
          <w:rFonts w:ascii="Arial" w:hAnsi="Arial" w:cs="Arial"/>
          <w:sz w:val="24"/>
          <w:szCs w:val="24"/>
        </w:rPr>
      </w:pPr>
      <w:r w:rsidRPr="00C720F2">
        <w:rPr>
          <w:rFonts w:ascii="Arial" w:hAnsi="Arial" w:cs="Arial"/>
          <w:b/>
          <w:bCs/>
          <w:sz w:val="24"/>
          <w:szCs w:val="24"/>
        </w:rPr>
        <w:t>Pay band A:</w:t>
      </w:r>
      <w:r w:rsidR="005B18A6">
        <w:rPr>
          <w:rFonts w:ascii="Arial" w:hAnsi="Arial" w:cs="Arial"/>
          <w:sz w:val="24"/>
          <w:szCs w:val="24"/>
        </w:rPr>
        <w:tab/>
      </w:r>
      <w:r w:rsidR="005B18A6">
        <w:rPr>
          <w:rFonts w:ascii="Arial" w:hAnsi="Arial" w:cs="Arial"/>
          <w:sz w:val="24"/>
          <w:szCs w:val="24"/>
        </w:rPr>
        <w:tab/>
        <w:t>2.6%</w:t>
      </w:r>
    </w:p>
    <w:p w14:paraId="046B0D8B" w14:textId="77777777" w:rsidR="000C35EC" w:rsidRPr="00C720F2" w:rsidRDefault="000C35EC" w:rsidP="00C720F2">
      <w:pPr>
        <w:rPr>
          <w:rFonts w:ascii="Arial" w:hAnsi="Arial" w:cs="Arial"/>
        </w:rPr>
      </w:pPr>
    </w:p>
    <w:p w14:paraId="5419FF7C" w14:textId="42340ECA" w:rsidR="000C35EC" w:rsidRDefault="000C35EC" w:rsidP="00D52098">
      <w:pPr>
        <w:pStyle w:val="Bodycopy"/>
        <w:numPr>
          <w:ilvl w:val="1"/>
          <w:numId w:val="19"/>
        </w:numPr>
        <w:rPr>
          <w:rFonts w:ascii="Arial" w:hAnsi="Arial" w:cs="Arial"/>
          <w:sz w:val="24"/>
          <w:szCs w:val="24"/>
        </w:rPr>
      </w:pPr>
      <w:r w:rsidRPr="00C720F2">
        <w:rPr>
          <w:rFonts w:ascii="Arial" w:hAnsi="Arial" w:cs="Arial"/>
          <w:b/>
          <w:bCs/>
          <w:sz w:val="24"/>
          <w:szCs w:val="24"/>
        </w:rPr>
        <w:t>Pay band B:</w:t>
      </w:r>
      <w:r w:rsidR="005B18A6">
        <w:rPr>
          <w:rFonts w:ascii="Arial" w:hAnsi="Arial" w:cs="Arial"/>
          <w:sz w:val="24"/>
          <w:szCs w:val="24"/>
        </w:rPr>
        <w:tab/>
      </w:r>
      <w:r w:rsidR="005B18A6">
        <w:rPr>
          <w:rFonts w:ascii="Arial" w:hAnsi="Arial" w:cs="Arial"/>
          <w:sz w:val="24"/>
          <w:szCs w:val="24"/>
        </w:rPr>
        <w:tab/>
      </w:r>
      <w:r w:rsidR="002B26E7">
        <w:rPr>
          <w:rFonts w:ascii="Arial" w:hAnsi="Arial" w:cs="Arial"/>
          <w:sz w:val="24"/>
          <w:szCs w:val="24"/>
        </w:rPr>
        <w:t>3.8%</w:t>
      </w:r>
    </w:p>
    <w:p w14:paraId="0CFC0450" w14:textId="77777777" w:rsidR="000C35EC" w:rsidRPr="00C720F2" w:rsidRDefault="000C35EC" w:rsidP="00C720F2">
      <w:pPr>
        <w:rPr>
          <w:rFonts w:ascii="Arial" w:hAnsi="Arial" w:cs="Arial"/>
        </w:rPr>
      </w:pPr>
    </w:p>
    <w:p w14:paraId="6C79854E" w14:textId="14F0AF08" w:rsidR="000C35EC" w:rsidRDefault="000C35EC" w:rsidP="00D52098">
      <w:pPr>
        <w:pStyle w:val="Bodycopy"/>
        <w:numPr>
          <w:ilvl w:val="1"/>
          <w:numId w:val="19"/>
        </w:numPr>
        <w:rPr>
          <w:rFonts w:ascii="Arial" w:hAnsi="Arial" w:cs="Arial"/>
          <w:sz w:val="24"/>
          <w:szCs w:val="24"/>
        </w:rPr>
      </w:pPr>
      <w:r w:rsidRPr="00C720F2">
        <w:rPr>
          <w:rFonts w:ascii="Arial" w:hAnsi="Arial" w:cs="Arial"/>
          <w:b/>
          <w:bCs/>
          <w:sz w:val="24"/>
          <w:szCs w:val="24"/>
        </w:rPr>
        <w:t>Pay band C</w:t>
      </w:r>
      <w:r w:rsidR="00C720F2">
        <w:rPr>
          <w:rFonts w:ascii="Arial" w:hAnsi="Arial" w:cs="Arial"/>
          <w:b/>
          <w:bCs/>
          <w:sz w:val="24"/>
          <w:szCs w:val="24"/>
        </w:rPr>
        <w:t>:</w:t>
      </w:r>
      <w:r w:rsidR="002B26E7">
        <w:rPr>
          <w:rFonts w:ascii="Arial" w:hAnsi="Arial" w:cs="Arial"/>
          <w:sz w:val="24"/>
          <w:szCs w:val="24"/>
        </w:rPr>
        <w:tab/>
      </w:r>
      <w:r w:rsidR="002B26E7">
        <w:rPr>
          <w:rFonts w:ascii="Arial" w:hAnsi="Arial" w:cs="Arial"/>
          <w:sz w:val="24"/>
          <w:szCs w:val="24"/>
        </w:rPr>
        <w:tab/>
        <w:t>2.5%</w:t>
      </w:r>
    </w:p>
    <w:p w14:paraId="6FC68CCF" w14:textId="77777777" w:rsidR="000C35EC" w:rsidRPr="00C720F2" w:rsidRDefault="000C35EC" w:rsidP="00C720F2">
      <w:pPr>
        <w:rPr>
          <w:rFonts w:ascii="Arial" w:hAnsi="Arial" w:cs="Arial"/>
        </w:rPr>
      </w:pPr>
    </w:p>
    <w:p w14:paraId="729596C9" w14:textId="46A7B48E" w:rsidR="000C35EC" w:rsidRDefault="000C35EC" w:rsidP="00D52098">
      <w:pPr>
        <w:pStyle w:val="Bodycopy"/>
        <w:numPr>
          <w:ilvl w:val="1"/>
          <w:numId w:val="19"/>
        </w:numPr>
        <w:rPr>
          <w:rFonts w:ascii="Arial" w:hAnsi="Arial" w:cs="Arial"/>
          <w:sz w:val="24"/>
          <w:szCs w:val="24"/>
        </w:rPr>
      </w:pPr>
      <w:r w:rsidRPr="00C720F2">
        <w:rPr>
          <w:rFonts w:ascii="Arial" w:hAnsi="Arial" w:cs="Arial"/>
          <w:b/>
          <w:bCs/>
          <w:sz w:val="24"/>
          <w:szCs w:val="24"/>
        </w:rPr>
        <w:t>Pay band D</w:t>
      </w:r>
      <w:r w:rsidR="00C720F2">
        <w:rPr>
          <w:rFonts w:ascii="Arial" w:hAnsi="Arial" w:cs="Arial"/>
          <w:b/>
          <w:bCs/>
          <w:sz w:val="24"/>
          <w:szCs w:val="24"/>
        </w:rPr>
        <w:t>:</w:t>
      </w:r>
      <w:r w:rsidR="002B26E7">
        <w:rPr>
          <w:rFonts w:ascii="Arial" w:hAnsi="Arial" w:cs="Arial"/>
          <w:sz w:val="24"/>
          <w:szCs w:val="24"/>
        </w:rPr>
        <w:tab/>
      </w:r>
      <w:r w:rsidR="002B26E7">
        <w:rPr>
          <w:rFonts w:ascii="Arial" w:hAnsi="Arial" w:cs="Arial"/>
          <w:sz w:val="24"/>
          <w:szCs w:val="24"/>
        </w:rPr>
        <w:tab/>
      </w:r>
      <w:r w:rsidR="00C720F2">
        <w:rPr>
          <w:rFonts w:ascii="Arial" w:hAnsi="Arial" w:cs="Arial"/>
          <w:sz w:val="24"/>
          <w:szCs w:val="24"/>
        </w:rPr>
        <w:t>4.9%</w:t>
      </w:r>
    </w:p>
    <w:p w14:paraId="1B922870" w14:textId="77777777" w:rsidR="00CC53B5" w:rsidRDefault="00CC53B5" w:rsidP="00CC53B5">
      <w:pPr>
        <w:pStyle w:val="ListParagraph"/>
        <w:rPr>
          <w:rFonts w:ascii="Arial" w:hAnsi="Arial" w:cs="Arial"/>
          <w:sz w:val="24"/>
          <w:szCs w:val="24"/>
        </w:rPr>
      </w:pPr>
    </w:p>
    <w:p w14:paraId="2AC67C0F" w14:textId="74FD35DD" w:rsidR="00CC53B5" w:rsidRDefault="00CC53B5" w:rsidP="00CC53B5">
      <w:pPr>
        <w:pStyle w:val="Bodycopy"/>
        <w:ind w:left="720"/>
        <w:rPr>
          <w:rFonts w:ascii="Arial" w:hAnsi="Arial" w:cs="Arial"/>
          <w:sz w:val="24"/>
          <w:szCs w:val="24"/>
        </w:rPr>
      </w:pPr>
      <w:r>
        <w:rPr>
          <w:rFonts w:ascii="Arial" w:hAnsi="Arial" w:cs="Arial"/>
          <w:sz w:val="24"/>
          <w:szCs w:val="24"/>
        </w:rPr>
        <w:t xml:space="preserve">Please see </w:t>
      </w:r>
      <w:r w:rsidRPr="0029135A">
        <w:rPr>
          <w:rFonts w:ascii="Arial" w:hAnsi="Arial" w:cs="Arial"/>
          <w:color w:val="FF0000"/>
          <w:sz w:val="24"/>
          <w:szCs w:val="24"/>
        </w:rPr>
        <w:t>A</w:t>
      </w:r>
      <w:r w:rsidR="00ED0D82">
        <w:rPr>
          <w:rFonts w:ascii="Arial" w:hAnsi="Arial" w:cs="Arial"/>
          <w:color w:val="FF0000"/>
          <w:sz w:val="24"/>
          <w:szCs w:val="24"/>
        </w:rPr>
        <w:t>ttachment 1</w:t>
      </w:r>
      <w:r>
        <w:rPr>
          <w:rFonts w:ascii="Arial" w:hAnsi="Arial" w:cs="Arial"/>
          <w:sz w:val="24"/>
          <w:szCs w:val="24"/>
        </w:rPr>
        <w:t xml:space="preserve"> for the actual </w:t>
      </w:r>
      <w:r w:rsidR="0062344E">
        <w:rPr>
          <w:rFonts w:ascii="Arial" w:hAnsi="Arial" w:cs="Arial"/>
          <w:sz w:val="24"/>
          <w:szCs w:val="24"/>
        </w:rPr>
        <w:t>% gaps between pay points in each pay band in year 3 of the offer.</w:t>
      </w:r>
    </w:p>
    <w:p w14:paraId="00556989" w14:textId="77777777" w:rsidR="009B68FB" w:rsidRDefault="009B68FB" w:rsidP="00CC53B5">
      <w:pPr>
        <w:pStyle w:val="Bodycopy"/>
        <w:ind w:left="720"/>
        <w:rPr>
          <w:rFonts w:ascii="Arial" w:hAnsi="Arial" w:cs="Arial"/>
          <w:sz w:val="24"/>
          <w:szCs w:val="24"/>
        </w:rPr>
      </w:pPr>
    </w:p>
    <w:p w14:paraId="5B14758D" w14:textId="1C4D9493" w:rsidR="00DB6752" w:rsidRPr="0074600A" w:rsidRDefault="00DB6752" w:rsidP="00DB6752">
      <w:pPr>
        <w:pStyle w:val="Bodycopy"/>
        <w:numPr>
          <w:ilvl w:val="0"/>
          <w:numId w:val="19"/>
        </w:numPr>
        <w:rPr>
          <w:rFonts w:ascii="Arial" w:hAnsi="Arial" w:cs="Arial"/>
          <w:b/>
          <w:bCs/>
          <w:sz w:val="24"/>
          <w:szCs w:val="24"/>
        </w:rPr>
      </w:pPr>
      <w:r w:rsidRPr="00DB6752">
        <w:rPr>
          <w:rFonts w:ascii="Arial" w:hAnsi="Arial" w:cs="Arial"/>
          <w:b/>
          <w:bCs/>
          <w:sz w:val="24"/>
          <w:szCs w:val="24"/>
        </w:rPr>
        <w:t>The removal of any overlaps between pay bands</w:t>
      </w:r>
      <w:r w:rsidR="005C2DCE">
        <w:rPr>
          <w:rFonts w:ascii="Arial" w:hAnsi="Arial" w:cs="Arial"/>
          <w:b/>
          <w:bCs/>
          <w:sz w:val="24"/>
          <w:szCs w:val="24"/>
        </w:rPr>
        <w:t xml:space="preserve">. </w:t>
      </w:r>
      <w:r w:rsidR="005C2DCE">
        <w:rPr>
          <w:rFonts w:ascii="Arial" w:hAnsi="Arial" w:cs="Arial"/>
          <w:sz w:val="24"/>
          <w:szCs w:val="24"/>
        </w:rPr>
        <w:t xml:space="preserve">Currently, there are overlaps between the </w:t>
      </w:r>
      <w:r w:rsidR="00BD552D">
        <w:rPr>
          <w:rFonts w:ascii="Arial" w:hAnsi="Arial" w:cs="Arial"/>
          <w:sz w:val="24"/>
          <w:szCs w:val="24"/>
        </w:rPr>
        <w:t xml:space="preserve">pay points at the </w:t>
      </w:r>
      <w:r w:rsidR="005C2DCE">
        <w:rPr>
          <w:rFonts w:ascii="Arial" w:hAnsi="Arial" w:cs="Arial"/>
          <w:sz w:val="24"/>
          <w:szCs w:val="24"/>
        </w:rPr>
        <w:t>top of pay band 4 and the bottom of pay band 5</w:t>
      </w:r>
      <w:r w:rsidR="00A43840">
        <w:rPr>
          <w:rFonts w:ascii="Arial" w:hAnsi="Arial" w:cs="Arial"/>
          <w:sz w:val="24"/>
          <w:szCs w:val="24"/>
        </w:rPr>
        <w:t xml:space="preserve">, </w:t>
      </w:r>
      <w:r w:rsidR="00B9078D">
        <w:rPr>
          <w:rFonts w:ascii="Arial" w:hAnsi="Arial" w:cs="Arial"/>
          <w:sz w:val="24"/>
          <w:szCs w:val="24"/>
        </w:rPr>
        <w:t xml:space="preserve">the </w:t>
      </w:r>
      <w:r w:rsidR="00A43840">
        <w:rPr>
          <w:rFonts w:ascii="Arial" w:hAnsi="Arial" w:cs="Arial"/>
          <w:sz w:val="24"/>
          <w:szCs w:val="24"/>
        </w:rPr>
        <w:t xml:space="preserve">top of pay band 6 and the bottom of pay band A, </w:t>
      </w:r>
      <w:r w:rsidR="00B9078D">
        <w:rPr>
          <w:rFonts w:ascii="Arial" w:hAnsi="Arial" w:cs="Arial"/>
          <w:sz w:val="24"/>
          <w:szCs w:val="24"/>
        </w:rPr>
        <w:t xml:space="preserve">the </w:t>
      </w:r>
      <w:r w:rsidR="00AD381B">
        <w:rPr>
          <w:rFonts w:ascii="Arial" w:hAnsi="Arial" w:cs="Arial"/>
          <w:sz w:val="24"/>
          <w:szCs w:val="24"/>
        </w:rPr>
        <w:t xml:space="preserve">top of band B and the bottom of pay band C and </w:t>
      </w:r>
      <w:r w:rsidR="00600E82">
        <w:rPr>
          <w:rFonts w:ascii="Arial" w:hAnsi="Arial" w:cs="Arial"/>
          <w:sz w:val="24"/>
          <w:szCs w:val="24"/>
        </w:rPr>
        <w:t>the top of pay band C and the bottom of pay band D. The employer and unions have shared a long</w:t>
      </w:r>
      <w:r w:rsidR="00B9078D">
        <w:rPr>
          <w:rFonts w:ascii="Arial" w:hAnsi="Arial" w:cs="Arial"/>
          <w:sz w:val="24"/>
          <w:szCs w:val="24"/>
        </w:rPr>
        <w:t>-</w:t>
      </w:r>
      <w:r w:rsidR="00600E82">
        <w:rPr>
          <w:rFonts w:ascii="Arial" w:hAnsi="Arial" w:cs="Arial"/>
          <w:sz w:val="24"/>
          <w:szCs w:val="24"/>
        </w:rPr>
        <w:t xml:space="preserve">term </w:t>
      </w:r>
      <w:r w:rsidR="00600E82">
        <w:rPr>
          <w:rFonts w:ascii="Arial" w:hAnsi="Arial" w:cs="Arial"/>
          <w:sz w:val="24"/>
          <w:szCs w:val="24"/>
        </w:rPr>
        <w:lastRenderedPageBreak/>
        <w:t>goal of removing these pay band overlaps</w:t>
      </w:r>
      <w:r w:rsidR="003D0DA4">
        <w:rPr>
          <w:rFonts w:ascii="Arial" w:hAnsi="Arial" w:cs="Arial"/>
          <w:sz w:val="24"/>
          <w:szCs w:val="24"/>
        </w:rPr>
        <w:t>,</w:t>
      </w:r>
      <w:r w:rsidR="00600E82">
        <w:rPr>
          <w:rFonts w:ascii="Arial" w:hAnsi="Arial" w:cs="Arial"/>
          <w:sz w:val="24"/>
          <w:szCs w:val="24"/>
        </w:rPr>
        <w:t xml:space="preserve"> and this offer would achieve this by the end of the third year.</w:t>
      </w:r>
    </w:p>
    <w:p w14:paraId="5CA46453" w14:textId="77777777" w:rsidR="0074600A" w:rsidRPr="0074600A" w:rsidRDefault="0074600A" w:rsidP="0074600A">
      <w:pPr>
        <w:pStyle w:val="Bodycopy"/>
        <w:ind w:left="720"/>
        <w:rPr>
          <w:rFonts w:ascii="Arial" w:hAnsi="Arial" w:cs="Arial"/>
          <w:b/>
          <w:bCs/>
          <w:sz w:val="24"/>
          <w:szCs w:val="24"/>
        </w:rPr>
      </w:pPr>
    </w:p>
    <w:p w14:paraId="745C715D" w14:textId="65C57C06" w:rsidR="00555A67" w:rsidRPr="00555A67" w:rsidRDefault="0074600A" w:rsidP="00DB6752">
      <w:pPr>
        <w:pStyle w:val="Bodycopy"/>
        <w:numPr>
          <w:ilvl w:val="0"/>
          <w:numId w:val="19"/>
        </w:numPr>
        <w:rPr>
          <w:rFonts w:ascii="Arial" w:hAnsi="Arial" w:cs="Arial"/>
          <w:b/>
          <w:bCs/>
          <w:sz w:val="24"/>
          <w:szCs w:val="24"/>
        </w:rPr>
      </w:pPr>
      <w:r>
        <w:rPr>
          <w:rFonts w:ascii="Arial" w:hAnsi="Arial" w:cs="Arial"/>
          <w:b/>
          <w:bCs/>
          <w:sz w:val="24"/>
          <w:szCs w:val="24"/>
        </w:rPr>
        <w:t xml:space="preserve">The </w:t>
      </w:r>
      <w:r w:rsidR="00F15D18">
        <w:rPr>
          <w:rFonts w:ascii="Arial" w:hAnsi="Arial" w:cs="Arial"/>
          <w:b/>
          <w:bCs/>
          <w:sz w:val="24"/>
          <w:szCs w:val="24"/>
        </w:rPr>
        <w:t xml:space="preserve">creation of </w:t>
      </w:r>
      <w:r w:rsidR="0072639B">
        <w:rPr>
          <w:rFonts w:ascii="Arial" w:hAnsi="Arial" w:cs="Arial"/>
          <w:b/>
          <w:bCs/>
          <w:sz w:val="24"/>
          <w:szCs w:val="24"/>
        </w:rPr>
        <w:t>at least 5%</w:t>
      </w:r>
      <w:r w:rsidR="00F15D18">
        <w:rPr>
          <w:rFonts w:ascii="Arial" w:hAnsi="Arial" w:cs="Arial"/>
          <w:b/>
          <w:bCs/>
          <w:sz w:val="24"/>
          <w:szCs w:val="24"/>
        </w:rPr>
        <w:t xml:space="preserve"> gaps between the pay bands</w:t>
      </w:r>
      <w:r w:rsidR="00984712">
        <w:rPr>
          <w:rFonts w:ascii="Arial" w:hAnsi="Arial" w:cs="Arial"/>
          <w:b/>
          <w:bCs/>
          <w:sz w:val="24"/>
          <w:szCs w:val="24"/>
        </w:rPr>
        <w:t xml:space="preserve"> by the end of the 3</w:t>
      </w:r>
      <w:r w:rsidR="0017549F">
        <w:rPr>
          <w:rFonts w:ascii="Arial" w:hAnsi="Arial" w:cs="Arial"/>
          <w:b/>
          <w:bCs/>
          <w:sz w:val="24"/>
          <w:szCs w:val="24"/>
        </w:rPr>
        <w:t>-</w:t>
      </w:r>
      <w:r w:rsidR="00984712">
        <w:rPr>
          <w:rFonts w:ascii="Arial" w:hAnsi="Arial" w:cs="Arial"/>
          <w:b/>
          <w:bCs/>
          <w:sz w:val="24"/>
          <w:szCs w:val="24"/>
        </w:rPr>
        <w:t>year offer</w:t>
      </w:r>
      <w:r w:rsidR="0072639B">
        <w:rPr>
          <w:rFonts w:ascii="Arial" w:hAnsi="Arial" w:cs="Arial"/>
          <w:b/>
          <w:bCs/>
          <w:sz w:val="24"/>
          <w:szCs w:val="24"/>
        </w:rPr>
        <w:t xml:space="preserve">. </w:t>
      </w:r>
      <w:r w:rsidR="0072639B">
        <w:rPr>
          <w:rFonts w:ascii="Arial" w:hAnsi="Arial" w:cs="Arial"/>
          <w:sz w:val="24"/>
          <w:szCs w:val="24"/>
        </w:rPr>
        <w:t xml:space="preserve">As well as </w:t>
      </w:r>
      <w:r w:rsidR="0013623B">
        <w:rPr>
          <w:rFonts w:ascii="Arial" w:hAnsi="Arial" w:cs="Arial"/>
          <w:sz w:val="24"/>
          <w:szCs w:val="24"/>
        </w:rPr>
        <w:t xml:space="preserve">removing the historic overlaps between pay bands, the pay offer establishes at least 5% gaps between the top of one pay band the </w:t>
      </w:r>
      <w:r w:rsidR="002F2CEA">
        <w:rPr>
          <w:rFonts w:ascii="Arial" w:hAnsi="Arial" w:cs="Arial"/>
          <w:sz w:val="24"/>
          <w:szCs w:val="24"/>
        </w:rPr>
        <w:t xml:space="preserve">lowest pay point of the </w:t>
      </w:r>
      <w:r w:rsidR="0013623B">
        <w:rPr>
          <w:rFonts w:ascii="Arial" w:hAnsi="Arial" w:cs="Arial"/>
          <w:sz w:val="24"/>
          <w:szCs w:val="24"/>
        </w:rPr>
        <w:t>next highest pay band</w:t>
      </w:r>
      <w:r w:rsidR="00B42BCC">
        <w:rPr>
          <w:rFonts w:ascii="Arial" w:hAnsi="Arial" w:cs="Arial"/>
          <w:sz w:val="24"/>
          <w:szCs w:val="24"/>
        </w:rPr>
        <w:t>. The only</w:t>
      </w:r>
      <w:r w:rsidR="008508EF">
        <w:rPr>
          <w:rFonts w:ascii="Arial" w:hAnsi="Arial" w:cs="Arial"/>
          <w:sz w:val="24"/>
          <w:szCs w:val="24"/>
        </w:rPr>
        <w:t xml:space="preserve"> exception </w:t>
      </w:r>
      <w:r w:rsidR="00B42BCC">
        <w:rPr>
          <w:rFonts w:ascii="Arial" w:hAnsi="Arial" w:cs="Arial"/>
          <w:sz w:val="24"/>
          <w:szCs w:val="24"/>
        </w:rPr>
        <w:t xml:space="preserve">to this is </w:t>
      </w:r>
      <w:r w:rsidR="008508EF">
        <w:rPr>
          <w:rFonts w:ascii="Arial" w:hAnsi="Arial" w:cs="Arial"/>
          <w:sz w:val="24"/>
          <w:szCs w:val="24"/>
        </w:rPr>
        <w:t>pay band 6 which</w:t>
      </w:r>
      <w:r w:rsidR="00B42BCC">
        <w:rPr>
          <w:rFonts w:ascii="Arial" w:hAnsi="Arial" w:cs="Arial"/>
          <w:sz w:val="24"/>
          <w:szCs w:val="24"/>
        </w:rPr>
        <w:t xml:space="preserve"> by the end of the offer period</w:t>
      </w:r>
      <w:r w:rsidR="008508EF">
        <w:rPr>
          <w:rFonts w:ascii="Arial" w:hAnsi="Arial" w:cs="Arial"/>
          <w:sz w:val="24"/>
          <w:szCs w:val="24"/>
        </w:rPr>
        <w:t xml:space="preserve"> has only a 2% gap between </w:t>
      </w:r>
      <w:r w:rsidR="00555A67">
        <w:rPr>
          <w:rFonts w:ascii="Arial" w:hAnsi="Arial" w:cs="Arial"/>
          <w:sz w:val="24"/>
          <w:szCs w:val="24"/>
        </w:rPr>
        <w:t>its top pay point and the bottom of pay band A</w:t>
      </w:r>
      <w:r w:rsidR="0013623B">
        <w:rPr>
          <w:rFonts w:ascii="Arial" w:hAnsi="Arial" w:cs="Arial"/>
          <w:sz w:val="24"/>
          <w:szCs w:val="24"/>
        </w:rPr>
        <w:t xml:space="preserve">. </w:t>
      </w:r>
    </w:p>
    <w:p w14:paraId="1975E9A9" w14:textId="77777777" w:rsidR="00555A67" w:rsidRPr="00984712" w:rsidRDefault="00555A67" w:rsidP="00984712">
      <w:pPr>
        <w:ind w:left="360"/>
        <w:rPr>
          <w:rFonts w:ascii="Arial" w:hAnsi="Arial" w:cs="Arial"/>
        </w:rPr>
      </w:pPr>
    </w:p>
    <w:p w14:paraId="41DCC647" w14:textId="1124B715" w:rsidR="0074600A" w:rsidRPr="0030605C" w:rsidRDefault="005043DB" w:rsidP="00555A67">
      <w:pPr>
        <w:pStyle w:val="Bodycopy"/>
        <w:ind w:left="720"/>
        <w:rPr>
          <w:rFonts w:ascii="Arial" w:hAnsi="Arial" w:cs="Arial"/>
          <w:b/>
          <w:bCs/>
          <w:sz w:val="24"/>
          <w:szCs w:val="24"/>
        </w:rPr>
      </w:pPr>
      <w:r>
        <w:rPr>
          <w:rFonts w:ascii="Arial" w:hAnsi="Arial" w:cs="Arial"/>
          <w:sz w:val="24"/>
          <w:szCs w:val="24"/>
        </w:rPr>
        <w:t>Th</w:t>
      </w:r>
      <w:r w:rsidR="00555A67">
        <w:rPr>
          <w:rFonts w:ascii="Arial" w:hAnsi="Arial" w:cs="Arial"/>
          <w:sz w:val="24"/>
          <w:szCs w:val="24"/>
        </w:rPr>
        <w:t>e creation of 5% gaps between most pay bands</w:t>
      </w:r>
      <w:r>
        <w:rPr>
          <w:rFonts w:ascii="Arial" w:hAnsi="Arial" w:cs="Arial"/>
          <w:sz w:val="24"/>
          <w:szCs w:val="24"/>
        </w:rPr>
        <w:t xml:space="preserve"> creates incentive and value for staff to seek promotion</w:t>
      </w:r>
      <w:r w:rsidR="00483828">
        <w:rPr>
          <w:rFonts w:ascii="Arial" w:hAnsi="Arial" w:cs="Arial"/>
          <w:sz w:val="24"/>
          <w:szCs w:val="24"/>
        </w:rPr>
        <w:t>, although this is delivered under the current pay on promotion policy which guarantees at least a 5% increase in salary on promotion</w:t>
      </w:r>
      <w:r w:rsidR="009521E5">
        <w:rPr>
          <w:rFonts w:ascii="Arial" w:hAnsi="Arial" w:cs="Arial"/>
          <w:sz w:val="24"/>
          <w:szCs w:val="24"/>
        </w:rPr>
        <w:t>,</w:t>
      </w:r>
      <w:r w:rsidR="0027601F">
        <w:rPr>
          <w:rFonts w:ascii="Arial" w:hAnsi="Arial" w:cs="Arial"/>
          <w:sz w:val="24"/>
          <w:szCs w:val="24"/>
        </w:rPr>
        <w:t xml:space="preserve"> which was necessary because of the problem of overlapping pay bands.</w:t>
      </w:r>
    </w:p>
    <w:p w14:paraId="79B4760E" w14:textId="77777777" w:rsidR="0030605C" w:rsidRPr="006A3739" w:rsidRDefault="0030605C" w:rsidP="006A3739">
      <w:pPr>
        <w:ind w:left="360"/>
        <w:rPr>
          <w:rFonts w:ascii="Arial" w:hAnsi="Arial" w:cs="Arial"/>
          <w:b/>
          <w:bCs/>
        </w:rPr>
      </w:pPr>
    </w:p>
    <w:p w14:paraId="40618EEA" w14:textId="18D5439A" w:rsidR="0030605C" w:rsidRDefault="0030605C" w:rsidP="0030605C">
      <w:pPr>
        <w:pStyle w:val="Bodycopy"/>
        <w:ind w:left="720"/>
        <w:rPr>
          <w:rFonts w:ascii="Arial" w:hAnsi="Arial" w:cs="Arial"/>
          <w:sz w:val="24"/>
          <w:szCs w:val="24"/>
        </w:rPr>
      </w:pPr>
      <w:r>
        <w:rPr>
          <w:rFonts w:ascii="Arial" w:hAnsi="Arial" w:cs="Arial"/>
          <w:sz w:val="24"/>
          <w:szCs w:val="24"/>
        </w:rPr>
        <w:t xml:space="preserve">Unfortunately, the gap between the top of pay band 3 and </w:t>
      </w:r>
      <w:r w:rsidR="003715E3">
        <w:rPr>
          <w:rFonts w:ascii="Arial" w:hAnsi="Arial" w:cs="Arial"/>
          <w:sz w:val="24"/>
          <w:szCs w:val="24"/>
        </w:rPr>
        <w:t xml:space="preserve">the bottom of </w:t>
      </w:r>
      <w:r>
        <w:rPr>
          <w:rFonts w:ascii="Arial" w:hAnsi="Arial" w:cs="Arial"/>
          <w:sz w:val="24"/>
          <w:szCs w:val="24"/>
        </w:rPr>
        <w:t xml:space="preserve">pay band 4 is widened under </w:t>
      </w:r>
      <w:r w:rsidR="003715E3">
        <w:rPr>
          <w:rFonts w:ascii="Arial" w:hAnsi="Arial" w:cs="Arial"/>
          <w:sz w:val="24"/>
          <w:szCs w:val="24"/>
        </w:rPr>
        <w:t xml:space="preserve">the </w:t>
      </w:r>
      <w:r w:rsidR="000F6D75">
        <w:rPr>
          <w:rFonts w:ascii="Arial" w:hAnsi="Arial" w:cs="Arial"/>
          <w:sz w:val="24"/>
          <w:szCs w:val="24"/>
        </w:rPr>
        <w:t xml:space="preserve">terms of this </w:t>
      </w:r>
      <w:r w:rsidR="003715E3">
        <w:rPr>
          <w:rFonts w:ascii="Arial" w:hAnsi="Arial" w:cs="Arial"/>
          <w:sz w:val="24"/>
          <w:szCs w:val="24"/>
        </w:rPr>
        <w:t xml:space="preserve">pay offer. </w:t>
      </w:r>
      <w:r w:rsidR="000F6D75">
        <w:rPr>
          <w:rFonts w:ascii="Arial" w:hAnsi="Arial" w:cs="Arial"/>
          <w:sz w:val="24"/>
          <w:szCs w:val="24"/>
        </w:rPr>
        <w:t>Currently there is a 7.1% gap between the top of pay band 3 and the bottom of pay band</w:t>
      </w:r>
      <w:r w:rsidR="009E71BB">
        <w:rPr>
          <w:rFonts w:ascii="Arial" w:hAnsi="Arial" w:cs="Arial"/>
          <w:sz w:val="24"/>
          <w:szCs w:val="24"/>
        </w:rPr>
        <w:t xml:space="preserve"> 4</w:t>
      </w:r>
      <w:r w:rsidR="0035534C">
        <w:rPr>
          <w:rFonts w:ascii="Arial" w:hAnsi="Arial" w:cs="Arial"/>
          <w:sz w:val="24"/>
          <w:szCs w:val="24"/>
        </w:rPr>
        <w:t>, but the pay offer widens this to</w:t>
      </w:r>
      <w:r w:rsidR="000C72D3">
        <w:rPr>
          <w:rFonts w:ascii="Arial" w:hAnsi="Arial" w:cs="Arial"/>
          <w:sz w:val="24"/>
          <w:szCs w:val="24"/>
        </w:rPr>
        <w:t xml:space="preserve"> 11%. </w:t>
      </w:r>
      <w:r w:rsidR="00C069B6">
        <w:rPr>
          <w:rFonts w:ascii="Arial" w:hAnsi="Arial" w:cs="Arial"/>
          <w:sz w:val="24"/>
          <w:szCs w:val="24"/>
        </w:rPr>
        <w:t xml:space="preserve">UNISON wanted to narrow the gap </w:t>
      </w:r>
      <w:r w:rsidR="009E71BB">
        <w:rPr>
          <w:rFonts w:ascii="Arial" w:hAnsi="Arial" w:cs="Arial"/>
          <w:sz w:val="24"/>
          <w:szCs w:val="24"/>
        </w:rPr>
        <w:t xml:space="preserve">between pay band 3 and 4 </w:t>
      </w:r>
      <w:r w:rsidR="00C069B6">
        <w:rPr>
          <w:rFonts w:ascii="Arial" w:hAnsi="Arial" w:cs="Arial"/>
          <w:sz w:val="24"/>
          <w:szCs w:val="24"/>
        </w:rPr>
        <w:t>to 5%</w:t>
      </w:r>
      <w:r w:rsidR="0098330F">
        <w:rPr>
          <w:rFonts w:ascii="Arial" w:hAnsi="Arial" w:cs="Arial"/>
          <w:sz w:val="24"/>
          <w:szCs w:val="24"/>
        </w:rPr>
        <w:t xml:space="preserve">, but the Probation Service was not able to increase the top of pay band 3 by </w:t>
      </w:r>
      <w:r w:rsidR="009E71BB">
        <w:rPr>
          <w:rFonts w:ascii="Arial" w:hAnsi="Arial" w:cs="Arial"/>
          <w:sz w:val="24"/>
          <w:szCs w:val="24"/>
        </w:rPr>
        <w:t xml:space="preserve">enough to </w:t>
      </w:r>
      <w:r w:rsidR="00072B1B">
        <w:rPr>
          <w:rFonts w:ascii="Arial" w:hAnsi="Arial" w:cs="Arial"/>
          <w:sz w:val="24"/>
          <w:szCs w:val="24"/>
        </w:rPr>
        <w:t>close the gap to 5%</w:t>
      </w:r>
      <w:r w:rsidR="001F557E">
        <w:rPr>
          <w:rFonts w:ascii="Arial" w:hAnsi="Arial" w:cs="Arial"/>
          <w:sz w:val="24"/>
          <w:szCs w:val="24"/>
        </w:rPr>
        <w:t>.</w:t>
      </w:r>
    </w:p>
    <w:p w14:paraId="68FD8FD4" w14:textId="6283AA5B" w:rsidR="005901F1" w:rsidRDefault="005901F1" w:rsidP="0030605C">
      <w:pPr>
        <w:pStyle w:val="Bodycopy"/>
        <w:ind w:left="720"/>
        <w:rPr>
          <w:rFonts w:ascii="Arial" w:hAnsi="Arial" w:cs="Arial"/>
          <w:sz w:val="24"/>
          <w:szCs w:val="24"/>
        </w:rPr>
      </w:pPr>
    </w:p>
    <w:p w14:paraId="702B45F0" w14:textId="289BBCF0" w:rsidR="005901F1" w:rsidRDefault="005901F1" w:rsidP="005901F1">
      <w:pPr>
        <w:pStyle w:val="Bodycopy"/>
        <w:numPr>
          <w:ilvl w:val="0"/>
          <w:numId w:val="19"/>
        </w:numPr>
        <w:rPr>
          <w:rFonts w:ascii="Arial" w:hAnsi="Arial" w:cs="Arial"/>
          <w:b/>
          <w:bCs/>
          <w:sz w:val="24"/>
          <w:szCs w:val="24"/>
        </w:rPr>
      </w:pPr>
      <w:r w:rsidRPr="005901F1">
        <w:rPr>
          <w:rFonts w:ascii="Arial" w:hAnsi="Arial" w:cs="Arial"/>
          <w:b/>
          <w:bCs/>
          <w:sz w:val="24"/>
          <w:szCs w:val="24"/>
        </w:rPr>
        <w:t>Probation Service Allowances increase by 3% each year under the terms of the offer, as follows:</w:t>
      </w:r>
    </w:p>
    <w:p w14:paraId="79ABFEE7" w14:textId="565EDB34" w:rsidR="005676F9" w:rsidRDefault="005676F9" w:rsidP="005676F9">
      <w:pPr>
        <w:pStyle w:val="Bodycopy"/>
        <w:ind w:left="720"/>
        <w:rPr>
          <w:rFonts w:ascii="Arial" w:hAnsi="Arial" w:cs="Arial"/>
          <w:b/>
          <w:bCs/>
          <w:sz w:val="24"/>
          <w:szCs w:val="24"/>
        </w:rPr>
      </w:pPr>
    </w:p>
    <w:p w14:paraId="100C3A54" w14:textId="4FFDBB78" w:rsidR="005676F9" w:rsidRDefault="009B68FB" w:rsidP="009B68FB">
      <w:pPr>
        <w:pStyle w:val="Bodycopy"/>
        <w:tabs>
          <w:tab w:val="left" w:pos="2160"/>
        </w:tabs>
        <w:ind w:left="2160" w:firstLine="959"/>
        <w:rPr>
          <w:rFonts w:ascii="Arial" w:hAnsi="Arial" w:cs="Arial"/>
          <w:b/>
          <w:bCs/>
          <w:sz w:val="24"/>
          <w:szCs w:val="24"/>
        </w:rPr>
      </w:pPr>
      <w:r>
        <w:rPr>
          <w:rFonts w:ascii="Arial" w:hAnsi="Arial" w:cs="Arial"/>
          <w:b/>
          <w:bCs/>
          <w:sz w:val="24"/>
          <w:szCs w:val="24"/>
        </w:rPr>
        <w:tab/>
      </w:r>
      <w:r w:rsidR="00EA1BD5" w:rsidRPr="00F269EE">
        <w:rPr>
          <w:rFonts w:ascii="Arial" w:hAnsi="Arial" w:cs="Arial"/>
          <w:b/>
          <w:bCs/>
          <w:sz w:val="24"/>
          <w:szCs w:val="24"/>
        </w:rPr>
        <w:t>Current</w:t>
      </w:r>
      <w:r w:rsidR="00EA1BD5" w:rsidRPr="00F269EE">
        <w:rPr>
          <w:rFonts w:ascii="Arial" w:hAnsi="Arial" w:cs="Arial"/>
          <w:b/>
          <w:bCs/>
          <w:sz w:val="24"/>
          <w:szCs w:val="24"/>
        </w:rPr>
        <w:tab/>
        <w:t>2022</w:t>
      </w:r>
      <w:r w:rsidR="00EA1BD5" w:rsidRPr="00F269EE">
        <w:rPr>
          <w:rFonts w:ascii="Arial" w:hAnsi="Arial" w:cs="Arial"/>
          <w:b/>
          <w:bCs/>
          <w:sz w:val="24"/>
          <w:szCs w:val="24"/>
        </w:rPr>
        <w:tab/>
      </w:r>
      <w:r>
        <w:rPr>
          <w:rFonts w:ascii="Arial" w:hAnsi="Arial" w:cs="Arial"/>
          <w:b/>
          <w:bCs/>
          <w:sz w:val="24"/>
          <w:szCs w:val="24"/>
        </w:rPr>
        <w:tab/>
      </w:r>
      <w:r w:rsidR="00EA1BD5" w:rsidRPr="00F269EE">
        <w:rPr>
          <w:rFonts w:ascii="Arial" w:hAnsi="Arial" w:cs="Arial"/>
          <w:b/>
          <w:bCs/>
          <w:sz w:val="24"/>
          <w:szCs w:val="24"/>
        </w:rPr>
        <w:t>2023</w:t>
      </w:r>
      <w:r w:rsidR="00EA1BD5" w:rsidRPr="00F269EE">
        <w:rPr>
          <w:rFonts w:ascii="Arial" w:hAnsi="Arial" w:cs="Arial"/>
          <w:b/>
          <w:bCs/>
          <w:sz w:val="24"/>
          <w:szCs w:val="24"/>
        </w:rPr>
        <w:tab/>
      </w:r>
      <w:r w:rsidR="00A6594F" w:rsidRPr="00F269EE">
        <w:rPr>
          <w:rFonts w:ascii="Arial" w:hAnsi="Arial" w:cs="Arial"/>
          <w:b/>
          <w:bCs/>
          <w:sz w:val="24"/>
          <w:szCs w:val="24"/>
        </w:rPr>
        <w:tab/>
      </w:r>
      <w:r w:rsidR="00EA1BD5" w:rsidRPr="00F269EE">
        <w:rPr>
          <w:rFonts w:ascii="Arial" w:hAnsi="Arial" w:cs="Arial"/>
          <w:b/>
          <w:bCs/>
          <w:sz w:val="24"/>
          <w:szCs w:val="24"/>
        </w:rPr>
        <w:t>2024</w:t>
      </w:r>
    </w:p>
    <w:p w14:paraId="2D040156" w14:textId="77777777" w:rsidR="00241F0E" w:rsidRPr="00F269EE" w:rsidRDefault="00241F0E" w:rsidP="009B68FB">
      <w:pPr>
        <w:pStyle w:val="Bodycopy"/>
        <w:tabs>
          <w:tab w:val="left" w:pos="2160"/>
        </w:tabs>
        <w:ind w:left="2160" w:firstLine="720"/>
        <w:rPr>
          <w:rFonts w:ascii="Arial" w:hAnsi="Arial" w:cs="Arial"/>
          <w:b/>
          <w:bCs/>
          <w:sz w:val="24"/>
          <w:szCs w:val="24"/>
        </w:rPr>
      </w:pPr>
    </w:p>
    <w:p w14:paraId="24E64724" w14:textId="233AD09D" w:rsidR="00F6035E" w:rsidRPr="00F269EE" w:rsidRDefault="005676F9" w:rsidP="009B68FB">
      <w:pPr>
        <w:pStyle w:val="Bodycopy"/>
        <w:tabs>
          <w:tab w:val="left" w:pos="709"/>
          <w:tab w:val="left" w:pos="851"/>
          <w:tab w:val="left" w:pos="2160"/>
        </w:tabs>
        <w:ind w:left="709"/>
        <w:rPr>
          <w:rFonts w:ascii="Arial" w:hAnsi="Arial" w:cs="Arial"/>
          <w:b/>
          <w:bCs/>
          <w:sz w:val="24"/>
          <w:szCs w:val="24"/>
        </w:rPr>
      </w:pPr>
      <w:r w:rsidRPr="00F269EE">
        <w:rPr>
          <w:rFonts w:ascii="Arial" w:hAnsi="Arial" w:cs="Arial"/>
          <w:b/>
          <w:bCs/>
          <w:sz w:val="24"/>
          <w:szCs w:val="24"/>
        </w:rPr>
        <w:t>London Weighting</w:t>
      </w:r>
      <w:r w:rsidR="009B68FB">
        <w:rPr>
          <w:rFonts w:ascii="Arial" w:hAnsi="Arial" w:cs="Arial"/>
          <w:b/>
          <w:bCs/>
          <w:sz w:val="24"/>
          <w:szCs w:val="24"/>
        </w:rPr>
        <w:t xml:space="preserve">     </w:t>
      </w:r>
      <w:r w:rsidR="009B68FB">
        <w:rPr>
          <w:rFonts w:ascii="Arial" w:hAnsi="Arial" w:cs="Arial"/>
          <w:b/>
          <w:bCs/>
          <w:sz w:val="24"/>
          <w:szCs w:val="24"/>
        </w:rPr>
        <w:tab/>
      </w:r>
      <w:r w:rsidR="00F6035E" w:rsidRPr="00F269EE">
        <w:rPr>
          <w:rFonts w:ascii="Arial" w:hAnsi="Arial" w:cs="Arial"/>
          <w:sz w:val="24"/>
          <w:szCs w:val="24"/>
        </w:rPr>
        <w:t>£3889</w:t>
      </w:r>
      <w:r w:rsidR="00311F67" w:rsidRPr="00F269EE">
        <w:rPr>
          <w:rFonts w:ascii="Arial" w:hAnsi="Arial" w:cs="Arial"/>
          <w:sz w:val="24"/>
          <w:szCs w:val="24"/>
        </w:rPr>
        <w:tab/>
      </w:r>
      <w:r w:rsidR="009B68FB">
        <w:rPr>
          <w:rFonts w:ascii="Arial" w:hAnsi="Arial" w:cs="Arial"/>
          <w:sz w:val="24"/>
          <w:szCs w:val="24"/>
        </w:rPr>
        <w:tab/>
      </w:r>
      <w:r w:rsidR="00311F67" w:rsidRPr="00F269EE">
        <w:rPr>
          <w:rFonts w:ascii="Arial" w:hAnsi="Arial" w:cs="Arial"/>
          <w:sz w:val="24"/>
          <w:szCs w:val="24"/>
        </w:rPr>
        <w:t>£4005</w:t>
      </w:r>
      <w:r w:rsidR="00E52F9F" w:rsidRPr="00F269EE">
        <w:rPr>
          <w:rFonts w:ascii="Arial" w:hAnsi="Arial" w:cs="Arial"/>
          <w:sz w:val="24"/>
          <w:szCs w:val="24"/>
        </w:rPr>
        <w:tab/>
      </w:r>
      <w:r w:rsidR="00E52F9F" w:rsidRPr="00F269EE">
        <w:rPr>
          <w:rFonts w:ascii="Arial" w:hAnsi="Arial" w:cs="Arial"/>
          <w:sz w:val="24"/>
          <w:szCs w:val="24"/>
        </w:rPr>
        <w:tab/>
        <w:t>£4126</w:t>
      </w:r>
      <w:r w:rsidR="008E6BBC">
        <w:rPr>
          <w:rFonts w:ascii="Arial" w:hAnsi="Arial" w:cs="Arial"/>
          <w:sz w:val="24"/>
          <w:szCs w:val="24"/>
        </w:rPr>
        <w:tab/>
      </w:r>
      <w:r w:rsidR="008E6BBC">
        <w:rPr>
          <w:rFonts w:ascii="Arial" w:hAnsi="Arial" w:cs="Arial"/>
          <w:sz w:val="24"/>
          <w:szCs w:val="24"/>
        </w:rPr>
        <w:tab/>
        <w:t>£4249</w:t>
      </w:r>
      <w:r w:rsidR="00E52F9F" w:rsidRPr="00F269EE">
        <w:rPr>
          <w:rFonts w:ascii="Arial" w:hAnsi="Arial" w:cs="Arial"/>
          <w:sz w:val="24"/>
          <w:szCs w:val="24"/>
        </w:rPr>
        <w:tab/>
      </w:r>
      <w:r w:rsidR="00A6594F" w:rsidRPr="00F269EE">
        <w:rPr>
          <w:rFonts w:ascii="Arial" w:hAnsi="Arial" w:cs="Arial"/>
          <w:sz w:val="24"/>
          <w:szCs w:val="24"/>
        </w:rPr>
        <w:t xml:space="preserve">    </w:t>
      </w:r>
      <w:r w:rsidR="003F25D2" w:rsidRPr="00F269EE">
        <w:rPr>
          <w:rFonts w:ascii="Arial" w:hAnsi="Arial" w:cs="Arial"/>
          <w:sz w:val="24"/>
          <w:szCs w:val="24"/>
        </w:rPr>
        <w:tab/>
      </w:r>
      <w:r w:rsidR="00A6594F" w:rsidRPr="00F269EE">
        <w:rPr>
          <w:rFonts w:ascii="Arial" w:hAnsi="Arial" w:cs="Arial"/>
          <w:sz w:val="24"/>
          <w:szCs w:val="24"/>
        </w:rPr>
        <w:t xml:space="preserve">   </w:t>
      </w:r>
      <w:r w:rsidR="00E52F9F" w:rsidRPr="00F269EE">
        <w:rPr>
          <w:rFonts w:ascii="Arial" w:hAnsi="Arial" w:cs="Arial"/>
          <w:b/>
          <w:bCs/>
          <w:sz w:val="24"/>
          <w:szCs w:val="24"/>
        </w:rPr>
        <w:tab/>
      </w:r>
      <w:r w:rsidR="00E52F9F" w:rsidRPr="00F269EE">
        <w:rPr>
          <w:rFonts w:ascii="Arial" w:hAnsi="Arial" w:cs="Arial"/>
          <w:b/>
          <w:bCs/>
          <w:sz w:val="24"/>
          <w:szCs w:val="24"/>
        </w:rPr>
        <w:tab/>
      </w:r>
      <w:r w:rsidR="008E6BBC">
        <w:rPr>
          <w:rFonts w:ascii="Arial" w:hAnsi="Arial" w:cs="Arial"/>
          <w:b/>
          <w:bCs/>
          <w:sz w:val="24"/>
          <w:szCs w:val="24"/>
        </w:rPr>
        <w:tab/>
      </w:r>
    </w:p>
    <w:p w14:paraId="18D03E78" w14:textId="6D016950" w:rsidR="00F6035E" w:rsidRPr="00F269EE" w:rsidRDefault="00764BEC" w:rsidP="009B68FB">
      <w:pPr>
        <w:pStyle w:val="Bodycopy"/>
        <w:tabs>
          <w:tab w:val="left" w:pos="1134"/>
          <w:tab w:val="left" w:pos="2160"/>
        </w:tabs>
        <w:ind w:left="709"/>
        <w:rPr>
          <w:rFonts w:ascii="Arial" w:hAnsi="Arial" w:cs="Arial"/>
          <w:sz w:val="24"/>
          <w:szCs w:val="24"/>
        </w:rPr>
      </w:pPr>
      <w:r w:rsidRPr="00F269EE">
        <w:rPr>
          <w:rFonts w:ascii="Arial" w:hAnsi="Arial" w:cs="Arial"/>
          <w:b/>
          <w:bCs/>
          <w:sz w:val="24"/>
          <w:szCs w:val="24"/>
        </w:rPr>
        <w:t>Prison Supplement</w:t>
      </w:r>
      <w:r w:rsidRPr="00F269EE">
        <w:rPr>
          <w:rFonts w:ascii="Arial" w:hAnsi="Arial" w:cs="Arial"/>
          <w:b/>
          <w:bCs/>
          <w:sz w:val="24"/>
          <w:szCs w:val="24"/>
        </w:rPr>
        <w:tab/>
      </w:r>
      <w:r w:rsidRPr="00F269EE">
        <w:rPr>
          <w:rFonts w:ascii="Arial" w:hAnsi="Arial" w:cs="Arial"/>
          <w:sz w:val="24"/>
          <w:szCs w:val="24"/>
        </w:rPr>
        <w:t>£675</w:t>
      </w:r>
      <w:r w:rsidR="00901842" w:rsidRPr="00F269EE">
        <w:rPr>
          <w:rFonts w:ascii="Arial" w:hAnsi="Arial" w:cs="Arial"/>
          <w:sz w:val="24"/>
          <w:szCs w:val="24"/>
        </w:rPr>
        <w:tab/>
      </w:r>
      <w:r w:rsidR="009B68FB">
        <w:rPr>
          <w:rFonts w:ascii="Arial" w:hAnsi="Arial" w:cs="Arial"/>
          <w:sz w:val="24"/>
          <w:szCs w:val="24"/>
        </w:rPr>
        <w:tab/>
      </w:r>
      <w:r w:rsidR="006656A5" w:rsidRPr="00F269EE">
        <w:rPr>
          <w:rFonts w:ascii="Arial" w:hAnsi="Arial" w:cs="Arial"/>
          <w:sz w:val="24"/>
          <w:szCs w:val="24"/>
        </w:rPr>
        <w:t>£696</w:t>
      </w:r>
      <w:r w:rsidR="006656A5" w:rsidRPr="00F269EE">
        <w:rPr>
          <w:rFonts w:ascii="Arial" w:hAnsi="Arial" w:cs="Arial"/>
          <w:sz w:val="24"/>
          <w:szCs w:val="24"/>
        </w:rPr>
        <w:tab/>
      </w:r>
      <w:r w:rsidR="006656A5" w:rsidRPr="00F269EE">
        <w:rPr>
          <w:rFonts w:ascii="Arial" w:hAnsi="Arial" w:cs="Arial"/>
          <w:sz w:val="24"/>
          <w:szCs w:val="24"/>
        </w:rPr>
        <w:tab/>
        <w:t>£717</w:t>
      </w:r>
      <w:r w:rsidR="006656A5" w:rsidRPr="00F269EE">
        <w:rPr>
          <w:rFonts w:ascii="Arial" w:hAnsi="Arial" w:cs="Arial"/>
          <w:sz w:val="24"/>
          <w:szCs w:val="24"/>
        </w:rPr>
        <w:tab/>
      </w:r>
      <w:r w:rsidR="006656A5" w:rsidRPr="00F269EE">
        <w:rPr>
          <w:rFonts w:ascii="Arial" w:hAnsi="Arial" w:cs="Arial"/>
          <w:sz w:val="24"/>
          <w:szCs w:val="24"/>
        </w:rPr>
        <w:tab/>
        <w:t>£737</w:t>
      </w:r>
    </w:p>
    <w:p w14:paraId="716CA045" w14:textId="6F4D67E8" w:rsidR="00764BEC" w:rsidRPr="00F269EE" w:rsidRDefault="00764BEC" w:rsidP="009B68FB">
      <w:pPr>
        <w:pStyle w:val="Bodycopy"/>
        <w:tabs>
          <w:tab w:val="left" w:pos="2160"/>
        </w:tabs>
        <w:ind w:firstLine="720"/>
        <w:rPr>
          <w:rFonts w:ascii="Arial" w:hAnsi="Arial" w:cs="Arial"/>
          <w:b/>
          <w:bCs/>
          <w:sz w:val="24"/>
          <w:szCs w:val="24"/>
        </w:rPr>
      </w:pPr>
    </w:p>
    <w:p w14:paraId="6D48245F" w14:textId="0EAF6B38" w:rsidR="00693C3B" w:rsidRPr="008E6BBC" w:rsidRDefault="00693C3B" w:rsidP="009B68FB">
      <w:pPr>
        <w:pStyle w:val="Bodycopy"/>
        <w:tabs>
          <w:tab w:val="left" w:pos="2160"/>
        </w:tabs>
        <w:ind w:left="709"/>
        <w:rPr>
          <w:rFonts w:ascii="Arial" w:hAnsi="Arial" w:cs="Arial"/>
          <w:sz w:val="24"/>
          <w:szCs w:val="24"/>
        </w:rPr>
      </w:pPr>
      <w:r w:rsidRPr="00F269EE">
        <w:rPr>
          <w:rFonts w:ascii="Arial" w:hAnsi="Arial" w:cs="Arial"/>
          <w:b/>
          <w:bCs/>
          <w:sz w:val="24"/>
          <w:szCs w:val="24"/>
        </w:rPr>
        <w:t>Standby Allowance</w:t>
      </w:r>
      <w:r w:rsidRPr="00F269EE">
        <w:rPr>
          <w:rFonts w:ascii="Arial" w:hAnsi="Arial" w:cs="Arial"/>
          <w:b/>
          <w:bCs/>
          <w:sz w:val="24"/>
          <w:szCs w:val="24"/>
        </w:rPr>
        <w:tab/>
      </w:r>
      <w:r w:rsidRPr="00F269EE">
        <w:rPr>
          <w:rFonts w:ascii="Arial" w:hAnsi="Arial" w:cs="Arial"/>
          <w:sz w:val="24"/>
          <w:szCs w:val="24"/>
        </w:rPr>
        <w:t>£42.16</w:t>
      </w:r>
      <w:r w:rsidR="006656A5" w:rsidRPr="00F269EE">
        <w:rPr>
          <w:rFonts w:ascii="Arial" w:hAnsi="Arial" w:cs="Arial"/>
          <w:sz w:val="24"/>
          <w:szCs w:val="24"/>
        </w:rPr>
        <w:tab/>
      </w:r>
      <w:r w:rsidR="00D73178" w:rsidRPr="00F269EE">
        <w:rPr>
          <w:rFonts w:ascii="Arial" w:hAnsi="Arial" w:cs="Arial"/>
          <w:sz w:val="24"/>
          <w:szCs w:val="24"/>
        </w:rPr>
        <w:t>£43.42</w:t>
      </w:r>
      <w:r w:rsidR="00F269EE">
        <w:rPr>
          <w:rFonts w:ascii="Arial" w:hAnsi="Arial" w:cs="Arial"/>
          <w:sz w:val="24"/>
          <w:szCs w:val="24"/>
        </w:rPr>
        <w:tab/>
      </w:r>
      <w:r w:rsidR="00D73178" w:rsidRPr="00F269EE">
        <w:rPr>
          <w:rFonts w:ascii="Arial" w:hAnsi="Arial" w:cs="Arial"/>
          <w:sz w:val="24"/>
          <w:szCs w:val="24"/>
        </w:rPr>
        <w:t>£44.73</w:t>
      </w:r>
      <w:r w:rsidR="008E6BBC">
        <w:rPr>
          <w:rFonts w:ascii="Arial" w:hAnsi="Arial" w:cs="Arial"/>
          <w:sz w:val="24"/>
          <w:szCs w:val="24"/>
        </w:rPr>
        <w:tab/>
      </w:r>
      <w:r w:rsidR="008D112D">
        <w:rPr>
          <w:rFonts w:ascii="Arial" w:hAnsi="Arial" w:cs="Arial"/>
          <w:sz w:val="24"/>
          <w:szCs w:val="24"/>
        </w:rPr>
        <w:t>£46.07</w:t>
      </w:r>
      <w:r w:rsidR="001E6318" w:rsidRPr="00F269EE">
        <w:rPr>
          <w:rFonts w:ascii="Arial" w:hAnsi="Arial" w:cs="Arial"/>
          <w:sz w:val="24"/>
          <w:szCs w:val="24"/>
        </w:rPr>
        <w:tab/>
      </w:r>
      <w:r w:rsidR="00F269EE" w:rsidRPr="00F269EE">
        <w:rPr>
          <w:rFonts w:ascii="Arial" w:hAnsi="Arial" w:cs="Arial"/>
          <w:sz w:val="24"/>
          <w:szCs w:val="24"/>
        </w:rPr>
        <w:tab/>
      </w:r>
    </w:p>
    <w:p w14:paraId="6A4D1850" w14:textId="4AD6123B" w:rsidR="00693C3B" w:rsidRPr="00F269EE" w:rsidRDefault="00693C3B" w:rsidP="009B68FB">
      <w:pPr>
        <w:pStyle w:val="Bodycopy"/>
        <w:tabs>
          <w:tab w:val="left" w:pos="2160"/>
        </w:tabs>
        <w:ind w:left="709"/>
        <w:rPr>
          <w:rFonts w:ascii="Arial" w:hAnsi="Arial" w:cs="Arial"/>
          <w:sz w:val="24"/>
          <w:szCs w:val="24"/>
        </w:rPr>
      </w:pPr>
      <w:r w:rsidRPr="00F269EE">
        <w:rPr>
          <w:rFonts w:ascii="Arial" w:hAnsi="Arial" w:cs="Arial"/>
          <w:b/>
          <w:bCs/>
          <w:sz w:val="24"/>
          <w:szCs w:val="24"/>
        </w:rPr>
        <w:t>Ge</w:t>
      </w:r>
      <w:r w:rsidR="006A6229" w:rsidRPr="00F269EE">
        <w:rPr>
          <w:rFonts w:ascii="Arial" w:hAnsi="Arial" w:cs="Arial"/>
          <w:b/>
          <w:bCs/>
          <w:sz w:val="24"/>
          <w:szCs w:val="24"/>
        </w:rPr>
        <w:t>ographical Supp 1</w:t>
      </w:r>
      <w:r w:rsidR="006A6229" w:rsidRPr="00F269EE">
        <w:rPr>
          <w:rFonts w:ascii="Arial" w:hAnsi="Arial" w:cs="Arial"/>
          <w:b/>
          <w:bCs/>
          <w:sz w:val="24"/>
          <w:szCs w:val="24"/>
        </w:rPr>
        <w:tab/>
      </w:r>
      <w:r w:rsidR="006A6229" w:rsidRPr="00F269EE">
        <w:rPr>
          <w:rFonts w:ascii="Arial" w:hAnsi="Arial" w:cs="Arial"/>
          <w:sz w:val="24"/>
          <w:szCs w:val="24"/>
        </w:rPr>
        <w:t>£3850</w:t>
      </w:r>
      <w:r w:rsidR="00F269EE">
        <w:rPr>
          <w:rFonts w:ascii="Arial" w:hAnsi="Arial" w:cs="Arial"/>
          <w:sz w:val="24"/>
          <w:szCs w:val="24"/>
        </w:rPr>
        <w:tab/>
      </w:r>
      <w:r w:rsidR="009B68FB">
        <w:rPr>
          <w:rFonts w:ascii="Arial" w:hAnsi="Arial" w:cs="Arial"/>
          <w:sz w:val="24"/>
          <w:szCs w:val="24"/>
        </w:rPr>
        <w:tab/>
      </w:r>
      <w:r w:rsidR="00AE3DE3">
        <w:rPr>
          <w:rFonts w:ascii="Arial" w:hAnsi="Arial" w:cs="Arial"/>
          <w:sz w:val="24"/>
          <w:szCs w:val="24"/>
        </w:rPr>
        <w:t>£3927</w:t>
      </w:r>
      <w:r w:rsidR="00AE3DE3">
        <w:rPr>
          <w:rFonts w:ascii="Arial" w:hAnsi="Arial" w:cs="Arial"/>
          <w:sz w:val="24"/>
          <w:szCs w:val="24"/>
        </w:rPr>
        <w:tab/>
      </w:r>
      <w:r w:rsidR="00AE3DE3">
        <w:rPr>
          <w:rFonts w:ascii="Arial" w:hAnsi="Arial" w:cs="Arial"/>
          <w:sz w:val="24"/>
          <w:szCs w:val="24"/>
        </w:rPr>
        <w:tab/>
        <w:t>£4045</w:t>
      </w:r>
      <w:r w:rsidR="00AE3DE3">
        <w:rPr>
          <w:rFonts w:ascii="Arial" w:hAnsi="Arial" w:cs="Arial"/>
          <w:sz w:val="24"/>
          <w:szCs w:val="24"/>
        </w:rPr>
        <w:tab/>
      </w:r>
      <w:r w:rsidR="008D112D">
        <w:rPr>
          <w:rFonts w:ascii="Arial" w:hAnsi="Arial" w:cs="Arial"/>
          <w:sz w:val="24"/>
          <w:szCs w:val="24"/>
        </w:rPr>
        <w:tab/>
        <w:t>£4207</w:t>
      </w:r>
      <w:r w:rsidR="00AE3DE3">
        <w:rPr>
          <w:rFonts w:ascii="Arial" w:hAnsi="Arial" w:cs="Arial"/>
          <w:sz w:val="24"/>
          <w:szCs w:val="24"/>
        </w:rPr>
        <w:tab/>
      </w:r>
    </w:p>
    <w:p w14:paraId="280405EB" w14:textId="3D63D10D" w:rsidR="006A6229" w:rsidRPr="00F269EE" w:rsidRDefault="006A6229" w:rsidP="009B68FB">
      <w:pPr>
        <w:pStyle w:val="Bodycopy"/>
        <w:tabs>
          <w:tab w:val="left" w:pos="2160"/>
        </w:tabs>
        <w:ind w:firstLine="720"/>
        <w:rPr>
          <w:rFonts w:ascii="Arial" w:hAnsi="Arial" w:cs="Arial"/>
          <w:b/>
          <w:bCs/>
          <w:sz w:val="24"/>
          <w:szCs w:val="24"/>
        </w:rPr>
      </w:pPr>
    </w:p>
    <w:p w14:paraId="3957C0E8" w14:textId="235503E3" w:rsidR="006A6229" w:rsidRPr="00F269EE" w:rsidRDefault="006A6229" w:rsidP="009B68FB">
      <w:pPr>
        <w:pStyle w:val="Bodycopy"/>
        <w:tabs>
          <w:tab w:val="left" w:pos="2160"/>
        </w:tabs>
        <w:ind w:left="709"/>
        <w:rPr>
          <w:rFonts w:ascii="Arial" w:hAnsi="Arial" w:cs="Arial"/>
          <w:b/>
          <w:bCs/>
          <w:sz w:val="24"/>
          <w:szCs w:val="24"/>
        </w:rPr>
      </w:pPr>
      <w:r w:rsidRPr="00F269EE">
        <w:rPr>
          <w:rFonts w:ascii="Arial" w:hAnsi="Arial" w:cs="Arial"/>
          <w:b/>
          <w:bCs/>
          <w:sz w:val="24"/>
          <w:szCs w:val="24"/>
        </w:rPr>
        <w:t>Geographical Supp 2</w:t>
      </w:r>
      <w:r w:rsidRPr="00F269EE">
        <w:rPr>
          <w:rFonts w:ascii="Arial" w:hAnsi="Arial" w:cs="Arial"/>
          <w:b/>
          <w:bCs/>
          <w:sz w:val="24"/>
          <w:szCs w:val="24"/>
        </w:rPr>
        <w:tab/>
      </w:r>
      <w:r w:rsidR="001214DB" w:rsidRPr="00F269EE">
        <w:rPr>
          <w:rFonts w:ascii="Arial" w:hAnsi="Arial" w:cs="Arial"/>
          <w:sz w:val="24"/>
          <w:szCs w:val="24"/>
        </w:rPr>
        <w:t>£1800</w:t>
      </w:r>
      <w:r w:rsidR="00C75625">
        <w:rPr>
          <w:rFonts w:ascii="Arial" w:hAnsi="Arial" w:cs="Arial"/>
          <w:sz w:val="24"/>
          <w:szCs w:val="24"/>
        </w:rPr>
        <w:tab/>
      </w:r>
      <w:r w:rsidR="009B68FB">
        <w:rPr>
          <w:rFonts w:ascii="Arial" w:hAnsi="Arial" w:cs="Arial"/>
          <w:sz w:val="24"/>
          <w:szCs w:val="24"/>
        </w:rPr>
        <w:tab/>
      </w:r>
      <w:r w:rsidR="00C75625">
        <w:rPr>
          <w:rFonts w:ascii="Arial" w:hAnsi="Arial" w:cs="Arial"/>
          <w:sz w:val="24"/>
          <w:szCs w:val="24"/>
        </w:rPr>
        <w:t>£1854</w:t>
      </w:r>
      <w:r w:rsidR="00C75625">
        <w:rPr>
          <w:rFonts w:ascii="Arial" w:hAnsi="Arial" w:cs="Arial"/>
          <w:sz w:val="24"/>
          <w:szCs w:val="24"/>
        </w:rPr>
        <w:tab/>
      </w:r>
      <w:r w:rsidR="00C75625">
        <w:rPr>
          <w:rFonts w:ascii="Arial" w:hAnsi="Arial" w:cs="Arial"/>
          <w:sz w:val="24"/>
          <w:szCs w:val="24"/>
        </w:rPr>
        <w:tab/>
        <w:t>£1910</w:t>
      </w:r>
      <w:r w:rsidR="008D112D">
        <w:rPr>
          <w:rFonts w:ascii="Arial" w:hAnsi="Arial" w:cs="Arial"/>
          <w:sz w:val="24"/>
          <w:szCs w:val="24"/>
        </w:rPr>
        <w:tab/>
      </w:r>
      <w:r w:rsidR="008D112D">
        <w:rPr>
          <w:rFonts w:ascii="Arial" w:hAnsi="Arial" w:cs="Arial"/>
          <w:sz w:val="24"/>
          <w:szCs w:val="24"/>
        </w:rPr>
        <w:tab/>
        <w:t>£</w:t>
      </w:r>
      <w:r w:rsidR="00B501F8">
        <w:rPr>
          <w:rFonts w:ascii="Arial" w:hAnsi="Arial" w:cs="Arial"/>
          <w:sz w:val="24"/>
          <w:szCs w:val="24"/>
        </w:rPr>
        <w:t>1967</w:t>
      </w:r>
    </w:p>
    <w:p w14:paraId="55FB21A9" w14:textId="1E473074" w:rsidR="001214DB" w:rsidRPr="00F269EE" w:rsidRDefault="001214DB" w:rsidP="009B68FB">
      <w:pPr>
        <w:pStyle w:val="Bodycopy"/>
        <w:tabs>
          <w:tab w:val="left" w:pos="2160"/>
        </w:tabs>
        <w:rPr>
          <w:rFonts w:ascii="Arial" w:hAnsi="Arial" w:cs="Arial"/>
          <w:b/>
          <w:bCs/>
          <w:sz w:val="24"/>
          <w:szCs w:val="24"/>
        </w:rPr>
      </w:pPr>
    </w:p>
    <w:p w14:paraId="2C1AA6BC" w14:textId="4FDAF0EB" w:rsidR="001214DB" w:rsidRPr="00F269EE" w:rsidRDefault="001214DB" w:rsidP="009B68FB">
      <w:pPr>
        <w:pStyle w:val="Bodycopy"/>
        <w:tabs>
          <w:tab w:val="left" w:pos="2160"/>
        </w:tabs>
        <w:ind w:left="709"/>
        <w:rPr>
          <w:rFonts w:ascii="Arial" w:hAnsi="Arial" w:cs="Arial"/>
          <w:sz w:val="24"/>
          <w:szCs w:val="24"/>
        </w:rPr>
      </w:pPr>
      <w:r w:rsidRPr="00F269EE">
        <w:rPr>
          <w:rFonts w:ascii="Arial" w:hAnsi="Arial" w:cs="Arial"/>
          <w:b/>
          <w:bCs/>
          <w:sz w:val="24"/>
          <w:szCs w:val="24"/>
        </w:rPr>
        <w:t>Geographical Supp 3</w:t>
      </w:r>
      <w:r w:rsidRPr="00F269EE">
        <w:rPr>
          <w:rFonts w:ascii="Arial" w:hAnsi="Arial" w:cs="Arial"/>
          <w:b/>
          <w:bCs/>
          <w:sz w:val="24"/>
          <w:szCs w:val="24"/>
        </w:rPr>
        <w:tab/>
      </w:r>
      <w:r w:rsidRPr="00F269EE">
        <w:rPr>
          <w:rFonts w:ascii="Arial" w:hAnsi="Arial" w:cs="Arial"/>
          <w:sz w:val="24"/>
          <w:szCs w:val="24"/>
        </w:rPr>
        <w:t>£900</w:t>
      </w:r>
      <w:r w:rsidR="00C75625">
        <w:rPr>
          <w:rFonts w:ascii="Arial" w:hAnsi="Arial" w:cs="Arial"/>
          <w:sz w:val="24"/>
          <w:szCs w:val="24"/>
        </w:rPr>
        <w:tab/>
      </w:r>
      <w:r w:rsidR="009B68FB">
        <w:rPr>
          <w:rFonts w:ascii="Arial" w:hAnsi="Arial" w:cs="Arial"/>
          <w:sz w:val="24"/>
          <w:szCs w:val="24"/>
        </w:rPr>
        <w:tab/>
      </w:r>
      <w:r w:rsidR="00C75625">
        <w:rPr>
          <w:rFonts w:ascii="Arial" w:hAnsi="Arial" w:cs="Arial"/>
          <w:sz w:val="24"/>
          <w:szCs w:val="24"/>
        </w:rPr>
        <w:t>£927</w:t>
      </w:r>
      <w:r w:rsidR="00C75625">
        <w:rPr>
          <w:rFonts w:ascii="Arial" w:hAnsi="Arial" w:cs="Arial"/>
          <w:sz w:val="24"/>
          <w:szCs w:val="24"/>
        </w:rPr>
        <w:tab/>
      </w:r>
      <w:r w:rsidR="00C75625">
        <w:rPr>
          <w:rFonts w:ascii="Arial" w:hAnsi="Arial" w:cs="Arial"/>
          <w:sz w:val="24"/>
          <w:szCs w:val="24"/>
        </w:rPr>
        <w:tab/>
      </w:r>
      <w:r w:rsidR="0063363B">
        <w:rPr>
          <w:rFonts w:ascii="Arial" w:hAnsi="Arial" w:cs="Arial"/>
          <w:sz w:val="24"/>
          <w:szCs w:val="24"/>
        </w:rPr>
        <w:t>£955</w:t>
      </w:r>
      <w:r w:rsidR="0063363B">
        <w:rPr>
          <w:rFonts w:ascii="Arial" w:hAnsi="Arial" w:cs="Arial"/>
          <w:sz w:val="24"/>
          <w:szCs w:val="24"/>
        </w:rPr>
        <w:tab/>
      </w:r>
      <w:r w:rsidR="0063363B">
        <w:rPr>
          <w:rFonts w:ascii="Arial" w:hAnsi="Arial" w:cs="Arial"/>
          <w:sz w:val="24"/>
          <w:szCs w:val="24"/>
        </w:rPr>
        <w:tab/>
        <w:t>£983</w:t>
      </w:r>
    </w:p>
    <w:p w14:paraId="711706C3" w14:textId="7ECDB698" w:rsidR="00417A0C" w:rsidRDefault="00417A0C" w:rsidP="001214DB">
      <w:pPr>
        <w:pStyle w:val="Bodycopy"/>
        <w:rPr>
          <w:rFonts w:ascii="Arial" w:hAnsi="Arial" w:cs="Arial"/>
          <w:b/>
          <w:bCs/>
          <w:sz w:val="24"/>
          <w:szCs w:val="24"/>
        </w:rPr>
      </w:pPr>
    </w:p>
    <w:p w14:paraId="606B7F51" w14:textId="393E7FDF" w:rsidR="00094D1F" w:rsidRDefault="00417A0C" w:rsidP="00094D1F">
      <w:pPr>
        <w:pStyle w:val="Bodycopy"/>
        <w:ind w:left="720"/>
        <w:rPr>
          <w:rFonts w:ascii="Arial" w:hAnsi="Arial" w:cs="Arial"/>
          <w:sz w:val="24"/>
          <w:szCs w:val="24"/>
        </w:rPr>
      </w:pPr>
      <w:r>
        <w:rPr>
          <w:rFonts w:ascii="Arial" w:hAnsi="Arial" w:cs="Arial"/>
          <w:sz w:val="24"/>
          <w:szCs w:val="24"/>
        </w:rPr>
        <w:t>Please note that the Probation Service does not currently pay any geographical supplements to any staff in any areas, preferring to use market forces supplements instead</w:t>
      </w:r>
      <w:r w:rsidR="00094D1F">
        <w:rPr>
          <w:rFonts w:ascii="Arial" w:hAnsi="Arial" w:cs="Arial"/>
          <w:sz w:val="24"/>
          <w:szCs w:val="24"/>
        </w:rPr>
        <w:t>.</w:t>
      </w:r>
    </w:p>
    <w:p w14:paraId="2DBC5D70" w14:textId="2E5959D8" w:rsidR="00094D1F" w:rsidRDefault="00094D1F" w:rsidP="00094D1F">
      <w:pPr>
        <w:pStyle w:val="Bodycopy"/>
        <w:ind w:left="720"/>
        <w:rPr>
          <w:rFonts w:ascii="Arial" w:hAnsi="Arial" w:cs="Arial"/>
          <w:sz w:val="24"/>
          <w:szCs w:val="24"/>
        </w:rPr>
      </w:pPr>
    </w:p>
    <w:p w14:paraId="34D88A3D" w14:textId="02D7907E" w:rsidR="00094D1F" w:rsidRDefault="001B6130" w:rsidP="00094D1F">
      <w:pPr>
        <w:pStyle w:val="Bodycopy"/>
        <w:ind w:left="720"/>
        <w:rPr>
          <w:rFonts w:ascii="Arial" w:hAnsi="Arial" w:cs="Arial"/>
          <w:sz w:val="24"/>
          <w:szCs w:val="24"/>
        </w:rPr>
      </w:pPr>
      <w:r>
        <w:rPr>
          <w:rFonts w:ascii="Arial" w:hAnsi="Arial" w:cs="Arial"/>
          <w:sz w:val="24"/>
          <w:szCs w:val="24"/>
        </w:rPr>
        <w:t xml:space="preserve">Eligibility for </w:t>
      </w:r>
      <w:r w:rsidR="00094D1F">
        <w:rPr>
          <w:rFonts w:ascii="Arial" w:hAnsi="Arial" w:cs="Arial"/>
          <w:sz w:val="24"/>
          <w:szCs w:val="24"/>
        </w:rPr>
        <w:t xml:space="preserve">London Weighting will be extended </w:t>
      </w:r>
      <w:r>
        <w:rPr>
          <w:rFonts w:ascii="Arial" w:hAnsi="Arial" w:cs="Arial"/>
          <w:sz w:val="24"/>
          <w:szCs w:val="24"/>
        </w:rPr>
        <w:t xml:space="preserve">from </w:t>
      </w:r>
      <w:r w:rsidR="0002747C">
        <w:rPr>
          <w:rFonts w:ascii="Arial" w:hAnsi="Arial" w:cs="Arial"/>
          <w:sz w:val="24"/>
          <w:szCs w:val="24"/>
        </w:rPr>
        <w:t xml:space="preserve">all workplaces in Greater London to all </w:t>
      </w:r>
      <w:r w:rsidR="00AC359E">
        <w:rPr>
          <w:rFonts w:ascii="Arial" w:hAnsi="Arial" w:cs="Arial"/>
          <w:sz w:val="24"/>
          <w:szCs w:val="24"/>
        </w:rPr>
        <w:t xml:space="preserve">staff who are contracted to </w:t>
      </w:r>
      <w:r w:rsidR="0002747C">
        <w:rPr>
          <w:rFonts w:ascii="Arial" w:hAnsi="Arial" w:cs="Arial"/>
          <w:sz w:val="24"/>
          <w:szCs w:val="24"/>
        </w:rPr>
        <w:t>work</w:t>
      </w:r>
      <w:r w:rsidR="00AC359E">
        <w:rPr>
          <w:rFonts w:ascii="Arial" w:hAnsi="Arial" w:cs="Arial"/>
          <w:sz w:val="24"/>
          <w:szCs w:val="24"/>
        </w:rPr>
        <w:t xml:space="preserve"> at locations</w:t>
      </w:r>
      <w:r w:rsidR="0002747C">
        <w:rPr>
          <w:rFonts w:ascii="Arial" w:hAnsi="Arial" w:cs="Arial"/>
          <w:sz w:val="24"/>
          <w:szCs w:val="24"/>
        </w:rPr>
        <w:t xml:space="preserve"> </w:t>
      </w:r>
      <w:r w:rsidR="00DB1531">
        <w:rPr>
          <w:rFonts w:ascii="Arial" w:hAnsi="Arial" w:cs="Arial"/>
          <w:sz w:val="24"/>
          <w:szCs w:val="24"/>
        </w:rPr>
        <w:t>inside the boundary</w:t>
      </w:r>
      <w:r w:rsidR="0002747C">
        <w:rPr>
          <w:rFonts w:ascii="Arial" w:hAnsi="Arial" w:cs="Arial"/>
          <w:sz w:val="24"/>
          <w:szCs w:val="24"/>
        </w:rPr>
        <w:t xml:space="preserve"> of the M25. </w:t>
      </w:r>
      <w:r w:rsidR="00910236">
        <w:rPr>
          <w:rFonts w:ascii="Arial" w:hAnsi="Arial" w:cs="Arial"/>
          <w:sz w:val="24"/>
          <w:szCs w:val="24"/>
        </w:rPr>
        <w:t>Eligibility will therefore be extended to</w:t>
      </w:r>
      <w:r w:rsidR="00791464">
        <w:rPr>
          <w:rFonts w:ascii="Arial" w:hAnsi="Arial" w:cs="Arial"/>
          <w:sz w:val="24"/>
          <w:szCs w:val="24"/>
        </w:rPr>
        <w:t xml:space="preserve"> the </w:t>
      </w:r>
      <w:r w:rsidR="00791464">
        <w:rPr>
          <w:rFonts w:ascii="Arial" w:hAnsi="Arial" w:cs="Arial"/>
          <w:sz w:val="24"/>
          <w:szCs w:val="24"/>
        </w:rPr>
        <w:lastRenderedPageBreak/>
        <w:t xml:space="preserve">Probation Service offices at </w:t>
      </w:r>
      <w:r w:rsidR="00F05C91">
        <w:rPr>
          <w:rFonts w:ascii="Arial" w:hAnsi="Arial" w:cs="Arial"/>
          <w:sz w:val="24"/>
          <w:szCs w:val="24"/>
        </w:rPr>
        <w:t>Watford, Staines and Swanley</w:t>
      </w:r>
      <w:r w:rsidR="00910236">
        <w:rPr>
          <w:rFonts w:ascii="Arial" w:hAnsi="Arial" w:cs="Arial"/>
          <w:sz w:val="24"/>
          <w:szCs w:val="24"/>
        </w:rPr>
        <w:t xml:space="preserve"> and potentially others to be confirmed.</w:t>
      </w:r>
    </w:p>
    <w:p w14:paraId="3CB69808" w14:textId="43F338E8" w:rsidR="00AA5BA1" w:rsidRDefault="00AA5BA1" w:rsidP="00094D1F">
      <w:pPr>
        <w:pStyle w:val="Bodycopy"/>
        <w:ind w:left="720"/>
        <w:rPr>
          <w:rFonts w:ascii="Arial" w:hAnsi="Arial" w:cs="Arial"/>
          <w:sz w:val="24"/>
          <w:szCs w:val="24"/>
        </w:rPr>
      </w:pPr>
    </w:p>
    <w:p w14:paraId="64DAF97D" w14:textId="66AFF492" w:rsidR="00AA5BA1" w:rsidRDefault="00AA5BA1" w:rsidP="00AA5BA1">
      <w:pPr>
        <w:pStyle w:val="Bodycopy"/>
        <w:numPr>
          <w:ilvl w:val="0"/>
          <w:numId w:val="19"/>
        </w:numPr>
        <w:rPr>
          <w:rFonts w:ascii="Arial" w:hAnsi="Arial" w:cs="Arial"/>
          <w:sz w:val="24"/>
          <w:szCs w:val="24"/>
        </w:rPr>
      </w:pPr>
      <w:r w:rsidRPr="00321534">
        <w:rPr>
          <w:rFonts w:ascii="Arial" w:hAnsi="Arial" w:cs="Arial"/>
          <w:b/>
          <w:bCs/>
          <w:sz w:val="24"/>
          <w:szCs w:val="24"/>
        </w:rPr>
        <w:t>Staff on the top of pay bands 2, 3, 4</w:t>
      </w:r>
      <w:r w:rsidR="00321534" w:rsidRPr="00321534">
        <w:rPr>
          <w:rFonts w:ascii="Arial" w:hAnsi="Arial" w:cs="Arial"/>
          <w:b/>
          <w:bCs/>
          <w:sz w:val="24"/>
          <w:szCs w:val="24"/>
        </w:rPr>
        <w:t xml:space="preserve">, 5 &amp; 6 </w:t>
      </w:r>
      <w:r w:rsidR="00321534">
        <w:rPr>
          <w:rFonts w:ascii="Arial" w:hAnsi="Arial" w:cs="Arial"/>
          <w:b/>
          <w:bCs/>
          <w:sz w:val="24"/>
          <w:szCs w:val="24"/>
        </w:rPr>
        <w:t>on 31 March 2</w:t>
      </w:r>
      <w:r w:rsidR="00D63411">
        <w:rPr>
          <w:rFonts w:ascii="Arial" w:hAnsi="Arial" w:cs="Arial"/>
          <w:b/>
          <w:bCs/>
          <w:sz w:val="24"/>
          <w:szCs w:val="24"/>
        </w:rPr>
        <w:t>023 (ie at the end of the first year of the offer</w:t>
      </w:r>
      <w:r w:rsidR="00650ED7">
        <w:rPr>
          <w:rFonts w:ascii="Arial" w:hAnsi="Arial" w:cs="Arial"/>
          <w:b/>
          <w:bCs/>
          <w:sz w:val="24"/>
          <w:szCs w:val="24"/>
        </w:rPr>
        <w:t xml:space="preserve">) </w:t>
      </w:r>
      <w:r w:rsidR="00321534" w:rsidRPr="00321534">
        <w:rPr>
          <w:rFonts w:ascii="Arial" w:hAnsi="Arial" w:cs="Arial"/>
          <w:b/>
          <w:bCs/>
          <w:sz w:val="24"/>
          <w:szCs w:val="24"/>
        </w:rPr>
        <w:t xml:space="preserve">will receive a non-consolidated £300 </w:t>
      </w:r>
      <w:r w:rsidR="005C24D8">
        <w:rPr>
          <w:rFonts w:ascii="Arial" w:hAnsi="Arial" w:cs="Arial"/>
          <w:b/>
          <w:bCs/>
          <w:sz w:val="24"/>
          <w:szCs w:val="24"/>
        </w:rPr>
        <w:t xml:space="preserve">lump sum </w:t>
      </w:r>
      <w:r w:rsidR="00C36D8D">
        <w:rPr>
          <w:rFonts w:ascii="Arial" w:hAnsi="Arial" w:cs="Arial"/>
          <w:b/>
          <w:bCs/>
          <w:sz w:val="24"/>
          <w:szCs w:val="24"/>
        </w:rPr>
        <w:t xml:space="preserve">payment </w:t>
      </w:r>
      <w:r w:rsidR="00321534" w:rsidRPr="00321534">
        <w:rPr>
          <w:rFonts w:ascii="Arial" w:hAnsi="Arial" w:cs="Arial"/>
          <w:b/>
          <w:bCs/>
          <w:sz w:val="24"/>
          <w:szCs w:val="24"/>
        </w:rPr>
        <w:t>on 1 April 2023</w:t>
      </w:r>
      <w:r w:rsidR="009E305F">
        <w:rPr>
          <w:rFonts w:ascii="Arial" w:hAnsi="Arial" w:cs="Arial"/>
          <w:b/>
          <w:bCs/>
          <w:sz w:val="24"/>
          <w:szCs w:val="24"/>
        </w:rPr>
        <w:t xml:space="preserve"> as part of year 2 of the offer</w:t>
      </w:r>
      <w:r w:rsidR="00F5276C">
        <w:rPr>
          <w:rFonts w:ascii="Arial" w:hAnsi="Arial" w:cs="Arial"/>
          <w:b/>
          <w:bCs/>
          <w:sz w:val="24"/>
          <w:szCs w:val="24"/>
        </w:rPr>
        <w:t xml:space="preserve">. </w:t>
      </w:r>
      <w:r w:rsidR="00F5276C">
        <w:rPr>
          <w:rFonts w:ascii="Arial" w:hAnsi="Arial" w:cs="Arial"/>
          <w:sz w:val="24"/>
          <w:szCs w:val="24"/>
        </w:rPr>
        <w:t>This is</w:t>
      </w:r>
      <w:r w:rsidR="00321534">
        <w:rPr>
          <w:rFonts w:ascii="Arial" w:hAnsi="Arial" w:cs="Arial"/>
          <w:sz w:val="24"/>
          <w:szCs w:val="24"/>
        </w:rPr>
        <w:t xml:space="preserve"> to compensate them for the fact that they are not </w:t>
      </w:r>
      <w:r w:rsidR="00102B7E">
        <w:rPr>
          <w:rFonts w:ascii="Arial" w:hAnsi="Arial" w:cs="Arial"/>
          <w:sz w:val="24"/>
          <w:szCs w:val="24"/>
        </w:rPr>
        <w:t xml:space="preserve">eligible for pay progression on 1 April 2023. </w:t>
      </w:r>
      <w:r w:rsidR="005C24D8">
        <w:rPr>
          <w:rFonts w:ascii="Arial" w:hAnsi="Arial" w:cs="Arial"/>
          <w:sz w:val="24"/>
          <w:szCs w:val="24"/>
        </w:rPr>
        <w:t>The £300 will be paid in one lump sum in pay packets in April 2023.</w:t>
      </w:r>
      <w:r w:rsidR="00B371EB">
        <w:rPr>
          <w:rFonts w:ascii="Arial" w:hAnsi="Arial" w:cs="Arial"/>
          <w:sz w:val="24"/>
          <w:szCs w:val="24"/>
        </w:rPr>
        <w:t xml:space="preserve"> </w:t>
      </w:r>
      <w:r w:rsidR="00102B7E">
        <w:rPr>
          <w:rFonts w:ascii="Arial" w:hAnsi="Arial" w:cs="Arial"/>
          <w:sz w:val="24"/>
          <w:szCs w:val="24"/>
        </w:rPr>
        <w:t>On 1 April 2024 these staff will be eligible for pay progression as a result of the addition of a new pay point on the top of their pay band on that date</w:t>
      </w:r>
      <w:r w:rsidR="00B56DBA">
        <w:rPr>
          <w:rFonts w:ascii="Arial" w:hAnsi="Arial" w:cs="Arial"/>
          <w:sz w:val="24"/>
          <w:szCs w:val="24"/>
        </w:rPr>
        <w:t xml:space="preserve">, so the non-consolidated </w:t>
      </w:r>
      <w:r w:rsidR="003E5268">
        <w:rPr>
          <w:rFonts w:ascii="Arial" w:hAnsi="Arial" w:cs="Arial"/>
          <w:sz w:val="24"/>
          <w:szCs w:val="24"/>
        </w:rPr>
        <w:t>award is only made to eligible staff in the second year of the offer.</w:t>
      </w:r>
      <w:r w:rsidR="005C24D8">
        <w:rPr>
          <w:rFonts w:ascii="Arial" w:hAnsi="Arial" w:cs="Arial"/>
          <w:sz w:val="24"/>
          <w:szCs w:val="24"/>
        </w:rPr>
        <w:t xml:space="preserve"> The £300</w:t>
      </w:r>
      <w:r w:rsidR="00416321">
        <w:rPr>
          <w:rFonts w:ascii="Arial" w:hAnsi="Arial" w:cs="Arial"/>
          <w:sz w:val="24"/>
          <w:szCs w:val="24"/>
        </w:rPr>
        <w:t xml:space="preserve"> lump sum payment</w:t>
      </w:r>
      <w:r w:rsidR="005C24D8">
        <w:rPr>
          <w:rFonts w:ascii="Arial" w:hAnsi="Arial" w:cs="Arial"/>
          <w:sz w:val="24"/>
          <w:szCs w:val="24"/>
        </w:rPr>
        <w:t xml:space="preserve"> is subject to tax, NI and superannuation </w:t>
      </w:r>
      <w:r w:rsidR="0036347A">
        <w:rPr>
          <w:rFonts w:ascii="Arial" w:hAnsi="Arial" w:cs="Arial"/>
          <w:sz w:val="24"/>
          <w:szCs w:val="24"/>
        </w:rPr>
        <w:t>contributions.</w:t>
      </w:r>
    </w:p>
    <w:p w14:paraId="27142619" w14:textId="4B065AEF" w:rsidR="00E13C60" w:rsidRDefault="00E13C60" w:rsidP="00E13C60">
      <w:pPr>
        <w:pStyle w:val="Bodycopy"/>
        <w:rPr>
          <w:rFonts w:ascii="Arial" w:hAnsi="Arial" w:cs="Arial"/>
          <w:sz w:val="24"/>
          <w:szCs w:val="24"/>
        </w:rPr>
      </w:pPr>
    </w:p>
    <w:p w14:paraId="4DDB5219" w14:textId="6E677CAD" w:rsidR="00E13C60" w:rsidRDefault="00E13C60" w:rsidP="00E13C60">
      <w:pPr>
        <w:pStyle w:val="Bodycopy"/>
        <w:ind w:left="720"/>
        <w:rPr>
          <w:rFonts w:ascii="Arial" w:hAnsi="Arial" w:cs="Arial"/>
          <w:sz w:val="24"/>
          <w:szCs w:val="24"/>
        </w:rPr>
      </w:pPr>
      <w:r w:rsidRPr="00495873">
        <w:rPr>
          <w:rFonts w:ascii="Arial" w:hAnsi="Arial" w:cs="Arial"/>
          <w:b/>
          <w:bCs/>
          <w:sz w:val="24"/>
          <w:szCs w:val="24"/>
        </w:rPr>
        <w:t>Please note</w:t>
      </w:r>
      <w:r>
        <w:rPr>
          <w:rFonts w:ascii="Arial" w:hAnsi="Arial" w:cs="Arial"/>
          <w:sz w:val="24"/>
          <w:szCs w:val="24"/>
        </w:rPr>
        <w:t xml:space="preserve"> that staff at the top of their pay band </w:t>
      </w:r>
      <w:r w:rsidR="009E305F">
        <w:rPr>
          <w:rFonts w:ascii="Arial" w:hAnsi="Arial" w:cs="Arial"/>
          <w:sz w:val="24"/>
          <w:szCs w:val="24"/>
        </w:rPr>
        <w:t>on</w:t>
      </w:r>
      <w:r w:rsidR="006B55C0">
        <w:rPr>
          <w:rFonts w:ascii="Arial" w:hAnsi="Arial" w:cs="Arial"/>
          <w:sz w:val="24"/>
          <w:szCs w:val="24"/>
        </w:rPr>
        <w:t xml:space="preserve"> 31 March 2022 will not receive any non-consolidated </w:t>
      </w:r>
      <w:r w:rsidR="009E305F">
        <w:rPr>
          <w:rFonts w:ascii="Arial" w:hAnsi="Arial" w:cs="Arial"/>
          <w:sz w:val="24"/>
          <w:szCs w:val="24"/>
        </w:rPr>
        <w:t>payment in year 1 of the offer</w:t>
      </w:r>
      <w:r w:rsidR="00961107">
        <w:rPr>
          <w:rFonts w:ascii="Arial" w:hAnsi="Arial" w:cs="Arial"/>
          <w:sz w:val="24"/>
          <w:szCs w:val="24"/>
        </w:rPr>
        <w:t>, even though they are not eligible for pay progression</w:t>
      </w:r>
      <w:r w:rsidR="00D562E2">
        <w:rPr>
          <w:rFonts w:ascii="Arial" w:hAnsi="Arial" w:cs="Arial"/>
          <w:sz w:val="24"/>
          <w:szCs w:val="24"/>
        </w:rPr>
        <w:t xml:space="preserve"> on 1 April 2022</w:t>
      </w:r>
      <w:r w:rsidR="00961107">
        <w:rPr>
          <w:rFonts w:ascii="Arial" w:hAnsi="Arial" w:cs="Arial"/>
          <w:sz w:val="24"/>
          <w:szCs w:val="24"/>
        </w:rPr>
        <w:t>.</w:t>
      </w:r>
      <w:r w:rsidR="00CE6198">
        <w:rPr>
          <w:rFonts w:ascii="Arial" w:hAnsi="Arial" w:cs="Arial"/>
          <w:sz w:val="24"/>
          <w:szCs w:val="24"/>
        </w:rPr>
        <w:t xml:space="preserve"> The Probation Service was not able to fund this.</w:t>
      </w:r>
    </w:p>
    <w:p w14:paraId="17A1CE67" w14:textId="77777777" w:rsidR="003E5268" w:rsidRDefault="003E5268" w:rsidP="003E5268">
      <w:pPr>
        <w:pStyle w:val="Bodycopy"/>
        <w:ind w:left="720"/>
        <w:rPr>
          <w:rFonts w:ascii="Arial" w:hAnsi="Arial" w:cs="Arial"/>
          <w:sz w:val="24"/>
          <w:szCs w:val="24"/>
        </w:rPr>
      </w:pPr>
    </w:p>
    <w:p w14:paraId="3C08C69D" w14:textId="376A46AA" w:rsidR="0036347A" w:rsidRDefault="003E5268" w:rsidP="0036347A">
      <w:pPr>
        <w:pStyle w:val="Bodycopy"/>
        <w:numPr>
          <w:ilvl w:val="0"/>
          <w:numId w:val="19"/>
        </w:numPr>
        <w:rPr>
          <w:rFonts w:ascii="Arial" w:hAnsi="Arial" w:cs="Arial"/>
          <w:sz w:val="24"/>
          <w:szCs w:val="24"/>
        </w:rPr>
      </w:pPr>
      <w:r w:rsidRPr="00321534">
        <w:rPr>
          <w:rFonts w:ascii="Arial" w:hAnsi="Arial" w:cs="Arial"/>
          <w:b/>
          <w:bCs/>
          <w:sz w:val="24"/>
          <w:szCs w:val="24"/>
        </w:rPr>
        <w:t xml:space="preserve">Staff on the top of pay bands </w:t>
      </w:r>
      <w:r>
        <w:rPr>
          <w:rFonts w:ascii="Arial" w:hAnsi="Arial" w:cs="Arial"/>
          <w:b/>
          <w:bCs/>
          <w:sz w:val="24"/>
          <w:szCs w:val="24"/>
        </w:rPr>
        <w:t>A</w:t>
      </w:r>
      <w:r w:rsidR="00F730AA">
        <w:rPr>
          <w:rFonts w:ascii="Arial" w:hAnsi="Arial" w:cs="Arial"/>
          <w:b/>
          <w:bCs/>
          <w:sz w:val="24"/>
          <w:szCs w:val="24"/>
        </w:rPr>
        <w:t xml:space="preserve">, B, C &amp; D </w:t>
      </w:r>
      <w:r>
        <w:rPr>
          <w:rFonts w:ascii="Arial" w:hAnsi="Arial" w:cs="Arial"/>
          <w:b/>
          <w:bCs/>
          <w:sz w:val="24"/>
          <w:szCs w:val="24"/>
        </w:rPr>
        <w:t xml:space="preserve">on 31 March 2023 </w:t>
      </w:r>
      <w:r w:rsidR="00F730AA">
        <w:rPr>
          <w:rFonts w:ascii="Arial" w:hAnsi="Arial" w:cs="Arial"/>
          <w:b/>
          <w:bCs/>
          <w:sz w:val="24"/>
          <w:szCs w:val="24"/>
        </w:rPr>
        <w:t xml:space="preserve">and 31 March 2024 </w:t>
      </w:r>
      <w:r>
        <w:rPr>
          <w:rFonts w:ascii="Arial" w:hAnsi="Arial" w:cs="Arial"/>
          <w:b/>
          <w:bCs/>
          <w:sz w:val="24"/>
          <w:szCs w:val="24"/>
        </w:rPr>
        <w:t xml:space="preserve">(ie at the end of the first </w:t>
      </w:r>
      <w:r w:rsidR="00F730AA">
        <w:rPr>
          <w:rFonts w:ascii="Arial" w:hAnsi="Arial" w:cs="Arial"/>
          <w:b/>
          <w:bCs/>
          <w:sz w:val="24"/>
          <w:szCs w:val="24"/>
        </w:rPr>
        <w:t xml:space="preserve">and second </w:t>
      </w:r>
      <w:r>
        <w:rPr>
          <w:rFonts w:ascii="Arial" w:hAnsi="Arial" w:cs="Arial"/>
          <w:b/>
          <w:bCs/>
          <w:sz w:val="24"/>
          <w:szCs w:val="24"/>
        </w:rPr>
        <w:t xml:space="preserve">year of the offer) </w:t>
      </w:r>
      <w:r w:rsidRPr="00321534">
        <w:rPr>
          <w:rFonts w:ascii="Arial" w:hAnsi="Arial" w:cs="Arial"/>
          <w:b/>
          <w:bCs/>
          <w:sz w:val="24"/>
          <w:szCs w:val="24"/>
        </w:rPr>
        <w:t xml:space="preserve">will receive a non-consolidated £300 </w:t>
      </w:r>
      <w:r w:rsidR="003B618C">
        <w:rPr>
          <w:rFonts w:ascii="Arial" w:hAnsi="Arial" w:cs="Arial"/>
          <w:b/>
          <w:bCs/>
          <w:sz w:val="24"/>
          <w:szCs w:val="24"/>
        </w:rPr>
        <w:t xml:space="preserve">lump sum </w:t>
      </w:r>
      <w:r w:rsidRPr="00321534">
        <w:rPr>
          <w:rFonts w:ascii="Arial" w:hAnsi="Arial" w:cs="Arial"/>
          <w:b/>
          <w:bCs/>
          <w:sz w:val="24"/>
          <w:szCs w:val="24"/>
        </w:rPr>
        <w:t>on 1 April 2023</w:t>
      </w:r>
      <w:r>
        <w:rPr>
          <w:rFonts w:ascii="Arial" w:hAnsi="Arial" w:cs="Arial"/>
          <w:sz w:val="24"/>
          <w:szCs w:val="24"/>
        </w:rPr>
        <w:t xml:space="preserve"> </w:t>
      </w:r>
      <w:r w:rsidR="00F730AA" w:rsidRPr="00F730AA">
        <w:rPr>
          <w:rFonts w:ascii="Arial" w:hAnsi="Arial" w:cs="Arial"/>
          <w:b/>
          <w:bCs/>
          <w:sz w:val="24"/>
          <w:szCs w:val="24"/>
        </w:rPr>
        <w:t>and 1 April 2024</w:t>
      </w:r>
      <w:r w:rsidR="00771EC7">
        <w:rPr>
          <w:rFonts w:ascii="Arial" w:hAnsi="Arial" w:cs="Arial"/>
          <w:b/>
          <w:bCs/>
          <w:sz w:val="24"/>
          <w:szCs w:val="24"/>
        </w:rPr>
        <w:t xml:space="preserve"> as part of year 2 and year 3 of the offer</w:t>
      </w:r>
      <w:r w:rsidR="00416321">
        <w:rPr>
          <w:rFonts w:ascii="Arial" w:hAnsi="Arial" w:cs="Arial"/>
          <w:b/>
          <w:bCs/>
          <w:sz w:val="24"/>
          <w:szCs w:val="24"/>
        </w:rPr>
        <w:t xml:space="preserve">. </w:t>
      </w:r>
      <w:r w:rsidR="00416321" w:rsidRPr="00416321">
        <w:rPr>
          <w:rFonts w:ascii="Arial" w:hAnsi="Arial" w:cs="Arial"/>
          <w:sz w:val="24"/>
          <w:szCs w:val="24"/>
        </w:rPr>
        <w:t>This is</w:t>
      </w:r>
      <w:r w:rsidR="00416321">
        <w:rPr>
          <w:rFonts w:ascii="Arial" w:hAnsi="Arial" w:cs="Arial"/>
          <w:b/>
          <w:bCs/>
          <w:sz w:val="24"/>
          <w:szCs w:val="24"/>
        </w:rPr>
        <w:t xml:space="preserve"> </w:t>
      </w:r>
      <w:r>
        <w:rPr>
          <w:rFonts w:ascii="Arial" w:hAnsi="Arial" w:cs="Arial"/>
          <w:sz w:val="24"/>
          <w:szCs w:val="24"/>
        </w:rPr>
        <w:t>to compensate them for the fact that they are not eligible for pay progression on 1 April 2023</w:t>
      </w:r>
      <w:r w:rsidR="00F730AA">
        <w:rPr>
          <w:rFonts w:ascii="Arial" w:hAnsi="Arial" w:cs="Arial"/>
          <w:sz w:val="24"/>
          <w:szCs w:val="24"/>
        </w:rPr>
        <w:t xml:space="preserve"> or 1 April 2024</w:t>
      </w:r>
      <w:r>
        <w:rPr>
          <w:rFonts w:ascii="Arial" w:hAnsi="Arial" w:cs="Arial"/>
          <w:sz w:val="24"/>
          <w:szCs w:val="24"/>
        </w:rPr>
        <w:t xml:space="preserve">. </w:t>
      </w:r>
      <w:r w:rsidR="0088714D">
        <w:rPr>
          <w:rFonts w:ascii="Arial" w:hAnsi="Arial" w:cs="Arial"/>
          <w:sz w:val="24"/>
          <w:szCs w:val="24"/>
        </w:rPr>
        <w:t xml:space="preserve">This £300 will be paid out in one lump sum in pay packets </w:t>
      </w:r>
      <w:r w:rsidR="005C24D8">
        <w:rPr>
          <w:rFonts w:ascii="Arial" w:hAnsi="Arial" w:cs="Arial"/>
          <w:sz w:val="24"/>
          <w:szCs w:val="24"/>
        </w:rPr>
        <w:t xml:space="preserve">in April 2023 and April 2024. </w:t>
      </w:r>
      <w:r w:rsidR="00F730AA">
        <w:rPr>
          <w:rFonts w:ascii="Arial" w:hAnsi="Arial" w:cs="Arial"/>
          <w:sz w:val="24"/>
          <w:szCs w:val="24"/>
        </w:rPr>
        <w:t xml:space="preserve">Unlike the </w:t>
      </w:r>
      <w:r w:rsidR="00AF46AF">
        <w:rPr>
          <w:rFonts w:ascii="Arial" w:hAnsi="Arial" w:cs="Arial"/>
          <w:sz w:val="24"/>
          <w:szCs w:val="24"/>
        </w:rPr>
        <w:t>numerical pay bands, none of the alphabetical pay bands gets a new higher maximum pay point added in any year of the offer.</w:t>
      </w:r>
      <w:r w:rsidR="00AC12FA">
        <w:rPr>
          <w:rFonts w:ascii="Arial" w:hAnsi="Arial" w:cs="Arial"/>
          <w:sz w:val="24"/>
          <w:szCs w:val="24"/>
        </w:rPr>
        <w:t xml:space="preserve"> This explains the award of the non-consolidated payment in both year </w:t>
      </w:r>
      <w:r w:rsidR="00D9225C">
        <w:rPr>
          <w:rFonts w:ascii="Arial" w:hAnsi="Arial" w:cs="Arial"/>
          <w:sz w:val="24"/>
          <w:szCs w:val="24"/>
        </w:rPr>
        <w:t>2</w:t>
      </w:r>
      <w:r w:rsidR="00AC12FA">
        <w:rPr>
          <w:rFonts w:ascii="Arial" w:hAnsi="Arial" w:cs="Arial"/>
          <w:sz w:val="24"/>
          <w:szCs w:val="24"/>
        </w:rPr>
        <w:t xml:space="preserve"> and </w:t>
      </w:r>
      <w:r w:rsidR="00D9225C">
        <w:rPr>
          <w:rFonts w:ascii="Arial" w:hAnsi="Arial" w:cs="Arial"/>
          <w:sz w:val="24"/>
          <w:szCs w:val="24"/>
        </w:rPr>
        <w:t>year 3</w:t>
      </w:r>
      <w:r w:rsidR="00AC12FA">
        <w:rPr>
          <w:rFonts w:ascii="Arial" w:hAnsi="Arial" w:cs="Arial"/>
          <w:sz w:val="24"/>
          <w:szCs w:val="24"/>
        </w:rPr>
        <w:t xml:space="preserve"> of the offer.</w:t>
      </w:r>
      <w:r w:rsidR="0036347A">
        <w:rPr>
          <w:rFonts w:ascii="Arial" w:hAnsi="Arial" w:cs="Arial"/>
          <w:sz w:val="24"/>
          <w:szCs w:val="24"/>
        </w:rPr>
        <w:t xml:space="preserve"> The £300</w:t>
      </w:r>
      <w:r w:rsidR="00686997">
        <w:rPr>
          <w:rFonts w:ascii="Arial" w:hAnsi="Arial" w:cs="Arial"/>
          <w:sz w:val="24"/>
          <w:szCs w:val="24"/>
        </w:rPr>
        <w:t xml:space="preserve"> lump sum payment</w:t>
      </w:r>
      <w:r w:rsidR="0036347A">
        <w:rPr>
          <w:rFonts w:ascii="Arial" w:hAnsi="Arial" w:cs="Arial"/>
          <w:sz w:val="24"/>
          <w:szCs w:val="24"/>
        </w:rPr>
        <w:t xml:space="preserve"> is subject to tax, NI and superannuation contributions.</w:t>
      </w:r>
    </w:p>
    <w:p w14:paraId="5E261C23" w14:textId="77124A3F" w:rsidR="00CE6198" w:rsidRDefault="00CE6198" w:rsidP="00CE6198">
      <w:pPr>
        <w:pStyle w:val="Bodycopy"/>
        <w:rPr>
          <w:rFonts w:ascii="Arial" w:hAnsi="Arial" w:cs="Arial"/>
          <w:sz w:val="24"/>
          <w:szCs w:val="24"/>
        </w:rPr>
      </w:pPr>
    </w:p>
    <w:p w14:paraId="4CD62E2C" w14:textId="1215040E" w:rsidR="00CE6198" w:rsidRDefault="00CE6198" w:rsidP="00CE6198">
      <w:pPr>
        <w:pStyle w:val="Bodycopy"/>
        <w:ind w:left="720"/>
        <w:rPr>
          <w:rFonts w:ascii="Arial" w:hAnsi="Arial" w:cs="Arial"/>
          <w:sz w:val="24"/>
          <w:szCs w:val="24"/>
        </w:rPr>
      </w:pPr>
      <w:r w:rsidRPr="00495873">
        <w:rPr>
          <w:rFonts w:ascii="Arial" w:hAnsi="Arial" w:cs="Arial"/>
          <w:b/>
          <w:bCs/>
          <w:sz w:val="24"/>
          <w:szCs w:val="24"/>
        </w:rPr>
        <w:t>Please note</w:t>
      </w:r>
      <w:r>
        <w:rPr>
          <w:rFonts w:ascii="Arial" w:hAnsi="Arial" w:cs="Arial"/>
          <w:sz w:val="24"/>
          <w:szCs w:val="24"/>
        </w:rPr>
        <w:t xml:space="preserve"> that staff at the top of their pay band on 31 March 2022 will not receive any non-consolidated payment in year 1 of the offer, even though they are not eligible for pay progression</w:t>
      </w:r>
      <w:r w:rsidR="00D562E2">
        <w:rPr>
          <w:rFonts w:ascii="Arial" w:hAnsi="Arial" w:cs="Arial"/>
          <w:sz w:val="24"/>
          <w:szCs w:val="24"/>
        </w:rPr>
        <w:t xml:space="preserve"> on 1 April 2022</w:t>
      </w:r>
      <w:r>
        <w:rPr>
          <w:rFonts w:ascii="Arial" w:hAnsi="Arial" w:cs="Arial"/>
          <w:sz w:val="24"/>
          <w:szCs w:val="24"/>
        </w:rPr>
        <w:t>. The Probation Service was not able to fund this.</w:t>
      </w:r>
    </w:p>
    <w:p w14:paraId="19EE5159" w14:textId="77777777" w:rsidR="002730D8" w:rsidRPr="0036347A" w:rsidRDefault="002730D8" w:rsidP="0036347A">
      <w:pPr>
        <w:rPr>
          <w:rFonts w:ascii="Arial" w:hAnsi="Arial" w:cs="Arial"/>
        </w:rPr>
      </w:pPr>
    </w:p>
    <w:p w14:paraId="0D5B8F03" w14:textId="78D0A731" w:rsidR="00733C81" w:rsidRDefault="00437B80" w:rsidP="00AC12FA">
      <w:pPr>
        <w:pStyle w:val="Bodycopy"/>
        <w:numPr>
          <w:ilvl w:val="0"/>
          <w:numId w:val="19"/>
        </w:numPr>
        <w:rPr>
          <w:rFonts w:ascii="Arial" w:hAnsi="Arial" w:cs="Arial"/>
          <w:sz w:val="24"/>
          <w:szCs w:val="24"/>
        </w:rPr>
      </w:pPr>
      <w:r w:rsidRPr="007A4B34">
        <w:rPr>
          <w:rFonts w:ascii="Arial" w:hAnsi="Arial" w:cs="Arial"/>
          <w:b/>
          <w:bCs/>
          <w:sz w:val="24"/>
          <w:szCs w:val="24"/>
        </w:rPr>
        <w:t>Pay Progression</w:t>
      </w:r>
      <w:r w:rsidR="007A4B34">
        <w:rPr>
          <w:rFonts w:ascii="Arial" w:hAnsi="Arial" w:cs="Arial"/>
          <w:sz w:val="24"/>
          <w:szCs w:val="24"/>
        </w:rPr>
        <w:t xml:space="preserve">. </w:t>
      </w:r>
      <w:r w:rsidR="00A712B6">
        <w:rPr>
          <w:rFonts w:ascii="Arial" w:hAnsi="Arial" w:cs="Arial"/>
          <w:sz w:val="24"/>
          <w:szCs w:val="24"/>
        </w:rPr>
        <w:t>In addition to the</w:t>
      </w:r>
      <w:r w:rsidR="00686997">
        <w:rPr>
          <w:rFonts w:ascii="Arial" w:hAnsi="Arial" w:cs="Arial"/>
          <w:sz w:val="24"/>
          <w:szCs w:val="24"/>
        </w:rPr>
        <w:t xml:space="preserve"> cost of living</w:t>
      </w:r>
      <w:r w:rsidR="00A712B6">
        <w:rPr>
          <w:rFonts w:ascii="Arial" w:hAnsi="Arial" w:cs="Arial"/>
          <w:sz w:val="24"/>
          <w:szCs w:val="24"/>
        </w:rPr>
        <w:t xml:space="preserve"> increases </w:t>
      </w:r>
      <w:r w:rsidR="00686997">
        <w:rPr>
          <w:rFonts w:ascii="Arial" w:hAnsi="Arial" w:cs="Arial"/>
          <w:sz w:val="24"/>
          <w:szCs w:val="24"/>
        </w:rPr>
        <w:t>on</w:t>
      </w:r>
      <w:r w:rsidR="00A712B6">
        <w:rPr>
          <w:rFonts w:ascii="Arial" w:hAnsi="Arial" w:cs="Arial"/>
          <w:sz w:val="24"/>
          <w:szCs w:val="24"/>
        </w:rPr>
        <w:t xml:space="preserve"> pay points set out above, </w:t>
      </w:r>
      <w:r w:rsidR="00B150EC">
        <w:rPr>
          <w:rFonts w:ascii="Arial" w:hAnsi="Arial" w:cs="Arial"/>
          <w:sz w:val="24"/>
          <w:szCs w:val="24"/>
        </w:rPr>
        <w:t xml:space="preserve">staff </w:t>
      </w:r>
      <w:r w:rsidR="00B411F8">
        <w:rPr>
          <w:rFonts w:ascii="Arial" w:hAnsi="Arial" w:cs="Arial"/>
          <w:sz w:val="24"/>
          <w:szCs w:val="24"/>
        </w:rPr>
        <w:t xml:space="preserve">who are </w:t>
      </w:r>
      <w:r w:rsidR="00B411F8" w:rsidRPr="006443DA">
        <w:rPr>
          <w:rFonts w:ascii="Arial" w:hAnsi="Arial" w:cs="Arial"/>
          <w:b/>
          <w:bCs/>
          <w:sz w:val="24"/>
          <w:szCs w:val="24"/>
        </w:rPr>
        <w:t>not</w:t>
      </w:r>
      <w:r w:rsidR="00B411F8">
        <w:rPr>
          <w:rFonts w:ascii="Arial" w:hAnsi="Arial" w:cs="Arial"/>
          <w:sz w:val="24"/>
          <w:szCs w:val="24"/>
        </w:rPr>
        <w:t xml:space="preserve"> at the top of their pay band </w:t>
      </w:r>
      <w:r w:rsidR="00B150EC">
        <w:rPr>
          <w:rFonts w:ascii="Arial" w:hAnsi="Arial" w:cs="Arial"/>
          <w:sz w:val="24"/>
          <w:szCs w:val="24"/>
        </w:rPr>
        <w:t xml:space="preserve">will be entitled to pay progression on </w:t>
      </w:r>
      <w:r w:rsidR="00C338E8">
        <w:rPr>
          <w:rFonts w:ascii="Arial" w:hAnsi="Arial" w:cs="Arial"/>
          <w:sz w:val="24"/>
          <w:szCs w:val="24"/>
        </w:rPr>
        <w:t>1 April in each year of the offer</w:t>
      </w:r>
      <w:r w:rsidR="00733C81">
        <w:rPr>
          <w:rFonts w:ascii="Arial" w:hAnsi="Arial" w:cs="Arial"/>
          <w:sz w:val="24"/>
          <w:szCs w:val="24"/>
        </w:rPr>
        <w:t>, subject to participation in the Competency Based Framework</w:t>
      </w:r>
      <w:r w:rsidR="006D4C2C">
        <w:rPr>
          <w:rFonts w:ascii="Arial" w:hAnsi="Arial" w:cs="Arial"/>
          <w:sz w:val="24"/>
          <w:szCs w:val="24"/>
        </w:rPr>
        <w:t xml:space="preserve"> (CBF)</w:t>
      </w:r>
      <w:r w:rsidR="006443DA">
        <w:rPr>
          <w:rFonts w:ascii="Arial" w:hAnsi="Arial" w:cs="Arial"/>
          <w:sz w:val="24"/>
          <w:szCs w:val="24"/>
        </w:rPr>
        <w:t xml:space="preserve"> for years 2 and 3</w:t>
      </w:r>
      <w:r w:rsidR="00C338E8">
        <w:rPr>
          <w:rFonts w:ascii="Arial" w:hAnsi="Arial" w:cs="Arial"/>
          <w:sz w:val="24"/>
          <w:szCs w:val="24"/>
        </w:rPr>
        <w:t xml:space="preserve">. </w:t>
      </w:r>
    </w:p>
    <w:p w14:paraId="29452E3D" w14:textId="77777777" w:rsidR="00733C81" w:rsidRDefault="00733C81" w:rsidP="00733C81">
      <w:pPr>
        <w:pStyle w:val="Bodycopy"/>
        <w:ind w:left="720"/>
        <w:rPr>
          <w:rFonts w:ascii="Arial" w:hAnsi="Arial" w:cs="Arial"/>
          <w:sz w:val="24"/>
          <w:szCs w:val="24"/>
        </w:rPr>
      </w:pPr>
    </w:p>
    <w:p w14:paraId="37DA3F25" w14:textId="2C926118" w:rsidR="000632BB" w:rsidRPr="00733C81" w:rsidRDefault="00134656" w:rsidP="00733C81">
      <w:pPr>
        <w:pStyle w:val="Bodycopy"/>
        <w:ind w:left="720"/>
        <w:rPr>
          <w:rFonts w:ascii="Arial" w:hAnsi="Arial" w:cs="Arial"/>
          <w:sz w:val="24"/>
          <w:szCs w:val="24"/>
        </w:rPr>
      </w:pPr>
      <w:r w:rsidRPr="00733C81">
        <w:rPr>
          <w:rFonts w:ascii="Arial" w:hAnsi="Arial" w:cs="Arial"/>
          <w:sz w:val="24"/>
          <w:szCs w:val="24"/>
        </w:rPr>
        <w:t xml:space="preserve">Pay progression is movement up the pay points in </w:t>
      </w:r>
      <w:r w:rsidR="00AF141E" w:rsidRPr="00733C81">
        <w:rPr>
          <w:rFonts w:ascii="Arial" w:hAnsi="Arial" w:cs="Arial"/>
          <w:sz w:val="24"/>
          <w:szCs w:val="24"/>
        </w:rPr>
        <w:t xml:space="preserve">your pay band every year. It should not be confused with a cost-of-living pay rise, but </w:t>
      </w:r>
      <w:r w:rsidR="00B031F9" w:rsidRPr="00733C81">
        <w:rPr>
          <w:rFonts w:ascii="Arial" w:hAnsi="Arial" w:cs="Arial"/>
          <w:sz w:val="24"/>
          <w:szCs w:val="24"/>
        </w:rPr>
        <w:t xml:space="preserve">it </w:t>
      </w:r>
      <w:r w:rsidR="00A4410E" w:rsidRPr="00733C81">
        <w:rPr>
          <w:rFonts w:ascii="Arial" w:hAnsi="Arial" w:cs="Arial"/>
          <w:sz w:val="24"/>
          <w:szCs w:val="24"/>
        </w:rPr>
        <w:t>will add to your income each time you progress during the three</w:t>
      </w:r>
      <w:r w:rsidR="00D077C5">
        <w:rPr>
          <w:rFonts w:ascii="Arial" w:hAnsi="Arial" w:cs="Arial"/>
          <w:sz w:val="24"/>
          <w:szCs w:val="24"/>
        </w:rPr>
        <w:t>-</w:t>
      </w:r>
      <w:r w:rsidR="00A4410E" w:rsidRPr="00733C81">
        <w:rPr>
          <w:rFonts w:ascii="Arial" w:hAnsi="Arial" w:cs="Arial"/>
          <w:sz w:val="24"/>
          <w:szCs w:val="24"/>
        </w:rPr>
        <w:t>year pay offer.</w:t>
      </w:r>
    </w:p>
    <w:p w14:paraId="4ED6BFEF" w14:textId="77777777" w:rsidR="000632BB" w:rsidRDefault="000632BB" w:rsidP="000632BB">
      <w:pPr>
        <w:pStyle w:val="Bodycopy"/>
        <w:ind w:left="720"/>
        <w:rPr>
          <w:rFonts w:ascii="Arial" w:hAnsi="Arial" w:cs="Arial"/>
          <w:sz w:val="24"/>
          <w:szCs w:val="24"/>
        </w:rPr>
      </w:pPr>
    </w:p>
    <w:p w14:paraId="6BC905BF" w14:textId="62D06AD2" w:rsidR="002730D8" w:rsidRDefault="007A4B34" w:rsidP="000632BB">
      <w:pPr>
        <w:pStyle w:val="Bodycopy"/>
        <w:ind w:left="720"/>
        <w:rPr>
          <w:rFonts w:ascii="Arial" w:hAnsi="Arial" w:cs="Arial"/>
          <w:color w:val="FF0000"/>
          <w:sz w:val="24"/>
          <w:szCs w:val="24"/>
        </w:rPr>
      </w:pPr>
      <w:r w:rsidRPr="000632BB">
        <w:rPr>
          <w:rFonts w:ascii="Arial" w:hAnsi="Arial" w:cs="Arial"/>
          <w:sz w:val="24"/>
          <w:szCs w:val="24"/>
        </w:rPr>
        <w:t xml:space="preserve">In year 1 of the offer </w:t>
      </w:r>
      <w:r w:rsidR="00BA602A">
        <w:rPr>
          <w:rFonts w:ascii="Arial" w:hAnsi="Arial" w:cs="Arial"/>
          <w:sz w:val="24"/>
          <w:szCs w:val="24"/>
        </w:rPr>
        <w:t xml:space="preserve">(with effect from 1 April 2022) </w:t>
      </w:r>
      <w:r w:rsidRPr="000632BB">
        <w:rPr>
          <w:rFonts w:ascii="Arial" w:hAnsi="Arial" w:cs="Arial"/>
          <w:sz w:val="24"/>
          <w:szCs w:val="24"/>
        </w:rPr>
        <w:t xml:space="preserve">pay progression will be automatic, but in years 2 and 3 of the offer, staff will </w:t>
      </w:r>
      <w:r w:rsidR="00353B6E" w:rsidRPr="000632BB">
        <w:rPr>
          <w:rFonts w:ascii="Arial" w:hAnsi="Arial" w:cs="Arial"/>
          <w:sz w:val="24"/>
          <w:szCs w:val="24"/>
        </w:rPr>
        <w:t>need</w:t>
      </w:r>
      <w:r w:rsidRPr="000632BB">
        <w:rPr>
          <w:rFonts w:ascii="Arial" w:hAnsi="Arial" w:cs="Arial"/>
          <w:sz w:val="24"/>
          <w:szCs w:val="24"/>
        </w:rPr>
        <w:t xml:space="preserve"> to comply with the </w:t>
      </w:r>
      <w:r w:rsidR="00353B6E" w:rsidRPr="000632BB">
        <w:rPr>
          <w:rFonts w:ascii="Arial" w:hAnsi="Arial" w:cs="Arial"/>
          <w:sz w:val="24"/>
          <w:szCs w:val="24"/>
        </w:rPr>
        <w:t xml:space="preserve">rules of the </w:t>
      </w:r>
      <w:r w:rsidRPr="000632BB">
        <w:rPr>
          <w:rFonts w:ascii="Arial" w:hAnsi="Arial" w:cs="Arial"/>
          <w:sz w:val="24"/>
          <w:szCs w:val="24"/>
        </w:rPr>
        <w:t>Competency Based Framework</w:t>
      </w:r>
      <w:r w:rsidR="00353B6E" w:rsidRPr="000632BB">
        <w:rPr>
          <w:rFonts w:ascii="Arial" w:hAnsi="Arial" w:cs="Arial"/>
          <w:sz w:val="24"/>
          <w:szCs w:val="24"/>
        </w:rPr>
        <w:t xml:space="preserve"> (CBF)</w:t>
      </w:r>
      <w:r w:rsidRPr="000632BB">
        <w:rPr>
          <w:rFonts w:ascii="Arial" w:hAnsi="Arial" w:cs="Arial"/>
          <w:sz w:val="24"/>
          <w:szCs w:val="24"/>
        </w:rPr>
        <w:t xml:space="preserve"> to </w:t>
      </w:r>
      <w:r w:rsidR="00353B6E" w:rsidRPr="000632BB">
        <w:rPr>
          <w:rFonts w:ascii="Arial" w:hAnsi="Arial" w:cs="Arial"/>
          <w:sz w:val="24"/>
          <w:szCs w:val="24"/>
        </w:rPr>
        <w:t xml:space="preserve">be eligible to </w:t>
      </w:r>
      <w:r w:rsidR="00353B6E" w:rsidRPr="000632BB">
        <w:rPr>
          <w:rFonts w:ascii="Arial" w:hAnsi="Arial" w:cs="Arial"/>
          <w:sz w:val="24"/>
          <w:szCs w:val="24"/>
        </w:rPr>
        <w:lastRenderedPageBreak/>
        <w:t>progress to the next highest pay point in their pay band.</w:t>
      </w:r>
      <w:r w:rsidR="007474A8" w:rsidRPr="000632BB">
        <w:rPr>
          <w:rFonts w:ascii="Arial" w:hAnsi="Arial" w:cs="Arial"/>
          <w:sz w:val="24"/>
          <w:szCs w:val="24"/>
        </w:rPr>
        <w:t xml:space="preserve"> </w:t>
      </w:r>
      <w:r w:rsidR="0031685A">
        <w:rPr>
          <w:rFonts w:ascii="Arial" w:hAnsi="Arial" w:cs="Arial"/>
          <w:sz w:val="24"/>
          <w:szCs w:val="24"/>
        </w:rPr>
        <w:t xml:space="preserve">Staff pay progression journeys </w:t>
      </w:r>
      <w:r w:rsidR="00C777D3">
        <w:rPr>
          <w:rFonts w:ascii="Arial" w:hAnsi="Arial" w:cs="Arial"/>
          <w:sz w:val="24"/>
          <w:szCs w:val="24"/>
        </w:rPr>
        <w:t xml:space="preserve">through their pay band </w:t>
      </w:r>
      <w:r w:rsidR="0031685A">
        <w:rPr>
          <w:rFonts w:ascii="Arial" w:hAnsi="Arial" w:cs="Arial"/>
          <w:sz w:val="24"/>
          <w:szCs w:val="24"/>
        </w:rPr>
        <w:t>can be found</w:t>
      </w:r>
      <w:r w:rsidR="00547081">
        <w:rPr>
          <w:rFonts w:ascii="Arial" w:hAnsi="Arial" w:cs="Arial"/>
          <w:sz w:val="24"/>
          <w:szCs w:val="24"/>
        </w:rPr>
        <w:t xml:space="preserve"> in</w:t>
      </w:r>
      <w:r w:rsidR="0031685A">
        <w:rPr>
          <w:rFonts w:ascii="Arial" w:hAnsi="Arial" w:cs="Arial"/>
          <w:sz w:val="24"/>
          <w:szCs w:val="24"/>
        </w:rPr>
        <w:t xml:space="preserve"> </w:t>
      </w:r>
      <w:r w:rsidR="0031685A" w:rsidRPr="00E12FE9">
        <w:rPr>
          <w:rFonts w:ascii="Arial" w:hAnsi="Arial" w:cs="Arial"/>
          <w:color w:val="FF0000"/>
          <w:sz w:val="24"/>
          <w:szCs w:val="24"/>
        </w:rPr>
        <w:t>A</w:t>
      </w:r>
      <w:r w:rsidR="00547081">
        <w:rPr>
          <w:rFonts w:ascii="Arial" w:hAnsi="Arial" w:cs="Arial"/>
          <w:color w:val="FF0000"/>
          <w:sz w:val="24"/>
          <w:szCs w:val="24"/>
        </w:rPr>
        <w:t>ttachment 2</w:t>
      </w:r>
      <w:r w:rsidR="00E12FE9">
        <w:rPr>
          <w:rFonts w:ascii="Arial" w:hAnsi="Arial" w:cs="Arial"/>
          <w:color w:val="FF0000"/>
          <w:sz w:val="24"/>
          <w:szCs w:val="24"/>
        </w:rPr>
        <w:t>.</w:t>
      </w:r>
    </w:p>
    <w:p w14:paraId="68AEF1F3" w14:textId="1A84F323" w:rsidR="00424C28" w:rsidRDefault="00424C28" w:rsidP="000632BB">
      <w:pPr>
        <w:pStyle w:val="Bodycopy"/>
        <w:ind w:left="720"/>
        <w:rPr>
          <w:rFonts w:ascii="Arial" w:hAnsi="Arial" w:cs="Arial"/>
          <w:color w:val="FF0000"/>
          <w:sz w:val="24"/>
          <w:szCs w:val="24"/>
        </w:rPr>
      </w:pPr>
    </w:p>
    <w:p w14:paraId="70A5BD01" w14:textId="3D682FAC" w:rsidR="00F95085" w:rsidRPr="00F95085" w:rsidRDefault="00822477" w:rsidP="00F95085">
      <w:pPr>
        <w:pStyle w:val="Default"/>
        <w:ind w:left="720"/>
      </w:pPr>
      <w:r>
        <w:t>From year 2 of the offer</w:t>
      </w:r>
      <w:r w:rsidR="00BA602A">
        <w:t xml:space="preserve"> (with effect from 1 April 2023) </w:t>
      </w:r>
      <w:r>
        <w:t>s</w:t>
      </w:r>
      <w:r w:rsidR="00F95085" w:rsidRPr="00F95085">
        <w:t xml:space="preserve">taff </w:t>
      </w:r>
      <w:r w:rsidR="005705CE">
        <w:t xml:space="preserve">are required </w:t>
      </w:r>
      <w:r w:rsidR="00F95085" w:rsidRPr="00F95085">
        <w:t xml:space="preserve">to </w:t>
      </w:r>
      <w:r w:rsidR="003F2783">
        <w:t>have successfully complied with</w:t>
      </w:r>
      <w:r w:rsidR="00F95085" w:rsidRPr="00F95085">
        <w:t xml:space="preserve"> the </w:t>
      </w:r>
      <w:r w:rsidR="005705CE">
        <w:t>Competence Based Framework (</w:t>
      </w:r>
      <w:r w:rsidR="00F95085" w:rsidRPr="00F95085">
        <w:t>CBF</w:t>
      </w:r>
      <w:r w:rsidR="005705CE">
        <w:t>)</w:t>
      </w:r>
      <w:r w:rsidR="00F95085" w:rsidRPr="00F95085">
        <w:t xml:space="preserve"> </w:t>
      </w:r>
      <w:r w:rsidR="00BA602A">
        <w:t xml:space="preserve">over the previous 12 months </w:t>
      </w:r>
      <w:r w:rsidR="00F95085" w:rsidRPr="00F95085">
        <w:t xml:space="preserve">to progress one point </w:t>
      </w:r>
      <w:r w:rsidR="005705CE">
        <w:t>up</w:t>
      </w:r>
      <w:r w:rsidR="00F95085" w:rsidRPr="00F95085">
        <w:t xml:space="preserve"> their pay band each year</w:t>
      </w:r>
      <w:r w:rsidR="00BA602A">
        <w:t xml:space="preserve">. The eligibility rules for pay progression under the CBF are that staff must </w:t>
      </w:r>
      <w:r w:rsidR="0007334B">
        <w:t>be</w:t>
      </w:r>
      <w:r w:rsidR="00F95085" w:rsidRPr="00F95085">
        <w:t xml:space="preserve">: </w:t>
      </w:r>
    </w:p>
    <w:p w14:paraId="2150C1DB" w14:textId="77777777" w:rsidR="00F95085" w:rsidRPr="00F95085" w:rsidRDefault="00F95085" w:rsidP="00F95085">
      <w:pPr>
        <w:pStyle w:val="Default"/>
      </w:pPr>
    </w:p>
    <w:p w14:paraId="620AA821" w14:textId="49E2AC99" w:rsidR="00F95085" w:rsidRPr="00F95085" w:rsidRDefault="00F95085" w:rsidP="00F95085">
      <w:pPr>
        <w:pStyle w:val="Default"/>
        <w:numPr>
          <w:ilvl w:val="1"/>
          <w:numId w:val="19"/>
        </w:numPr>
        <w:adjustRightInd/>
        <w:spacing w:after="304"/>
        <w:rPr>
          <w:rFonts w:eastAsia="Times New Roman"/>
        </w:rPr>
      </w:pPr>
      <w:r w:rsidRPr="00F95085">
        <w:rPr>
          <w:rFonts w:eastAsia="Times New Roman"/>
        </w:rPr>
        <w:t xml:space="preserve">In a role with </w:t>
      </w:r>
      <w:r w:rsidR="0007334B">
        <w:rPr>
          <w:rFonts w:eastAsia="Times New Roman"/>
        </w:rPr>
        <w:t>Probation Service</w:t>
      </w:r>
      <w:r w:rsidRPr="00F95085">
        <w:rPr>
          <w:rFonts w:eastAsia="Times New Roman"/>
        </w:rPr>
        <w:t xml:space="preserve"> terms and conditions for a minimum of six months of the competence year (on or before 01 October)</w:t>
      </w:r>
    </w:p>
    <w:p w14:paraId="07B7D6B9" w14:textId="248391E0" w:rsidR="00F95085" w:rsidRPr="00F95085" w:rsidRDefault="00F95085" w:rsidP="00F95085">
      <w:pPr>
        <w:pStyle w:val="Default"/>
        <w:numPr>
          <w:ilvl w:val="1"/>
          <w:numId w:val="19"/>
        </w:numPr>
        <w:adjustRightInd/>
        <w:spacing w:after="304"/>
        <w:rPr>
          <w:rFonts w:eastAsia="Times New Roman"/>
        </w:rPr>
      </w:pPr>
      <w:r w:rsidRPr="00F95085">
        <w:rPr>
          <w:rFonts w:eastAsia="Times New Roman"/>
        </w:rPr>
        <w:t xml:space="preserve">Not already at the top of their pay band </w:t>
      </w:r>
    </w:p>
    <w:p w14:paraId="28EFDD3B" w14:textId="39FBC839" w:rsidR="00F95085" w:rsidRPr="00F95085" w:rsidRDefault="00F95085" w:rsidP="00F95085">
      <w:pPr>
        <w:pStyle w:val="Default"/>
        <w:numPr>
          <w:ilvl w:val="1"/>
          <w:numId w:val="19"/>
        </w:numPr>
        <w:adjustRightInd/>
        <w:spacing w:after="304"/>
        <w:rPr>
          <w:rFonts w:eastAsia="Times New Roman"/>
        </w:rPr>
      </w:pPr>
      <w:r w:rsidRPr="00F95085">
        <w:rPr>
          <w:rFonts w:eastAsia="Times New Roman"/>
        </w:rPr>
        <w:t>Up to date with all statutory and mandatory training that has been made available to them</w:t>
      </w:r>
    </w:p>
    <w:p w14:paraId="5E2DF7AD" w14:textId="33E08288" w:rsidR="00F95085" w:rsidRPr="00F95085" w:rsidRDefault="00F95085" w:rsidP="00F95085">
      <w:pPr>
        <w:pStyle w:val="Default"/>
        <w:numPr>
          <w:ilvl w:val="1"/>
          <w:numId w:val="19"/>
        </w:numPr>
        <w:adjustRightInd/>
        <w:spacing w:after="304"/>
        <w:rPr>
          <w:rFonts w:eastAsia="Times New Roman"/>
        </w:rPr>
      </w:pPr>
      <w:r w:rsidRPr="00F95085">
        <w:rPr>
          <w:rFonts w:eastAsia="Times New Roman"/>
        </w:rPr>
        <w:t>Not subject to formal poor performance processes as set out in the Probation Instruction PI 13-2017 Managing Poor Performance</w:t>
      </w:r>
    </w:p>
    <w:p w14:paraId="320EC65E" w14:textId="28172071" w:rsidR="00F95085" w:rsidRPr="008728F1" w:rsidRDefault="00F95085" w:rsidP="00F95085">
      <w:pPr>
        <w:pStyle w:val="Default"/>
        <w:numPr>
          <w:ilvl w:val="1"/>
          <w:numId w:val="19"/>
        </w:numPr>
        <w:adjustRightInd/>
        <w:spacing w:after="304"/>
        <w:rPr>
          <w:rFonts w:eastAsia="Times New Roman"/>
        </w:rPr>
      </w:pPr>
      <w:r w:rsidRPr="00F95085">
        <w:rPr>
          <w:rFonts w:eastAsia="Times New Roman"/>
          <w:color w:val="auto"/>
        </w:rPr>
        <w:t>Not subject to a penalty of loss of increment/pay increase outcome as set out in the Probation Instruction PI 34-2014 Conduct &amp; Discipline</w:t>
      </w:r>
      <w:r w:rsidRPr="00F95085">
        <w:rPr>
          <w:rFonts w:eastAsia="Times New Roman"/>
          <w:b/>
          <w:bCs/>
          <w:color w:val="auto"/>
        </w:rPr>
        <w:t xml:space="preserve">. </w:t>
      </w:r>
    </w:p>
    <w:p w14:paraId="1A444A79" w14:textId="3D28420F" w:rsidR="008728F1" w:rsidRDefault="00741D78" w:rsidP="008728F1">
      <w:pPr>
        <w:pStyle w:val="Default"/>
        <w:adjustRightInd/>
        <w:spacing w:after="304"/>
        <w:ind w:left="720"/>
        <w:rPr>
          <w:rFonts w:eastAsia="Times New Roman"/>
        </w:rPr>
      </w:pPr>
      <w:r>
        <w:rPr>
          <w:rFonts w:eastAsia="Times New Roman"/>
        </w:rPr>
        <w:t>The CBF is not performance related pay and does not measure performance</w:t>
      </w:r>
      <w:r w:rsidR="00EB75DF">
        <w:rPr>
          <w:rFonts w:eastAsia="Times New Roman"/>
        </w:rPr>
        <w:t xml:space="preserve"> in any way</w:t>
      </w:r>
      <w:r>
        <w:rPr>
          <w:rFonts w:eastAsia="Times New Roman"/>
        </w:rPr>
        <w:t xml:space="preserve">. UNISON is also very clear that the CBF should not be used to hold </w:t>
      </w:r>
      <w:r w:rsidR="00EB75DF">
        <w:rPr>
          <w:rFonts w:eastAsia="Times New Roman"/>
        </w:rPr>
        <w:t xml:space="preserve">back </w:t>
      </w:r>
      <w:r w:rsidR="0063539B">
        <w:rPr>
          <w:rFonts w:eastAsia="Times New Roman"/>
        </w:rPr>
        <w:t>staff from pay progression</w:t>
      </w:r>
      <w:r w:rsidR="001D540F">
        <w:rPr>
          <w:rFonts w:eastAsia="Times New Roman"/>
        </w:rPr>
        <w:t xml:space="preserve"> as long as they meet the above eligibility criteria. The </w:t>
      </w:r>
      <w:r w:rsidR="008728F1">
        <w:rPr>
          <w:rFonts w:eastAsia="Times New Roman"/>
        </w:rPr>
        <w:t>Probation Service CBF Guide confirms that:</w:t>
      </w:r>
    </w:p>
    <w:p w14:paraId="5BF85E75" w14:textId="0CC6C90F" w:rsidR="007C7464" w:rsidRPr="007C7464" w:rsidRDefault="007C7464" w:rsidP="007C7464">
      <w:pPr>
        <w:pStyle w:val="Bodycopy"/>
        <w:ind w:left="720"/>
        <w:rPr>
          <w:rFonts w:ascii="Arial" w:hAnsi="Arial" w:cs="Arial"/>
          <w:i/>
          <w:iCs/>
          <w:sz w:val="24"/>
          <w:szCs w:val="24"/>
        </w:rPr>
      </w:pPr>
      <w:r>
        <w:rPr>
          <w:rFonts w:ascii="Arial" w:hAnsi="Arial" w:cs="Arial"/>
          <w:i/>
          <w:iCs/>
          <w:sz w:val="24"/>
          <w:szCs w:val="24"/>
        </w:rPr>
        <w:t>‘</w:t>
      </w:r>
      <w:r w:rsidRPr="007C7464">
        <w:rPr>
          <w:rFonts w:ascii="Arial" w:hAnsi="Arial" w:cs="Arial"/>
          <w:i/>
          <w:iCs/>
          <w:sz w:val="24"/>
          <w:szCs w:val="24"/>
        </w:rPr>
        <w:t>We expect the vast majority of you to be able to provide examples of competence easily, to move up your pay band each year, and to move up your entire pay band within five years.</w:t>
      </w:r>
    </w:p>
    <w:p w14:paraId="624C9FCB" w14:textId="77777777" w:rsidR="007C7464" w:rsidRPr="007C7464" w:rsidRDefault="007C7464" w:rsidP="007C7464">
      <w:pPr>
        <w:pStyle w:val="Bodycopy"/>
        <w:rPr>
          <w:rFonts w:ascii="Arial" w:hAnsi="Arial" w:cs="Arial"/>
          <w:i/>
          <w:iCs/>
          <w:sz w:val="24"/>
          <w:szCs w:val="24"/>
        </w:rPr>
      </w:pPr>
    </w:p>
    <w:p w14:paraId="309B212A" w14:textId="1A2CEA51" w:rsidR="007C7464" w:rsidRPr="007C7464" w:rsidRDefault="007C7464" w:rsidP="007C7464">
      <w:pPr>
        <w:pStyle w:val="Bodycopy"/>
        <w:ind w:left="720"/>
        <w:rPr>
          <w:rFonts w:ascii="Arial" w:hAnsi="Arial" w:cs="Arial"/>
          <w:i/>
          <w:iCs/>
          <w:sz w:val="24"/>
          <w:szCs w:val="24"/>
        </w:rPr>
      </w:pPr>
      <w:r w:rsidRPr="007C7464">
        <w:rPr>
          <w:rFonts w:ascii="Arial" w:hAnsi="Arial" w:cs="Arial"/>
          <w:i/>
          <w:iCs/>
          <w:sz w:val="24"/>
          <w:szCs w:val="24"/>
        </w:rPr>
        <w:t>The CBF process does not measure or drive performance. Any performance issues will be dealt with separately through existing processes.</w:t>
      </w:r>
      <w:r>
        <w:rPr>
          <w:rFonts w:ascii="Arial" w:hAnsi="Arial" w:cs="Arial"/>
          <w:i/>
          <w:iCs/>
          <w:sz w:val="24"/>
          <w:szCs w:val="24"/>
        </w:rPr>
        <w:t>’</w:t>
      </w:r>
    </w:p>
    <w:p w14:paraId="3422D6EC" w14:textId="77777777" w:rsidR="00F05C91" w:rsidRPr="00094D1F" w:rsidRDefault="00F05C91" w:rsidP="00094D1F">
      <w:pPr>
        <w:pStyle w:val="Bodycopy"/>
        <w:ind w:left="720"/>
        <w:rPr>
          <w:rFonts w:ascii="Arial" w:hAnsi="Arial" w:cs="Arial"/>
          <w:sz w:val="24"/>
          <w:szCs w:val="24"/>
        </w:rPr>
      </w:pPr>
    </w:p>
    <w:p w14:paraId="36F6A395" w14:textId="62595E3E" w:rsidR="0036506F" w:rsidRPr="0036506F" w:rsidRDefault="00892FC5" w:rsidP="00DE6F4D">
      <w:pPr>
        <w:pStyle w:val="ListParagraph"/>
        <w:numPr>
          <w:ilvl w:val="0"/>
          <w:numId w:val="19"/>
        </w:numPr>
        <w:rPr>
          <w:rFonts w:ascii="Arial" w:hAnsi="Arial" w:cs="Arial"/>
          <w:b/>
          <w:bCs/>
          <w:sz w:val="24"/>
          <w:szCs w:val="24"/>
        </w:rPr>
      </w:pPr>
      <w:r w:rsidRPr="00DE6F4D">
        <w:rPr>
          <w:rFonts w:ascii="Arial" w:hAnsi="Arial" w:cs="Arial"/>
          <w:b/>
          <w:bCs/>
          <w:sz w:val="24"/>
          <w:szCs w:val="24"/>
        </w:rPr>
        <w:t xml:space="preserve">Market Forces Supplements </w:t>
      </w:r>
      <w:r w:rsidR="008A18CF">
        <w:rPr>
          <w:rFonts w:ascii="Arial" w:hAnsi="Arial" w:cs="Arial"/>
          <w:b/>
          <w:bCs/>
          <w:sz w:val="24"/>
          <w:szCs w:val="24"/>
        </w:rPr>
        <w:t xml:space="preserve">(MFS) </w:t>
      </w:r>
      <w:r w:rsidRPr="00DE6F4D">
        <w:rPr>
          <w:rFonts w:ascii="Arial" w:hAnsi="Arial" w:cs="Arial"/>
          <w:b/>
          <w:bCs/>
          <w:sz w:val="24"/>
          <w:szCs w:val="24"/>
        </w:rPr>
        <w:t xml:space="preserve">are to be phased out. </w:t>
      </w:r>
      <w:r w:rsidR="00DE6F4D" w:rsidRPr="00DE6F4D">
        <w:rPr>
          <w:rFonts w:ascii="Arial" w:hAnsi="Arial" w:cs="Arial"/>
          <w:sz w:val="24"/>
          <w:szCs w:val="24"/>
        </w:rPr>
        <w:t xml:space="preserve">The pay offer confirms the intention of the Probation Service to phase out the use of market forces supplements which are paid to staff in hard to recruit areas. </w:t>
      </w:r>
    </w:p>
    <w:p w14:paraId="641DBA26" w14:textId="25FEA822" w:rsidR="0036506F" w:rsidRDefault="0036506F" w:rsidP="0036506F">
      <w:pPr>
        <w:ind w:left="720"/>
        <w:rPr>
          <w:rFonts w:ascii="Arial" w:hAnsi="Arial" w:cs="Arial"/>
        </w:rPr>
      </w:pPr>
      <w:r>
        <w:rPr>
          <w:rFonts w:ascii="Arial" w:hAnsi="Arial" w:cs="Arial"/>
        </w:rPr>
        <w:t>The Probation Service currently awards the following market forces supplements</w:t>
      </w:r>
      <w:r w:rsidR="009A06E7">
        <w:rPr>
          <w:rFonts w:ascii="Arial" w:hAnsi="Arial" w:cs="Arial"/>
        </w:rPr>
        <w:t xml:space="preserve"> to a total of </w:t>
      </w:r>
      <w:r w:rsidR="00EB685F">
        <w:rPr>
          <w:rFonts w:ascii="Arial" w:hAnsi="Arial" w:cs="Arial"/>
        </w:rPr>
        <w:t>350 staff</w:t>
      </w:r>
      <w:r w:rsidR="00055FD4">
        <w:rPr>
          <w:rFonts w:ascii="Arial" w:hAnsi="Arial" w:cs="Arial"/>
        </w:rPr>
        <w:t xml:space="preserve"> at the locations shown below</w:t>
      </w:r>
      <w:r>
        <w:rPr>
          <w:rFonts w:ascii="Arial" w:hAnsi="Arial" w:cs="Arial"/>
        </w:rPr>
        <w:t>:</w:t>
      </w:r>
    </w:p>
    <w:p w14:paraId="637FCE84" w14:textId="39228116" w:rsidR="0036506F" w:rsidRDefault="0036506F" w:rsidP="0036506F">
      <w:pPr>
        <w:ind w:left="720"/>
        <w:rPr>
          <w:rFonts w:ascii="Arial" w:hAnsi="Arial" w:cs="Arial"/>
        </w:rPr>
      </w:pPr>
    </w:p>
    <w:p w14:paraId="7BBEE861" w14:textId="218631A8" w:rsidR="0036506F" w:rsidRDefault="00E5056A" w:rsidP="00E5056A">
      <w:pPr>
        <w:pStyle w:val="ListParagraph"/>
        <w:numPr>
          <w:ilvl w:val="1"/>
          <w:numId w:val="19"/>
        </w:numPr>
        <w:rPr>
          <w:rFonts w:ascii="Arial" w:hAnsi="Arial" w:cs="Arial"/>
          <w:sz w:val="24"/>
          <w:szCs w:val="24"/>
        </w:rPr>
      </w:pPr>
      <w:r w:rsidRPr="00E13844">
        <w:rPr>
          <w:rFonts w:ascii="Arial" w:hAnsi="Arial" w:cs="Arial"/>
          <w:b/>
          <w:bCs/>
          <w:sz w:val="24"/>
          <w:szCs w:val="24"/>
        </w:rPr>
        <w:t>£1,100 for Band 3 staff</w:t>
      </w:r>
      <w:r w:rsidRPr="00E5056A">
        <w:rPr>
          <w:rFonts w:ascii="Arial" w:hAnsi="Arial" w:cs="Arial"/>
          <w:sz w:val="24"/>
          <w:szCs w:val="24"/>
        </w:rPr>
        <w:t xml:space="preserve"> in </w:t>
      </w:r>
      <w:r w:rsidR="00466389">
        <w:rPr>
          <w:rFonts w:ascii="Arial" w:hAnsi="Arial" w:cs="Arial"/>
          <w:sz w:val="24"/>
          <w:szCs w:val="24"/>
        </w:rPr>
        <w:t xml:space="preserve">some locations in </w:t>
      </w:r>
      <w:r w:rsidRPr="00E5056A">
        <w:rPr>
          <w:rFonts w:ascii="Arial" w:hAnsi="Arial" w:cs="Arial"/>
          <w:sz w:val="24"/>
          <w:szCs w:val="24"/>
        </w:rPr>
        <w:t>Kent, Norfolk and Suffolk, Berkshire, Hertfordshire, Dorset, Buckinghamshire and Oxfordshire</w:t>
      </w:r>
    </w:p>
    <w:p w14:paraId="342BBDC4" w14:textId="77777777" w:rsidR="00BD5827" w:rsidRDefault="00BD5827" w:rsidP="00BD5827">
      <w:pPr>
        <w:pStyle w:val="ListParagraph"/>
        <w:ind w:left="1440"/>
        <w:rPr>
          <w:rFonts w:ascii="Arial" w:hAnsi="Arial" w:cs="Arial"/>
          <w:sz w:val="24"/>
          <w:szCs w:val="24"/>
        </w:rPr>
      </w:pPr>
    </w:p>
    <w:p w14:paraId="2BA9C094" w14:textId="1888A50B" w:rsidR="00EE0BD4" w:rsidRPr="00EE0BD4" w:rsidRDefault="00466389" w:rsidP="00EE0BD4">
      <w:pPr>
        <w:pStyle w:val="ListParagraph"/>
        <w:numPr>
          <w:ilvl w:val="1"/>
          <w:numId w:val="19"/>
        </w:numPr>
        <w:rPr>
          <w:rFonts w:ascii="Arial" w:hAnsi="Arial" w:cs="Arial"/>
          <w:sz w:val="24"/>
          <w:szCs w:val="24"/>
        </w:rPr>
      </w:pPr>
      <w:r w:rsidRPr="00E13844">
        <w:rPr>
          <w:rFonts w:ascii="Arial" w:hAnsi="Arial" w:cs="Arial"/>
          <w:b/>
          <w:bCs/>
          <w:sz w:val="24"/>
          <w:szCs w:val="24"/>
        </w:rPr>
        <w:lastRenderedPageBreak/>
        <w:t>£1711 for Band 4 staff</w:t>
      </w:r>
      <w:r>
        <w:rPr>
          <w:rFonts w:ascii="Arial" w:hAnsi="Arial" w:cs="Arial"/>
          <w:sz w:val="24"/>
          <w:szCs w:val="24"/>
        </w:rPr>
        <w:t xml:space="preserve"> in some locations in </w:t>
      </w:r>
      <w:r w:rsidR="00AC09BA">
        <w:rPr>
          <w:rFonts w:ascii="Arial" w:hAnsi="Arial" w:cs="Arial"/>
          <w:sz w:val="24"/>
          <w:szCs w:val="24"/>
        </w:rPr>
        <w:t>Buckinghamshire, Oxfordshire, Berkshire</w:t>
      </w:r>
      <w:r w:rsidR="00580B9B">
        <w:rPr>
          <w:rFonts w:ascii="Arial" w:hAnsi="Arial" w:cs="Arial"/>
          <w:sz w:val="24"/>
          <w:szCs w:val="24"/>
        </w:rPr>
        <w:t xml:space="preserve"> and at </w:t>
      </w:r>
      <w:r w:rsidR="00AC09BA">
        <w:rPr>
          <w:rFonts w:ascii="Arial" w:hAnsi="Arial" w:cs="Arial"/>
          <w:sz w:val="24"/>
          <w:szCs w:val="24"/>
        </w:rPr>
        <w:t>HMP North Sea Camp</w:t>
      </w:r>
    </w:p>
    <w:p w14:paraId="42152A9F" w14:textId="77777777" w:rsidR="000F2D95" w:rsidRPr="000F2D95" w:rsidRDefault="000F2D95" w:rsidP="000F2D95">
      <w:pPr>
        <w:pStyle w:val="ListParagraph"/>
        <w:rPr>
          <w:rFonts w:ascii="Arial" w:hAnsi="Arial" w:cs="Arial"/>
          <w:sz w:val="24"/>
          <w:szCs w:val="24"/>
        </w:rPr>
      </w:pPr>
    </w:p>
    <w:p w14:paraId="6E36A998" w14:textId="7E91036E" w:rsidR="000F2D95" w:rsidRPr="00E13844" w:rsidRDefault="000F2D95" w:rsidP="00E13844">
      <w:pPr>
        <w:pStyle w:val="ListParagraph"/>
        <w:numPr>
          <w:ilvl w:val="1"/>
          <w:numId w:val="19"/>
        </w:numPr>
        <w:rPr>
          <w:rFonts w:ascii="Arial" w:hAnsi="Arial" w:cs="Arial"/>
          <w:sz w:val="24"/>
          <w:szCs w:val="24"/>
        </w:rPr>
      </w:pPr>
      <w:r w:rsidRPr="000F2D95">
        <w:rPr>
          <w:rFonts w:ascii="Arial" w:hAnsi="Arial" w:cs="Arial"/>
          <w:b/>
          <w:bCs/>
          <w:sz w:val="24"/>
          <w:szCs w:val="24"/>
        </w:rPr>
        <w:t>£2882 for Band 5 staff</w:t>
      </w:r>
      <w:r>
        <w:rPr>
          <w:rFonts w:ascii="Arial" w:hAnsi="Arial" w:cs="Arial"/>
          <w:sz w:val="24"/>
          <w:szCs w:val="24"/>
        </w:rPr>
        <w:t xml:space="preserve"> in some locations in Kent</w:t>
      </w:r>
    </w:p>
    <w:p w14:paraId="3A118334" w14:textId="77777777" w:rsidR="00E13844" w:rsidRDefault="00E13844" w:rsidP="00E13844">
      <w:pPr>
        <w:pStyle w:val="ListParagraph"/>
        <w:ind w:left="1440"/>
        <w:rPr>
          <w:rFonts w:ascii="Arial" w:hAnsi="Arial" w:cs="Arial"/>
          <w:sz w:val="24"/>
          <w:szCs w:val="24"/>
        </w:rPr>
      </w:pPr>
    </w:p>
    <w:p w14:paraId="4D3AED8F" w14:textId="4626AE40" w:rsidR="00AC09BA" w:rsidRPr="00E5056A" w:rsidRDefault="007D223C" w:rsidP="00E5056A">
      <w:pPr>
        <w:pStyle w:val="ListParagraph"/>
        <w:numPr>
          <w:ilvl w:val="1"/>
          <w:numId w:val="19"/>
        </w:numPr>
        <w:rPr>
          <w:rFonts w:ascii="Arial" w:hAnsi="Arial" w:cs="Arial"/>
          <w:sz w:val="24"/>
          <w:szCs w:val="24"/>
        </w:rPr>
      </w:pPr>
      <w:r w:rsidRPr="00E13844">
        <w:rPr>
          <w:rFonts w:ascii="Arial" w:hAnsi="Arial" w:cs="Arial"/>
          <w:b/>
          <w:bCs/>
          <w:sz w:val="24"/>
          <w:szCs w:val="24"/>
        </w:rPr>
        <w:t>£3016</w:t>
      </w:r>
      <w:r w:rsidR="00BD5827" w:rsidRPr="00E13844">
        <w:rPr>
          <w:rFonts w:ascii="Arial" w:hAnsi="Arial" w:cs="Arial"/>
          <w:b/>
          <w:bCs/>
          <w:sz w:val="24"/>
          <w:szCs w:val="24"/>
        </w:rPr>
        <w:t xml:space="preserve"> for </w:t>
      </w:r>
      <w:r w:rsidR="00E13844" w:rsidRPr="00E13844">
        <w:rPr>
          <w:rFonts w:ascii="Arial" w:hAnsi="Arial" w:cs="Arial"/>
          <w:b/>
          <w:bCs/>
          <w:sz w:val="24"/>
          <w:szCs w:val="24"/>
        </w:rPr>
        <w:t>Band 4 staff</w:t>
      </w:r>
      <w:r w:rsidR="00E13844">
        <w:rPr>
          <w:rFonts w:ascii="Arial" w:hAnsi="Arial" w:cs="Arial"/>
          <w:sz w:val="24"/>
          <w:szCs w:val="24"/>
        </w:rPr>
        <w:t xml:space="preserve"> in some locations in Kent</w:t>
      </w:r>
    </w:p>
    <w:p w14:paraId="0F16F47C" w14:textId="77777777" w:rsidR="00E5056A" w:rsidRPr="00E5056A" w:rsidRDefault="00E5056A" w:rsidP="0036506F">
      <w:pPr>
        <w:ind w:left="720"/>
        <w:rPr>
          <w:rFonts w:ascii="Arial" w:hAnsi="Arial" w:cs="Arial"/>
        </w:rPr>
      </w:pPr>
    </w:p>
    <w:p w14:paraId="370D5CB3" w14:textId="796195D7" w:rsidR="00A102E4" w:rsidRDefault="005E4C1A" w:rsidP="0036506F">
      <w:pPr>
        <w:pStyle w:val="ListParagraph"/>
        <w:rPr>
          <w:rFonts w:ascii="Arial" w:hAnsi="Arial" w:cs="Arial"/>
          <w:sz w:val="24"/>
          <w:szCs w:val="24"/>
        </w:rPr>
      </w:pPr>
      <w:r w:rsidRPr="00E5056A">
        <w:rPr>
          <w:rFonts w:ascii="Arial" w:hAnsi="Arial" w:cs="Arial"/>
          <w:sz w:val="24"/>
          <w:szCs w:val="24"/>
        </w:rPr>
        <w:t>Market forces payments will be phased out</w:t>
      </w:r>
      <w:r w:rsidR="001778DA" w:rsidRPr="00E5056A">
        <w:rPr>
          <w:rFonts w:ascii="Arial" w:hAnsi="Arial" w:cs="Arial"/>
          <w:sz w:val="24"/>
          <w:szCs w:val="24"/>
        </w:rPr>
        <w:t xml:space="preserve"> as the salaries</w:t>
      </w:r>
      <w:r w:rsidR="00001DB2">
        <w:rPr>
          <w:rFonts w:ascii="Arial" w:hAnsi="Arial" w:cs="Arial"/>
          <w:sz w:val="24"/>
          <w:szCs w:val="24"/>
        </w:rPr>
        <w:t>/allowances</w:t>
      </w:r>
      <w:r w:rsidR="001778DA" w:rsidRPr="00E5056A">
        <w:rPr>
          <w:rFonts w:ascii="Arial" w:hAnsi="Arial" w:cs="Arial"/>
          <w:sz w:val="24"/>
          <w:szCs w:val="24"/>
        </w:rPr>
        <w:t xml:space="preserve"> of those in receipt of them increase over the 3 years of the offer. </w:t>
      </w:r>
      <w:r w:rsidR="00913803" w:rsidRPr="00E5056A">
        <w:rPr>
          <w:rFonts w:ascii="Arial" w:hAnsi="Arial" w:cs="Arial"/>
          <w:sz w:val="24"/>
          <w:szCs w:val="24"/>
        </w:rPr>
        <w:t xml:space="preserve">So, </w:t>
      </w:r>
      <w:r w:rsidR="0036506F" w:rsidRPr="00E5056A">
        <w:rPr>
          <w:rFonts w:ascii="Arial" w:hAnsi="Arial" w:cs="Arial"/>
          <w:sz w:val="24"/>
          <w:szCs w:val="24"/>
        </w:rPr>
        <w:t xml:space="preserve">staff </w:t>
      </w:r>
      <w:r w:rsidR="00F66A80">
        <w:rPr>
          <w:rFonts w:ascii="Arial" w:hAnsi="Arial" w:cs="Arial"/>
          <w:sz w:val="24"/>
          <w:szCs w:val="24"/>
        </w:rPr>
        <w:t>in receipt of</w:t>
      </w:r>
      <w:r w:rsidR="0042660B">
        <w:rPr>
          <w:rFonts w:ascii="Arial" w:hAnsi="Arial" w:cs="Arial"/>
          <w:sz w:val="24"/>
          <w:szCs w:val="24"/>
        </w:rPr>
        <w:t xml:space="preserve"> </w:t>
      </w:r>
      <w:r w:rsidR="008A18CF">
        <w:rPr>
          <w:rFonts w:ascii="Arial" w:hAnsi="Arial" w:cs="Arial"/>
          <w:sz w:val="24"/>
          <w:szCs w:val="24"/>
        </w:rPr>
        <w:t xml:space="preserve">MFS </w:t>
      </w:r>
      <w:r w:rsidR="005D24AD">
        <w:rPr>
          <w:rFonts w:ascii="Arial" w:hAnsi="Arial" w:cs="Arial"/>
          <w:sz w:val="24"/>
          <w:szCs w:val="24"/>
        </w:rPr>
        <w:t>will</w:t>
      </w:r>
      <w:r w:rsidR="00E869CA">
        <w:rPr>
          <w:rFonts w:ascii="Arial" w:hAnsi="Arial" w:cs="Arial"/>
          <w:sz w:val="24"/>
          <w:szCs w:val="24"/>
        </w:rPr>
        <w:t xml:space="preserve"> see this eroded with every increase in salary</w:t>
      </w:r>
      <w:r w:rsidR="00001DB2">
        <w:rPr>
          <w:rFonts w:ascii="Arial" w:hAnsi="Arial" w:cs="Arial"/>
          <w:sz w:val="24"/>
          <w:szCs w:val="24"/>
        </w:rPr>
        <w:t>/allowances which</w:t>
      </w:r>
      <w:r w:rsidR="00E869CA">
        <w:rPr>
          <w:rFonts w:ascii="Arial" w:hAnsi="Arial" w:cs="Arial"/>
          <w:sz w:val="24"/>
          <w:szCs w:val="24"/>
        </w:rPr>
        <w:t xml:space="preserve"> they get over the 3 years of the pay offer, regardless of whether their salary increase is </w:t>
      </w:r>
      <w:r w:rsidR="00327384">
        <w:rPr>
          <w:rFonts w:ascii="Arial" w:hAnsi="Arial" w:cs="Arial"/>
          <w:sz w:val="24"/>
          <w:szCs w:val="24"/>
        </w:rPr>
        <w:t>via a cost</w:t>
      </w:r>
      <w:r w:rsidR="008073DB">
        <w:rPr>
          <w:rFonts w:ascii="Arial" w:hAnsi="Arial" w:cs="Arial"/>
          <w:sz w:val="24"/>
          <w:szCs w:val="24"/>
        </w:rPr>
        <w:t>-</w:t>
      </w:r>
      <w:r w:rsidR="00327384">
        <w:rPr>
          <w:rFonts w:ascii="Arial" w:hAnsi="Arial" w:cs="Arial"/>
          <w:sz w:val="24"/>
          <w:szCs w:val="24"/>
        </w:rPr>
        <w:t>of</w:t>
      </w:r>
      <w:r w:rsidR="008073DB">
        <w:rPr>
          <w:rFonts w:ascii="Arial" w:hAnsi="Arial" w:cs="Arial"/>
          <w:sz w:val="24"/>
          <w:szCs w:val="24"/>
        </w:rPr>
        <w:t>-</w:t>
      </w:r>
      <w:r w:rsidR="00327384">
        <w:rPr>
          <w:rFonts w:ascii="Arial" w:hAnsi="Arial" w:cs="Arial"/>
          <w:sz w:val="24"/>
          <w:szCs w:val="24"/>
        </w:rPr>
        <w:t>living rise</w:t>
      </w:r>
      <w:r w:rsidR="004645A6">
        <w:rPr>
          <w:rFonts w:ascii="Arial" w:hAnsi="Arial" w:cs="Arial"/>
          <w:sz w:val="24"/>
          <w:szCs w:val="24"/>
        </w:rPr>
        <w:t>,</w:t>
      </w:r>
      <w:r w:rsidR="00327384">
        <w:rPr>
          <w:rFonts w:ascii="Arial" w:hAnsi="Arial" w:cs="Arial"/>
          <w:sz w:val="24"/>
          <w:szCs w:val="24"/>
        </w:rPr>
        <w:t xml:space="preserve"> or </w:t>
      </w:r>
      <w:r w:rsidR="00B65919">
        <w:rPr>
          <w:rFonts w:ascii="Arial" w:hAnsi="Arial" w:cs="Arial"/>
          <w:sz w:val="24"/>
          <w:szCs w:val="24"/>
        </w:rPr>
        <w:t xml:space="preserve">an increase in the value of allowances or </w:t>
      </w:r>
      <w:r w:rsidR="00327384">
        <w:rPr>
          <w:rFonts w:ascii="Arial" w:hAnsi="Arial" w:cs="Arial"/>
          <w:sz w:val="24"/>
          <w:szCs w:val="24"/>
        </w:rPr>
        <w:t>via pay progression.</w:t>
      </w:r>
      <w:r w:rsidR="00F05C91">
        <w:rPr>
          <w:rFonts w:ascii="Arial" w:hAnsi="Arial" w:cs="Arial"/>
          <w:sz w:val="24"/>
          <w:szCs w:val="24"/>
        </w:rPr>
        <w:t xml:space="preserve"> </w:t>
      </w:r>
    </w:p>
    <w:p w14:paraId="12641E0B" w14:textId="77777777" w:rsidR="00A102E4" w:rsidRDefault="00A102E4" w:rsidP="0036506F">
      <w:pPr>
        <w:pStyle w:val="ListParagraph"/>
        <w:rPr>
          <w:rFonts w:ascii="Arial" w:hAnsi="Arial" w:cs="Arial"/>
          <w:sz w:val="24"/>
          <w:szCs w:val="24"/>
        </w:rPr>
      </w:pPr>
    </w:p>
    <w:p w14:paraId="19D14C81" w14:textId="549A3E06" w:rsidR="00892FC5" w:rsidRDefault="00F05C91" w:rsidP="0036506F">
      <w:pPr>
        <w:pStyle w:val="ListParagraph"/>
        <w:rPr>
          <w:rFonts w:ascii="Arial" w:hAnsi="Arial" w:cs="Arial"/>
          <w:sz w:val="24"/>
          <w:szCs w:val="24"/>
        </w:rPr>
      </w:pPr>
      <w:r>
        <w:rPr>
          <w:rFonts w:ascii="Arial" w:hAnsi="Arial" w:cs="Arial"/>
          <w:sz w:val="24"/>
          <w:szCs w:val="24"/>
        </w:rPr>
        <w:t xml:space="preserve">The extension of London Weighting to </w:t>
      </w:r>
      <w:r w:rsidR="00820C4A">
        <w:rPr>
          <w:rFonts w:ascii="Arial" w:hAnsi="Arial" w:cs="Arial"/>
          <w:sz w:val="24"/>
          <w:szCs w:val="24"/>
        </w:rPr>
        <w:t>staff who are contracted to work at locations</w:t>
      </w:r>
      <w:r w:rsidR="00EE0BD4">
        <w:rPr>
          <w:rFonts w:ascii="Arial" w:hAnsi="Arial" w:cs="Arial"/>
          <w:sz w:val="24"/>
          <w:szCs w:val="24"/>
        </w:rPr>
        <w:t xml:space="preserve"> </w:t>
      </w:r>
      <w:r w:rsidR="00722CB0">
        <w:rPr>
          <w:rFonts w:ascii="Arial" w:hAnsi="Arial" w:cs="Arial"/>
          <w:sz w:val="24"/>
          <w:szCs w:val="24"/>
        </w:rPr>
        <w:t xml:space="preserve">within the boundary of the M25 </w:t>
      </w:r>
      <w:r w:rsidR="003839EE">
        <w:rPr>
          <w:rFonts w:ascii="Arial" w:hAnsi="Arial" w:cs="Arial"/>
          <w:sz w:val="24"/>
          <w:szCs w:val="24"/>
        </w:rPr>
        <w:t>may compensate some staff who are currently in receipt of Market Forces Supplements.</w:t>
      </w:r>
      <w:r w:rsidR="00BE29C9">
        <w:rPr>
          <w:rFonts w:ascii="Arial" w:hAnsi="Arial" w:cs="Arial"/>
          <w:sz w:val="24"/>
          <w:szCs w:val="24"/>
        </w:rPr>
        <w:t xml:space="preserve"> For such staff, </w:t>
      </w:r>
      <w:r w:rsidR="006562E1">
        <w:rPr>
          <w:rFonts w:ascii="Arial" w:hAnsi="Arial" w:cs="Arial"/>
          <w:sz w:val="24"/>
          <w:szCs w:val="24"/>
        </w:rPr>
        <w:t>receipt of London Weighting will cancel out their Market Forces Supplement with immediate effect.</w:t>
      </w:r>
    </w:p>
    <w:p w14:paraId="58CE83BB" w14:textId="05A08503" w:rsidR="005D051F" w:rsidRDefault="005D051F" w:rsidP="0036506F">
      <w:pPr>
        <w:pStyle w:val="ListParagraph"/>
        <w:rPr>
          <w:rFonts w:ascii="Arial" w:hAnsi="Arial" w:cs="Arial"/>
          <w:sz w:val="24"/>
          <w:szCs w:val="24"/>
        </w:rPr>
      </w:pPr>
    </w:p>
    <w:p w14:paraId="6DF7A261" w14:textId="73BA5754" w:rsidR="00FD3C87" w:rsidRDefault="005D051F" w:rsidP="00BC7F40">
      <w:pPr>
        <w:pStyle w:val="ListParagraph"/>
        <w:rPr>
          <w:rFonts w:ascii="Arial" w:hAnsi="Arial" w:cs="Arial"/>
          <w:sz w:val="24"/>
          <w:szCs w:val="24"/>
        </w:rPr>
      </w:pPr>
      <w:r>
        <w:rPr>
          <w:rFonts w:ascii="Arial" w:hAnsi="Arial" w:cs="Arial"/>
          <w:sz w:val="24"/>
          <w:szCs w:val="24"/>
        </w:rPr>
        <w:t xml:space="preserve">UNISON believes that phasing out of Market Forces Supplements </w:t>
      </w:r>
      <w:r w:rsidR="00E774A1">
        <w:rPr>
          <w:rFonts w:ascii="Arial" w:hAnsi="Arial" w:cs="Arial"/>
          <w:sz w:val="24"/>
          <w:szCs w:val="24"/>
        </w:rPr>
        <w:t xml:space="preserve">in favour of overall pay rises is likely to see renewed </w:t>
      </w:r>
      <w:r w:rsidR="009F6700">
        <w:rPr>
          <w:rFonts w:ascii="Arial" w:hAnsi="Arial" w:cs="Arial"/>
          <w:sz w:val="24"/>
          <w:szCs w:val="24"/>
        </w:rPr>
        <w:t xml:space="preserve">recruitment and retention problems in the existing hard to recruit areas. </w:t>
      </w:r>
    </w:p>
    <w:p w14:paraId="4EB5214F" w14:textId="36EE57CA" w:rsidR="00FB217B" w:rsidRDefault="00FB217B" w:rsidP="00BC7F40">
      <w:pPr>
        <w:pStyle w:val="ListParagraph"/>
        <w:rPr>
          <w:rFonts w:ascii="Arial" w:hAnsi="Arial" w:cs="Arial"/>
          <w:sz w:val="24"/>
          <w:szCs w:val="24"/>
        </w:rPr>
      </w:pPr>
    </w:p>
    <w:p w14:paraId="70AAB01B" w14:textId="4823C157" w:rsidR="00521AA3" w:rsidRDefault="00521AA3">
      <w:pPr>
        <w:rPr>
          <w:rFonts w:ascii="Arial" w:hAnsi="Arial" w:cs="Arial"/>
        </w:rPr>
      </w:pPr>
      <w:r>
        <w:rPr>
          <w:rFonts w:ascii="Arial" w:hAnsi="Arial" w:cs="Arial"/>
        </w:rPr>
        <w:br w:type="page"/>
      </w:r>
    </w:p>
    <w:p w14:paraId="4888CB3B" w14:textId="2C0EDE2D" w:rsidR="00DE4336" w:rsidRPr="00BC7F40" w:rsidRDefault="00DE4336" w:rsidP="00D63786">
      <w:pPr>
        <w:pStyle w:val="Heading1"/>
      </w:pPr>
      <w:bookmarkStart w:id="4" w:name="_Toc112059846"/>
      <w:r w:rsidRPr="00BC7F40">
        <w:lastRenderedPageBreak/>
        <w:t>Equa</w:t>
      </w:r>
      <w:r w:rsidR="00B10E6D" w:rsidRPr="00BC7F40">
        <w:t xml:space="preserve">lity </w:t>
      </w:r>
      <w:r w:rsidR="00182ACB" w:rsidRPr="00BC7F40">
        <w:t xml:space="preserve">Impact </w:t>
      </w:r>
      <w:r w:rsidR="00B10E6D" w:rsidRPr="00BC7F40">
        <w:t>Analysis</w:t>
      </w:r>
      <w:bookmarkEnd w:id="4"/>
    </w:p>
    <w:p w14:paraId="3F8F91C1" w14:textId="7FC64066" w:rsidR="00B04D7C" w:rsidRDefault="00283D20" w:rsidP="00A55764">
      <w:pPr>
        <w:rPr>
          <w:rFonts w:ascii="Arial" w:hAnsi="Arial" w:cs="Arial"/>
        </w:rPr>
      </w:pPr>
      <w:r>
        <w:rPr>
          <w:rFonts w:ascii="Arial" w:hAnsi="Arial" w:cs="Arial"/>
        </w:rPr>
        <w:t>On t</w:t>
      </w:r>
      <w:r w:rsidR="00B04D7C">
        <w:rPr>
          <w:rFonts w:ascii="Arial" w:hAnsi="Arial" w:cs="Arial"/>
        </w:rPr>
        <w:t xml:space="preserve">he </w:t>
      </w:r>
      <w:r w:rsidR="002C14B3">
        <w:rPr>
          <w:rFonts w:ascii="Arial" w:hAnsi="Arial" w:cs="Arial"/>
        </w:rPr>
        <w:t>1</w:t>
      </w:r>
      <w:r>
        <w:rPr>
          <w:rFonts w:ascii="Arial" w:hAnsi="Arial" w:cs="Arial"/>
        </w:rPr>
        <w:t xml:space="preserve"> August</w:t>
      </w:r>
      <w:r w:rsidR="00BC7F40">
        <w:rPr>
          <w:rFonts w:ascii="Arial" w:hAnsi="Arial" w:cs="Arial"/>
        </w:rPr>
        <w:t xml:space="preserve"> 2022</w:t>
      </w:r>
      <w:r w:rsidR="002C14B3">
        <w:rPr>
          <w:rFonts w:ascii="Arial" w:hAnsi="Arial" w:cs="Arial"/>
        </w:rPr>
        <w:t xml:space="preserve">, in response to a request from the trade unions, </w:t>
      </w:r>
      <w:r>
        <w:rPr>
          <w:rFonts w:ascii="Arial" w:hAnsi="Arial" w:cs="Arial"/>
        </w:rPr>
        <w:t xml:space="preserve">the </w:t>
      </w:r>
      <w:r w:rsidR="00B04D7C">
        <w:rPr>
          <w:rFonts w:ascii="Arial" w:hAnsi="Arial" w:cs="Arial"/>
        </w:rPr>
        <w:t xml:space="preserve">Probation Service </w:t>
      </w:r>
      <w:r w:rsidR="002C14B3">
        <w:rPr>
          <w:rFonts w:ascii="Arial" w:hAnsi="Arial" w:cs="Arial"/>
        </w:rPr>
        <w:t xml:space="preserve">provided a copy of a </w:t>
      </w:r>
      <w:r w:rsidR="002C14B3" w:rsidRPr="002C14B3">
        <w:rPr>
          <w:rFonts w:ascii="Arial" w:hAnsi="Arial" w:cs="Arial"/>
          <w:i/>
          <w:iCs/>
        </w:rPr>
        <w:t>‘work in progress’</w:t>
      </w:r>
      <w:r w:rsidR="002C14B3">
        <w:rPr>
          <w:rFonts w:ascii="Arial" w:hAnsi="Arial" w:cs="Arial"/>
        </w:rPr>
        <w:t xml:space="preserve"> equality impact assessment of the pay offer. </w:t>
      </w:r>
      <w:r w:rsidR="006F1A05">
        <w:rPr>
          <w:rFonts w:ascii="Arial" w:hAnsi="Arial" w:cs="Arial"/>
        </w:rPr>
        <w:t>The emp</w:t>
      </w:r>
      <w:r w:rsidR="00182ACB">
        <w:rPr>
          <w:rFonts w:ascii="Arial" w:hAnsi="Arial" w:cs="Arial"/>
        </w:rPr>
        <w:t xml:space="preserve">loyer confirmed at the time that the EIA would be </w:t>
      </w:r>
      <w:r w:rsidR="00173024" w:rsidRPr="00820C4A">
        <w:rPr>
          <w:rFonts w:ascii="Arial" w:hAnsi="Arial" w:cs="Arial"/>
          <w:i/>
          <w:iCs/>
        </w:rPr>
        <w:t>‘…updated and added to.’</w:t>
      </w:r>
      <w:r w:rsidR="00173024">
        <w:rPr>
          <w:rFonts w:ascii="Arial" w:hAnsi="Arial" w:cs="Arial"/>
        </w:rPr>
        <w:t xml:space="preserve"> On 1 August the employer </w:t>
      </w:r>
      <w:r w:rsidR="004937F9">
        <w:rPr>
          <w:rFonts w:ascii="Arial" w:hAnsi="Arial" w:cs="Arial"/>
        </w:rPr>
        <w:t xml:space="preserve">was </w:t>
      </w:r>
      <w:r w:rsidR="005074D5">
        <w:rPr>
          <w:rFonts w:ascii="Arial" w:hAnsi="Arial" w:cs="Arial"/>
        </w:rPr>
        <w:t xml:space="preserve">therefore </w:t>
      </w:r>
      <w:r w:rsidR="004937F9">
        <w:rPr>
          <w:rFonts w:ascii="Arial" w:hAnsi="Arial" w:cs="Arial"/>
        </w:rPr>
        <w:t>not able to provide</w:t>
      </w:r>
      <w:r w:rsidR="00B04D7C">
        <w:rPr>
          <w:rFonts w:ascii="Arial" w:hAnsi="Arial" w:cs="Arial"/>
        </w:rPr>
        <w:t xml:space="preserve"> </w:t>
      </w:r>
      <w:r w:rsidR="008954AC">
        <w:rPr>
          <w:rFonts w:ascii="Arial" w:hAnsi="Arial" w:cs="Arial"/>
        </w:rPr>
        <w:t xml:space="preserve">an assurance to the unions that the pay offer </w:t>
      </w:r>
      <w:r w:rsidR="00173024">
        <w:rPr>
          <w:rFonts w:ascii="Arial" w:hAnsi="Arial" w:cs="Arial"/>
        </w:rPr>
        <w:t>was</w:t>
      </w:r>
      <w:r w:rsidR="008954AC">
        <w:rPr>
          <w:rFonts w:ascii="Arial" w:hAnsi="Arial" w:cs="Arial"/>
        </w:rPr>
        <w:t xml:space="preserve"> fully equality proofed. </w:t>
      </w:r>
    </w:p>
    <w:p w14:paraId="54DB9BA6" w14:textId="07EF0DF1" w:rsidR="00755339" w:rsidRDefault="00755339" w:rsidP="00A55764">
      <w:pPr>
        <w:rPr>
          <w:rFonts w:ascii="Arial" w:hAnsi="Arial" w:cs="Arial"/>
        </w:rPr>
      </w:pPr>
    </w:p>
    <w:p w14:paraId="78F699D5" w14:textId="1429EB07" w:rsidR="00755339" w:rsidRDefault="00755339" w:rsidP="00A55764">
      <w:pPr>
        <w:rPr>
          <w:rFonts w:ascii="Arial" w:hAnsi="Arial" w:cs="Arial"/>
        </w:rPr>
      </w:pPr>
      <w:r>
        <w:rPr>
          <w:rFonts w:ascii="Arial" w:hAnsi="Arial" w:cs="Arial"/>
        </w:rPr>
        <w:t xml:space="preserve">On 15 August </w:t>
      </w:r>
      <w:r w:rsidR="009C5E69">
        <w:rPr>
          <w:rFonts w:ascii="Arial" w:hAnsi="Arial" w:cs="Arial"/>
        </w:rPr>
        <w:t xml:space="preserve">following a request from </w:t>
      </w:r>
      <w:r w:rsidR="006C75DF">
        <w:rPr>
          <w:rFonts w:ascii="Arial" w:hAnsi="Arial" w:cs="Arial"/>
        </w:rPr>
        <w:t>UNISON for a before</w:t>
      </w:r>
      <w:r w:rsidR="00820C4A">
        <w:rPr>
          <w:rFonts w:ascii="Arial" w:hAnsi="Arial" w:cs="Arial"/>
        </w:rPr>
        <w:t>-</w:t>
      </w:r>
      <w:r w:rsidR="006C75DF">
        <w:rPr>
          <w:rFonts w:ascii="Arial" w:hAnsi="Arial" w:cs="Arial"/>
        </w:rPr>
        <w:t>and</w:t>
      </w:r>
      <w:r w:rsidR="00820C4A">
        <w:rPr>
          <w:rFonts w:ascii="Arial" w:hAnsi="Arial" w:cs="Arial"/>
        </w:rPr>
        <w:t>-</w:t>
      </w:r>
      <w:r w:rsidR="006C75DF">
        <w:rPr>
          <w:rFonts w:ascii="Arial" w:hAnsi="Arial" w:cs="Arial"/>
        </w:rPr>
        <w:t>after</w:t>
      </w:r>
      <w:r w:rsidR="00C8302A">
        <w:rPr>
          <w:rFonts w:ascii="Arial" w:hAnsi="Arial" w:cs="Arial"/>
        </w:rPr>
        <w:t xml:space="preserve"> </w:t>
      </w:r>
      <w:r w:rsidR="006C75DF">
        <w:rPr>
          <w:rFonts w:ascii="Arial" w:hAnsi="Arial" w:cs="Arial"/>
        </w:rPr>
        <w:t>gender pay gap comparison relating to the offer, the Probation Service</w:t>
      </w:r>
      <w:r w:rsidR="00C8302A">
        <w:rPr>
          <w:rFonts w:ascii="Arial" w:hAnsi="Arial" w:cs="Arial"/>
        </w:rPr>
        <w:t xml:space="preserve"> stated that</w:t>
      </w:r>
      <w:r w:rsidR="00A369E1">
        <w:rPr>
          <w:rFonts w:ascii="Arial" w:hAnsi="Arial" w:cs="Arial"/>
        </w:rPr>
        <w:t xml:space="preserve">: </w:t>
      </w:r>
    </w:p>
    <w:p w14:paraId="1EC687C3" w14:textId="41530028" w:rsidR="00A369E1" w:rsidRDefault="00A369E1" w:rsidP="00A55764">
      <w:pPr>
        <w:rPr>
          <w:rFonts w:ascii="Arial" w:hAnsi="Arial" w:cs="Arial"/>
        </w:rPr>
      </w:pPr>
    </w:p>
    <w:p w14:paraId="2839E0D7" w14:textId="2C470883" w:rsidR="00A369E1" w:rsidRDefault="00A369E1" w:rsidP="00A55764">
      <w:pPr>
        <w:rPr>
          <w:rFonts w:ascii="Arial" w:hAnsi="Arial" w:cs="Arial"/>
          <w:i/>
          <w:iCs/>
        </w:rPr>
      </w:pPr>
      <w:r>
        <w:rPr>
          <w:rFonts w:ascii="Arial" w:hAnsi="Arial" w:cs="Arial"/>
          <w:i/>
          <w:iCs/>
        </w:rPr>
        <w:t>‘</w:t>
      </w:r>
      <w:r w:rsidRPr="00A369E1">
        <w:rPr>
          <w:rFonts w:ascii="Arial" w:hAnsi="Arial" w:cs="Arial"/>
          <w:i/>
          <w:iCs/>
        </w:rPr>
        <w:t>HMPPS is able to confirm that the reform package and pay award is compliant with equality legislation. HMPPS has undertaken a thorough quantitative and qualitative equality analysis and has established that this reform package and pay award is not directly discriminatory to any group of staff.</w:t>
      </w:r>
      <w:r>
        <w:rPr>
          <w:rFonts w:ascii="Arial" w:hAnsi="Arial" w:cs="Arial"/>
          <w:i/>
          <w:iCs/>
        </w:rPr>
        <w:t>’</w:t>
      </w:r>
    </w:p>
    <w:p w14:paraId="3C1E4B3A" w14:textId="7138CE67" w:rsidR="004F1B15" w:rsidRDefault="004F1B15" w:rsidP="00A55764">
      <w:pPr>
        <w:rPr>
          <w:rFonts w:ascii="Arial" w:hAnsi="Arial" w:cs="Arial"/>
          <w:i/>
          <w:iCs/>
        </w:rPr>
      </w:pPr>
    </w:p>
    <w:p w14:paraId="2B53398F" w14:textId="18507955" w:rsidR="004F1B15" w:rsidRPr="004F1B15" w:rsidRDefault="00C4280F" w:rsidP="00A55764">
      <w:pPr>
        <w:rPr>
          <w:rFonts w:ascii="Arial" w:hAnsi="Arial" w:cs="Arial"/>
        </w:rPr>
      </w:pPr>
      <w:r>
        <w:rPr>
          <w:rFonts w:ascii="Arial" w:hAnsi="Arial" w:cs="Arial"/>
        </w:rPr>
        <w:t>Unfortunately, t</w:t>
      </w:r>
      <w:r w:rsidR="004F1B15">
        <w:rPr>
          <w:rFonts w:ascii="Arial" w:hAnsi="Arial" w:cs="Arial"/>
        </w:rPr>
        <w:t xml:space="preserve">he Probation Service has not been able to </w:t>
      </w:r>
      <w:r w:rsidR="00DB1EF7">
        <w:rPr>
          <w:rFonts w:ascii="Arial" w:hAnsi="Arial" w:cs="Arial"/>
        </w:rPr>
        <w:t xml:space="preserve">provide </w:t>
      </w:r>
      <w:r w:rsidR="004F1B15">
        <w:rPr>
          <w:rFonts w:ascii="Arial" w:hAnsi="Arial" w:cs="Arial"/>
        </w:rPr>
        <w:t xml:space="preserve">the gender pay gap data </w:t>
      </w:r>
      <w:r w:rsidR="00E92809">
        <w:rPr>
          <w:rFonts w:ascii="Arial" w:hAnsi="Arial" w:cs="Arial"/>
        </w:rPr>
        <w:t>to allow a comparison of the gender pay gap pre</w:t>
      </w:r>
      <w:r w:rsidR="00820C4A">
        <w:rPr>
          <w:rFonts w:ascii="Arial" w:hAnsi="Arial" w:cs="Arial"/>
        </w:rPr>
        <w:t xml:space="preserve"> </w:t>
      </w:r>
      <w:r w:rsidR="00E92809">
        <w:rPr>
          <w:rFonts w:ascii="Arial" w:hAnsi="Arial" w:cs="Arial"/>
        </w:rPr>
        <w:t>- and post</w:t>
      </w:r>
      <w:r w:rsidR="00820C4A">
        <w:rPr>
          <w:rFonts w:ascii="Arial" w:hAnsi="Arial" w:cs="Arial"/>
        </w:rPr>
        <w:t xml:space="preserve"> </w:t>
      </w:r>
      <w:r w:rsidR="00E92809">
        <w:rPr>
          <w:rFonts w:ascii="Arial" w:hAnsi="Arial" w:cs="Arial"/>
        </w:rPr>
        <w:t>- implementation of the offer.</w:t>
      </w:r>
    </w:p>
    <w:p w14:paraId="777DEB19" w14:textId="34B10675" w:rsidR="00536898" w:rsidRDefault="00536898" w:rsidP="00A55764">
      <w:pPr>
        <w:rPr>
          <w:rFonts w:ascii="Arial" w:hAnsi="Arial" w:cs="Arial"/>
        </w:rPr>
      </w:pPr>
    </w:p>
    <w:p w14:paraId="06519165" w14:textId="54E9CB39" w:rsidR="00536898" w:rsidRDefault="00266FB1" w:rsidP="00A55764">
      <w:pPr>
        <w:rPr>
          <w:rFonts w:ascii="Arial" w:hAnsi="Arial" w:cs="Arial"/>
        </w:rPr>
      </w:pPr>
      <w:r>
        <w:rPr>
          <w:rFonts w:ascii="Arial" w:hAnsi="Arial" w:cs="Arial"/>
        </w:rPr>
        <w:t>The offer</w:t>
      </w:r>
      <w:r w:rsidR="00506AE4">
        <w:rPr>
          <w:rFonts w:ascii="Arial" w:hAnsi="Arial" w:cs="Arial"/>
        </w:rPr>
        <w:t xml:space="preserve"> therefore comes with a health warning that we may </w:t>
      </w:r>
      <w:r w:rsidR="00AA7061">
        <w:rPr>
          <w:rFonts w:ascii="Arial" w:hAnsi="Arial" w:cs="Arial"/>
        </w:rPr>
        <w:t xml:space="preserve">yet find evidence that there is discrimination in the offer on the grounds of </w:t>
      </w:r>
      <w:r w:rsidR="006C7E46">
        <w:rPr>
          <w:rFonts w:ascii="Arial" w:hAnsi="Arial" w:cs="Arial"/>
        </w:rPr>
        <w:t xml:space="preserve">one or more </w:t>
      </w:r>
      <w:r w:rsidR="00AA7061">
        <w:rPr>
          <w:rFonts w:ascii="Arial" w:hAnsi="Arial" w:cs="Arial"/>
        </w:rPr>
        <w:t>protected characteristi</w:t>
      </w:r>
      <w:r w:rsidR="006E4360">
        <w:rPr>
          <w:rFonts w:ascii="Arial" w:hAnsi="Arial" w:cs="Arial"/>
        </w:rPr>
        <w:t>c</w:t>
      </w:r>
      <w:r w:rsidR="00A97BFD">
        <w:rPr>
          <w:rFonts w:ascii="Arial" w:hAnsi="Arial" w:cs="Arial"/>
        </w:rPr>
        <w:t>.</w:t>
      </w:r>
      <w:r w:rsidR="009B666C">
        <w:rPr>
          <w:rFonts w:ascii="Arial" w:hAnsi="Arial" w:cs="Arial"/>
        </w:rPr>
        <w:t xml:space="preserve"> </w:t>
      </w:r>
      <w:r w:rsidR="00F77BD7">
        <w:rPr>
          <w:rFonts w:ascii="Arial" w:hAnsi="Arial" w:cs="Arial"/>
        </w:rPr>
        <w:t xml:space="preserve">The unions </w:t>
      </w:r>
      <w:r w:rsidR="00032BDC">
        <w:rPr>
          <w:rFonts w:ascii="Arial" w:hAnsi="Arial" w:cs="Arial"/>
        </w:rPr>
        <w:t xml:space="preserve">have </w:t>
      </w:r>
      <w:r w:rsidR="00F77BD7">
        <w:rPr>
          <w:rFonts w:ascii="Arial" w:hAnsi="Arial" w:cs="Arial"/>
        </w:rPr>
        <w:t>asked the employer to agree to work with us</w:t>
      </w:r>
      <w:r w:rsidR="00AA34D3">
        <w:rPr>
          <w:rFonts w:ascii="Arial" w:hAnsi="Arial" w:cs="Arial"/>
        </w:rPr>
        <w:t xml:space="preserve"> going forward</w:t>
      </w:r>
      <w:r w:rsidR="00F77BD7">
        <w:rPr>
          <w:rFonts w:ascii="Arial" w:hAnsi="Arial" w:cs="Arial"/>
        </w:rPr>
        <w:t xml:space="preserve"> to identify and address any equality issues which might arise as a result of implementation of the offer</w:t>
      </w:r>
      <w:r w:rsidR="003959B8">
        <w:rPr>
          <w:rFonts w:ascii="Arial" w:hAnsi="Arial" w:cs="Arial"/>
        </w:rPr>
        <w:t xml:space="preserve">. </w:t>
      </w:r>
    </w:p>
    <w:p w14:paraId="282626EB" w14:textId="77777777" w:rsidR="00FF0CD6" w:rsidRDefault="00FF0CD6" w:rsidP="00A55764">
      <w:pPr>
        <w:rPr>
          <w:rFonts w:ascii="Arial" w:hAnsi="Arial" w:cs="Arial"/>
        </w:rPr>
      </w:pPr>
    </w:p>
    <w:p w14:paraId="30F3A4DE" w14:textId="0613689D" w:rsidR="00521AA3" w:rsidRDefault="00521AA3">
      <w:pPr>
        <w:rPr>
          <w:rFonts w:ascii="Arial" w:hAnsi="Arial" w:cs="Arial"/>
        </w:rPr>
      </w:pPr>
      <w:r>
        <w:rPr>
          <w:rFonts w:ascii="Arial" w:hAnsi="Arial" w:cs="Arial"/>
        </w:rPr>
        <w:br w:type="page"/>
      </w:r>
    </w:p>
    <w:p w14:paraId="00DEFA76" w14:textId="45D647AE" w:rsidR="00FD3C87" w:rsidRPr="00FF0CD6" w:rsidRDefault="00FD3C87" w:rsidP="00FF0CD6">
      <w:pPr>
        <w:pStyle w:val="Heading1"/>
      </w:pPr>
      <w:bookmarkStart w:id="5" w:name="_Toc112059847"/>
      <w:r w:rsidRPr="00FF0CD6">
        <w:lastRenderedPageBreak/>
        <w:t>UNISON’s Position on the Offer</w:t>
      </w:r>
      <w:bookmarkEnd w:id="5"/>
    </w:p>
    <w:p w14:paraId="7BF8E9B0" w14:textId="77777777" w:rsidR="00EE4D4C" w:rsidRDefault="00FD3C87" w:rsidP="00A55764">
      <w:pPr>
        <w:pStyle w:val="ListParagraph"/>
        <w:ind w:left="0"/>
        <w:rPr>
          <w:rFonts w:ascii="Arial" w:hAnsi="Arial" w:cs="Arial"/>
          <w:sz w:val="24"/>
          <w:szCs w:val="24"/>
        </w:rPr>
      </w:pPr>
      <w:r>
        <w:rPr>
          <w:rFonts w:ascii="Arial" w:hAnsi="Arial" w:cs="Arial"/>
          <w:sz w:val="24"/>
          <w:szCs w:val="24"/>
        </w:rPr>
        <w:t xml:space="preserve">UNISON would normally </w:t>
      </w:r>
      <w:r w:rsidR="00DB4E55">
        <w:rPr>
          <w:rFonts w:ascii="Arial" w:hAnsi="Arial" w:cs="Arial"/>
          <w:sz w:val="24"/>
          <w:szCs w:val="24"/>
        </w:rPr>
        <w:t>provide a recommendation to members as to how to vote in relation to a pay offer.</w:t>
      </w:r>
      <w:r w:rsidR="00BC5502">
        <w:rPr>
          <w:rFonts w:ascii="Arial" w:hAnsi="Arial" w:cs="Arial"/>
          <w:sz w:val="24"/>
          <w:szCs w:val="24"/>
        </w:rPr>
        <w:t xml:space="preserve"> However, on this occasion </w:t>
      </w:r>
      <w:r w:rsidR="00BC5571">
        <w:rPr>
          <w:rFonts w:ascii="Arial" w:hAnsi="Arial" w:cs="Arial"/>
          <w:sz w:val="24"/>
          <w:szCs w:val="24"/>
        </w:rPr>
        <w:t xml:space="preserve">UNISON’s Probation Service Committee has not been able to arrive at </w:t>
      </w:r>
      <w:r w:rsidR="007573BE">
        <w:rPr>
          <w:rFonts w:ascii="Arial" w:hAnsi="Arial" w:cs="Arial"/>
          <w:sz w:val="24"/>
          <w:szCs w:val="24"/>
        </w:rPr>
        <w:t xml:space="preserve">such </w:t>
      </w:r>
      <w:r w:rsidR="00BC5571">
        <w:rPr>
          <w:rFonts w:ascii="Arial" w:hAnsi="Arial" w:cs="Arial"/>
          <w:sz w:val="24"/>
          <w:szCs w:val="24"/>
        </w:rPr>
        <w:t>a recommendation</w:t>
      </w:r>
      <w:r w:rsidR="007573BE">
        <w:rPr>
          <w:rFonts w:ascii="Arial" w:hAnsi="Arial" w:cs="Arial"/>
          <w:sz w:val="24"/>
          <w:szCs w:val="24"/>
        </w:rPr>
        <w:t xml:space="preserve">. </w:t>
      </w:r>
    </w:p>
    <w:p w14:paraId="40A41861" w14:textId="77777777" w:rsidR="00EE4D4C" w:rsidRDefault="00EE4D4C" w:rsidP="00A55764">
      <w:pPr>
        <w:pStyle w:val="ListParagraph"/>
        <w:ind w:left="0"/>
        <w:rPr>
          <w:rFonts w:ascii="Arial" w:hAnsi="Arial" w:cs="Arial"/>
          <w:sz w:val="24"/>
          <w:szCs w:val="24"/>
        </w:rPr>
      </w:pPr>
    </w:p>
    <w:p w14:paraId="7DF8579E" w14:textId="4B6DBE5E" w:rsidR="00712A8D" w:rsidRDefault="007573BE" w:rsidP="00A55764">
      <w:pPr>
        <w:pStyle w:val="ListParagraph"/>
        <w:ind w:left="0"/>
        <w:rPr>
          <w:rFonts w:ascii="Arial" w:hAnsi="Arial" w:cs="Arial"/>
          <w:sz w:val="24"/>
          <w:szCs w:val="24"/>
        </w:rPr>
      </w:pPr>
      <w:r>
        <w:rPr>
          <w:rFonts w:ascii="Arial" w:hAnsi="Arial" w:cs="Arial"/>
          <w:sz w:val="24"/>
          <w:szCs w:val="24"/>
        </w:rPr>
        <w:t xml:space="preserve">The </w:t>
      </w:r>
      <w:r w:rsidR="00BD1D03">
        <w:rPr>
          <w:rFonts w:ascii="Arial" w:hAnsi="Arial" w:cs="Arial"/>
          <w:sz w:val="24"/>
          <w:szCs w:val="24"/>
        </w:rPr>
        <w:t>average 3.2% cost of living increase each year obviously falls well</w:t>
      </w:r>
      <w:r w:rsidR="00A14A4C">
        <w:rPr>
          <w:rFonts w:ascii="Arial" w:hAnsi="Arial" w:cs="Arial"/>
          <w:sz w:val="24"/>
          <w:szCs w:val="24"/>
        </w:rPr>
        <w:t xml:space="preserve"> short of the current rate of inflation </w:t>
      </w:r>
      <w:r w:rsidR="00E1492C">
        <w:rPr>
          <w:rFonts w:ascii="Arial" w:hAnsi="Arial" w:cs="Arial"/>
          <w:sz w:val="24"/>
          <w:szCs w:val="24"/>
        </w:rPr>
        <w:t>which stands at 12.3% (July 2022).</w:t>
      </w:r>
      <w:r w:rsidR="00712A8D">
        <w:rPr>
          <w:rFonts w:ascii="Arial" w:hAnsi="Arial" w:cs="Arial"/>
          <w:sz w:val="24"/>
          <w:szCs w:val="24"/>
        </w:rPr>
        <w:t xml:space="preserve"> </w:t>
      </w:r>
      <w:r w:rsidR="00886ED5">
        <w:rPr>
          <w:rFonts w:ascii="Arial" w:hAnsi="Arial" w:cs="Arial"/>
          <w:sz w:val="24"/>
          <w:szCs w:val="24"/>
        </w:rPr>
        <w:t xml:space="preserve">Yes, </w:t>
      </w:r>
      <w:r w:rsidR="00AF2002">
        <w:rPr>
          <w:rFonts w:ascii="Arial" w:hAnsi="Arial" w:cs="Arial"/>
          <w:sz w:val="24"/>
          <w:szCs w:val="24"/>
        </w:rPr>
        <w:t xml:space="preserve">eligible </w:t>
      </w:r>
      <w:r w:rsidR="00886ED5">
        <w:rPr>
          <w:rFonts w:ascii="Arial" w:hAnsi="Arial" w:cs="Arial"/>
          <w:sz w:val="24"/>
          <w:szCs w:val="24"/>
        </w:rPr>
        <w:t>staff will get their pay progression in addition to th</w:t>
      </w:r>
      <w:r w:rsidR="00DC6E01">
        <w:rPr>
          <w:rFonts w:ascii="Arial" w:hAnsi="Arial" w:cs="Arial"/>
          <w:sz w:val="24"/>
          <w:szCs w:val="24"/>
        </w:rPr>
        <w:t>e</w:t>
      </w:r>
      <w:r w:rsidR="00B84C7F">
        <w:rPr>
          <w:rFonts w:ascii="Arial" w:hAnsi="Arial" w:cs="Arial"/>
          <w:sz w:val="24"/>
          <w:szCs w:val="24"/>
        </w:rPr>
        <w:t>ir</w:t>
      </w:r>
      <w:r w:rsidR="00DC6E01">
        <w:rPr>
          <w:rFonts w:ascii="Arial" w:hAnsi="Arial" w:cs="Arial"/>
          <w:sz w:val="24"/>
          <w:szCs w:val="24"/>
        </w:rPr>
        <w:t xml:space="preserve"> cost of living rises, but </w:t>
      </w:r>
      <w:r w:rsidR="00A84603">
        <w:rPr>
          <w:rFonts w:ascii="Arial" w:hAnsi="Arial" w:cs="Arial"/>
          <w:sz w:val="24"/>
          <w:szCs w:val="24"/>
        </w:rPr>
        <w:t>staff are expected to progress up their pay band</w:t>
      </w:r>
      <w:r w:rsidR="00DC6E01">
        <w:rPr>
          <w:rFonts w:ascii="Arial" w:hAnsi="Arial" w:cs="Arial"/>
          <w:sz w:val="24"/>
          <w:szCs w:val="24"/>
        </w:rPr>
        <w:t xml:space="preserve"> </w:t>
      </w:r>
      <w:r w:rsidR="002E207E">
        <w:rPr>
          <w:rFonts w:ascii="Arial" w:hAnsi="Arial" w:cs="Arial"/>
          <w:sz w:val="24"/>
          <w:szCs w:val="24"/>
        </w:rPr>
        <w:t xml:space="preserve">each year </w:t>
      </w:r>
      <w:r w:rsidR="00DC6E01">
        <w:rPr>
          <w:rFonts w:ascii="Arial" w:hAnsi="Arial" w:cs="Arial"/>
          <w:sz w:val="24"/>
          <w:szCs w:val="24"/>
        </w:rPr>
        <w:t>in the Probation Service pay</w:t>
      </w:r>
      <w:r w:rsidR="00712A8D">
        <w:rPr>
          <w:rFonts w:ascii="Arial" w:hAnsi="Arial" w:cs="Arial"/>
          <w:sz w:val="24"/>
          <w:szCs w:val="24"/>
        </w:rPr>
        <w:t xml:space="preserve"> system</w:t>
      </w:r>
      <w:r w:rsidR="006D6A29">
        <w:rPr>
          <w:rFonts w:ascii="Arial" w:hAnsi="Arial" w:cs="Arial"/>
          <w:sz w:val="24"/>
          <w:szCs w:val="24"/>
        </w:rPr>
        <w:t xml:space="preserve"> and </w:t>
      </w:r>
      <w:r w:rsidR="00A84603">
        <w:rPr>
          <w:rFonts w:ascii="Arial" w:hAnsi="Arial" w:cs="Arial"/>
          <w:sz w:val="24"/>
          <w:szCs w:val="24"/>
        </w:rPr>
        <w:t xml:space="preserve">this </w:t>
      </w:r>
      <w:r w:rsidR="006D6A29">
        <w:rPr>
          <w:rFonts w:ascii="Arial" w:hAnsi="Arial" w:cs="Arial"/>
          <w:sz w:val="24"/>
          <w:szCs w:val="24"/>
        </w:rPr>
        <w:t>should not be confused with a</w:t>
      </w:r>
      <w:r w:rsidR="00A84603">
        <w:rPr>
          <w:rFonts w:ascii="Arial" w:hAnsi="Arial" w:cs="Arial"/>
          <w:sz w:val="24"/>
          <w:szCs w:val="24"/>
        </w:rPr>
        <w:t>n</w:t>
      </w:r>
      <w:r w:rsidR="002E207E">
        <w:rPr>
          <w:rFonts w:ascii="Arial" w:hAnsi="Arial" w:cs="Arial"/>
          <w:sz w:val="24"/>
          <w:szCs w:val="24"/>
        </w:rPr>
        <w:t xml:space="preserve"> annual cost of living</w:t>
      </w:r>
      <w:r w:rsidR="0020184A">
        <w:rPr>
          <w:rFonts w:ascii="Arial" w:hAnsi="Arial" w:cs="Arial"/>
          <w:sz w:val="24"/>
          <w:szCs w:val="24"/>
        </w:rPr>
        <w:t xml:space="preserve"> pay rise.</w:t>
      </w:r>
      <w:r w:rsidR="00DC6E01">
        <w:rPr>
          <w:rFonts w:ascii="Arial" w:hAnsi="Arial" w:cs="Arial"/>
          <w:sz w:val="24"/>
          <w:szCs w:val="24"/>
        </w:rPr>
        <w:t xml:space="preserve"> </w:t>
      </w:r>
    </w:p>
    <w:p w14:paraId="294647AF" w14:textId="77777777" w:rsidR="00712A8D" w:rsidRPr="00712A8D" w:rsidRDefault="00712A8D" w:rsidP="00A55764">
      <w:pPr>
        <w:pStyle w:val="ListParagraph"/>
        <w:ind w:left="0"/>
        <w:rPr>
          <w:rFonts w:ascii="Arial" w:hAnsi="Arial" w:cs="Arial"/>
          <w:sz w:val="24"/>
          <w:szCs w:val="24"/>
        </w:rPr>
      </w:pPr>
    </w:p>
    <w:p w14:paraId="72C9232C" w14:textId="4122F535" w:rsidR="00A55764" w:rsidRPr="0016626F" w:rsidRDefault="00712A8D" w:rsidP="0016626F">
      <w:pPr>
        <w:pStyle w:val="ListParagraph"/>
        <w:ind w:left="0"/>
        <w:rPr>
          <w:rFonts w:ascii="Arial" w:hAnsi="Arial" w:cs="Arial"/>
          <w:sz w:val="24"/>
          <w:szCs w:val="24"/>
        </w:rPr>
      </w:pPr>
      <w:r>
        <w:rPr>
          <w:rFonts w:ascii="Arial" w:hAnsi="Arial" w:cs="Arial"/>
          <w:sz w:val="24"/>
          <w:szCs w:val="24"/>
        </w:rPr>
        <w:t>Taking the pros and cons of the offer into account, UNISON’s C</w:t>
      </w:r>
      <w:r w:rsidR="00A7192D">
        <w:rPr>
          <w:rFonts w:ascii="Arial" w:hAnsi="Arial" w:cs="Arial"/>
          <w:sz w:val="24"/>
          <w:szCs w:val="24"/>
        </w:rPr>
        <w:t xml:space="preserve">ommittee decided </w:t>
      </w:r>
      <w:r w:rsidR="00EE4D4C">
        <w:rPr>
          <w:rFonts w:ascii="Arial" w:hAnsi="Arial" w:cs="Arial"/>
          <w:sz w:val="24"/>
          <w:szCs w:val="24"/>
        </w:rPr>
        <w:t xml:space="preserve">that we should </w:t>
      </w:r>
      <w:r w:rsidR="002771BA">
        <w:rPr>
          <w:rFonts w:ascii="Arial" w:hAnsi="Arial" w:cs="Arial"/>
          <w:sz w:val="24"/>
          <w:szCs w:val="24"/>
        </w:rPr>
        <w:t xml:space="preserve">leave it up to </w:t>
      </w:r>
      <w:r w:rsidR="00A84603">
        <w:rPr>
          <w:rFonts w:ascii="Arial" w:hAnsi="Arial" w:cs="Arial"/>
          <w:sz w:val="24"/>
          <w:szCs w:val="24"/>
        </w:rPr>
        <w:t xml:space="preserve">individual </w:t>
      </w:r>
      <w:r w:rsidR="002771BA">
        <w:rPr>
          <w:rFonts w:ascii="Arial" w:hAnsi="Arial" w:cs="Arial"/>
          <w:sz w:val="24"/>
          <w:szCs w:val="24"/>
        </w:rPr>
        <w:t>members to decide for themselves</w:t>
      </w:r>
      <w:r w:rsidR="0020184A">
        <w:rPr>
          <w:rFonts w:ascii="Arial" w:hAnsi="Arial" w:cs="Arial"/>
          <w:sz w:val="24"/>
          <w:szCs w:val="24"/>
        </w:rPr>
        <w:t xml:space="preserve"> how to vote on the offer</w:t>
      </w:r>
      <w:r w:rsidR="00EE4D4C">
        <w:rPr>
          <w:rFonts w:ascii="Arial" w:hAnsi="Arial" w:cs="Arial"/>
          <w:sz w:val="24"/>
          <w:szCs w:val="24"/>
        </w:rPr>
        <w:t>. We are therefore taking a totally neutral position on the offer, but can point out the pros and cons of the offer as follows:</w:t>
      </w:r>
    </w:p>
    <w:p w14:paraId="13A88BA8" w14:textId="77777777" w:rsidR="00A55764" w:rsidRDefault="00A55764" w:rsidP="0036506F">
      <w:pPr>
        <w:pStyle w:val="ListParagraph"/>
        <w:rPr>
          <w:rFonts w:ascii="Arial" w:hAnsi="Arial" w:cs="Arial"/>
          <w:sz w:val="24"/>
          <w:szCs w:val="24"/>
        </w:rPr>
      </w:pPr>
    </w:p>
    <w:p w14:paraId="29D5459B" w14:textId="0379397B" w:rsidR="00EE4D4C" w:rsidRPr="00566D94" w:rsidRDefault="00EE4D4C" w:rsidP="00566D94">
      <w:pPr>
        <w:pStyle w:val="Heading2"/>
        <w:rPr>
          <w:rFonts w:ascii="Arial" w:hAnsi="Arial" w:cs="Arial"/>
          <w:b/>
          <w:bCs/>
        </w:rPr>
      </w:pPr>
      <w:bookmarkStart w:id="6" w:name="_Toc112059848"/>
      <w:r w:rsidRPr="00566D94">
        <w:rPr>
          <w:rFonts w:ascii="Arial" w:hAnsi="Arial" w:cs="Arial"/>
          <w:b/>
          <w:bCs/>
        </w:rPr>
        <w:t>Pros</w:t>
      </w:r>
      <w:bookmarkEnd w:id="6"/>
    </w:p>
    <w:p w14:paraId="356B1A9F" w14:textId="3123BE26" w:rsidR="00410E08" w:rsidRPr="000D6E60" w:rsidRDefault="00A04779" w:rsidP="00A86A82">
      <w:pPr>
        <w:pStyle w:val="ListParagraph"/>
        <w:numPr>
          <w:ilvl w:val="0"/>
          <w:numId w:val="20"/>
        </w:numPr>
        <w:ind w:left="426"/>
        <w:rPr>
          <w:rFonts w:ascii="Arial" w:hAnsi="Arial" w:cs="Arial"/>
          <w:b/>
          <w:bCs/>
          <w:sz w:val="24"/>
          <w:szCs w:val="24"/>
        </w:rPr>
      </w:pPr>
      <w:r w:rsidRPr="00501350">
        <w:rPr>
          <w:rFonts w:ascii="Arial" w:hAnsi="Arial" w:cs="Arial"/>
          <w:b/>
          <w:bCs/>
          <w:sz w:val="24"/>
          <w:szCs w:val="24"/>
        </w:rPr>
        <w:t>All pay points</w:t>
      </w:r>
      <w:r w:rsidR="007D1CDF">
        <w:rPr>
          <w:rFonts w:ascii="Arial" w:hAnsi="Arial" w:cs="Arial"/>
          <w:b/>
          <w:bCs/>
          <w:sz w:val="24"/>
          <w:szCs w:val="24"/>
        </w:rPr>
        <w:t xml:space="preserve"> (with two exceptions </w:t>
      </w:r>
      <w:r w:rsidR="00BB2DD7">
        <w:rPr>
          <w:rFonts w:ascii="Arial" w:hAnsi="Arial" w:cs="Arial"/>
          <w:b/>
          <w:bCs/>
          <w:sz w:val="24"/>
          <w:szCs w:val="24"/>
        </w:rPr>
        <w:t>referred to above)</w:t>
      </w:r>
      <w:r w:rsidRPr="00501350">
        <w:rPr>
          <w:rFonts w:ascii="Arial" w:hAnsi="Arial" w:cs="Arial"/>
          <w:b/>
          <w:bCs/>
          <w:sz w:val="24"/>
          <w:szCs w:val="24"/>
        </w:rPr>
        <w:t xml:space="preserve"> in each pay band get a cost</w:t>
      </w:r>
      <w:r w:rsidR="00EC2255" w:rsidRPr="00501350">
        <w:rPr>
          <w:rFonts w:ascii="Arial" w:hAnsi="Arial" w:cs="Arial"/>
          <w:b/>
          <w:bCs/>
          <w:sz w:val="24"/>
          <w:szCs w:val="24"/>
        </w:rPr>
        <w:t>-</w:t>
      </w:r>
      <w:r w:rsidRPr="00501350">
        <w:rPr>
          <w:rFonts w:ascii="Arial" w:hAnsi="Arial" w:cs="Arial"/>
          <w:b/>
          <w:bCs/>
          <w:sz w:val="24"/>
          <w:szCs w:val="24"/>
        </w:rPr>
        <w:t>of</w:t>
      </w:r>
      <w:r w:rsidR="00EC2255" w:rsidRPr="00501350">
        <w:rPr>
          <w:rFonts w:ascii="Arial" w:hAnsi="Arial" w:cs="Arial"/>
          <w:b/>
          <w:bCs/>
          <w:sz w:val="24"/>
          <w:szCs w:val="24"/>
        </w:rPr>
        <w:t>-</w:t>
      </w:r>
      <w:r w:rsidRPr="00501350">
        <w:rPr>
          <w:rFonts w:ascii="Arial" w:hAnsi="Arial" w:cs="Arial"/>
          <w:b/>
          <w:bCs/>
          <w:sz w:val="24"/>
          <w:szCs w:val="24"/>
        </w:rPr>
        <w:t>living increase in each ye</w:t>
      </w:r>
      <w:r w:rsidR="00EC2255" w:rsidRPr="00501350">
        <w:rPr>
          <w:rFonts w:ascii="Arial" w:hAnsi="Arial" w:cs="Arial"/>
          <w:b/>
          <w:bCs/>
          <w:sz w:val="24"/>
          <w:szCs w:val="24"/>
        </w:rPr>
        <w:t>ar of the 3</w:t>
      </w:r>
      <w:r w:rsidR="000D6E60" w:rsidRPr="00501350">
        <w:rPr>
          <w:rFonts w:ascii="Arial" w:hAnsi="Arial" w:cs="Arial"/>
          <w:b/>
          <w:bCs/>
          <w:sz w:val="24"/>
          <w:szCs w:val="24"/>
        </w:rPr>
        <w:t>-</w:t>
      </w:r>
      <w:r w:rsidR="00EC2255" w:rsidRPr="00501350">
        <w:rPr>
          <w:rFonts w:ascii="Arial" w:hAnsi="Arial" w:cs="Arial"/>
          <w:b/>
          <w:bCs/>
          <w:sz w:val="24"/>
          <w:szCs w:val="24"/>
        </w:rPr>
        <w:t>year offer</w:t>
      </w:r>
      <w:r w:rsidR="0062009F">
        <w:rPr>
          <w:rFonts w:ascii="Arial" w:hAnsi="Arial" w:cs="Arial"/>
          <w:sz w:val="24"/>
          <w:szCs w:val="24"/>
        </w:rPr>
        <w:t xml:space="preserve"> </w:t>
      </w:r>
    </w:p>
    <w:p w14:paraId="496FD21D" w14:textId="77777777" w:rsidR="000D6E60" w:rsidRPr="00EC2255" w:rsidRDefault="000D6E60" w:rsidP="00A86A82">
      <w:pPr>
        <w:pStyle w:val="ListParagraph"/>
        <w:ind w:left="426"/>
        <w:rPr>
          <w:rFonts w:ascii="Arial" w:hAnsi="Arial" w:cs="Arial"/>
          <w:b/>
          <w:bCs/>
          <w:sz w:val="24"/>
          <w:szCs w:val="24"/>
        </w:rPr>
      </w:pPr>
    </w:p>
    <w:p w14:paraId="24DDC70A" w14:textId="0716605C" w:rsidR="00EC2255" w:rsidRPr="00560A7C" w:rsidRDefault="000D6E60" w:rsidP="00A86A82">
      <w:pPr>
        <w:pStyle w:val="ListParagraph"/>
        <w:numPr>
          <w:ilvl w:val="0"/>
          <w:numId w:val="20"/>
        </w:numPr>
        <w:ind w:left="426"/>
        <w:rPr>
          <w:rFonts w:ascii="Arial" w:hAnsi="Arial" w:cs="Arial"/>
          <w:b/>
          <w:bCs/>
          <w:sz w:val="24"/>
          <w:szCs w:val="24"/>
        </w:rPr>
      </w:pPr>
      <w:r w:rsidRPr="00501350">
        <w:rPr>
          <w:rFonts w:ascii="Arial" w:hAnsi="Arial" w:cs="Arial"/>
          <w:b/>
          <w:bCs/>
          <w:sz w:val="24"/>
          <w:szCs w:val="24"/>
        </w:rPr>
        <w:t xml:space="preserve">New headroom is created in pay bands 2, 3, 4, 5 &amp; 6 by the creation of a new higher maximum pay point </w:t>
      </w:r>
      <w:r w:rsidR="00560A7C" w:rsidRPr="00501350">
        <w:rPr>
          <w:rFonts w:ascii="Arial" w:hAnsi="Arial" w:cs="Arial"/>
          <w:b/>
          <w:bCs/>
          <w:sz w:val="24"/>
          <w:szCs w:val="24"/>
        </w:rPr>
        <w:t xml:space="preserve">in each of these pay bands </w:t>
      </w:r>
      <w:r w:rsidRPr="00501350">
        <w:rPr>
          <w:rFonts w:ascii="Arial" w:hAnsi="Arial" w:cs="Arial"/>
          <w:b/>
          <w:bCs/>
          <w:sz w:val="24"/>
          <w:szCs w:val="24"/>
        </w:rPr>
        <w:t>in year 3 of the offer</w:t>
      </w:r>
      <w:r w:rsidR="00560A7C" w:rsidRPr="00501350">
        <w:rPr>
          <w:rFonts w:ascii="Arial" w:hAnsi="Arial" w:cs="Arial"/>
          <w:b/>
          <w:bCs/>
          <w:sz w:val="24"/>
          <w:szCs w:val="24"/>
        </w:rPr>
        <w:t>.</w:t>
      </w:r>
      <w:r w:rsidR="00560A7C">
        <w:rPr>
          <w:rFonts w:ascii="Arial" w:hAnsi="Arial" w:cs="Arial"/>
          <w:sz w:val="24"/>
          <w:szCs w:val="24"/>
        </w:rPr>
        <w:t xml:space="preserve"> At the end of the three</w:t>
      </w:r>
      <w:r w:rsidR="00920AA6">
        <w:rPr>
          <w:rFonts w:ascii="Arial" w:hAnsi="Arial" w:cs="Arial"/>
          <w:sz w:val="24"/>
          <w:szCs w:val="24"/>
        </w:rPr>
        <w:t>-</w:t>
      </w:r>
      <w:r w:rsidR="007B4B01">
        <w:rPr>
          <w:rFonts w:ascii="Arial" w:hAnsi="Arial" w:cs="Arial"/>
          <w:sz w:val="24"/>
          <w:szCs w:val="24"/>
        </w:rPr>
        <w:t>y</w:t>
      </w:r>
      <w:r w:rsidR="00560A7C">
        <w:rPr>
          <w:rFonts w:ascii="Arial" w:hAnsi="Arial" w:cs="Arial"/>
          <w:sz w:val="24"/>
          <w:szCs w:val="24"/>
        </w:rPr>
        <w:t xml:space="preserve">ear period of the offer, the </w:t>
      </w:r>
      <w:r w:rsidR="00912F87">
        <w:rPr>
          <w:rFonts w:ascii="Arial" w:hAnsi="Arial" w:cs="Arial"/>
          <w:sz w:val="24"/>
          <w:szCs w:val="24"/>
        </w:rPr>
        <w:t xml:space="preserve">pay points at the </w:t>
      </w:r>
      <w:r w:rsidR="00560A7C">
        <w:rPr>
          <w:rFonts w:ascii="Arial" w:hAnsi="Arial" w:cs="Arial"/>
          <w:sz w:val="24"/>
          <w:szCs w:val="24"/>
        </w:rPr>
        <w:t xml:space="preserve">top of each of these pay </w:t>
      </w:r>
      <w:r w:rsidR="007B4B01">
        <w:rPr>
          <w:rFonts w:ascii="Arial" w:hAnsi="Arial" w:cs="Arial"/>
          <w:sz w:val="24"/>
          <w:szCs w:val="24"/>
        </w:rPr>
        <w:t>bands</w:t>
      </w:r>
      <w:r w:rsidR="00560A7C">
        <w:rPr>
          <w:rFonts w:ascii="Arial" w:hAnsi="Arial" w:cs="Arial"/>
          <w:sz w:val="24"/>
          <w:szCs w:val="24"/>
        </w:rPr>
        <w:t xml:space="preserve"> will have risen to the following</w:t>
      </w:r>
      <w:r w:rsidR="00912F87">
        <w:rPr>
          <w:rFonts w:ascii="Arial" w:hAnsi="Arial" w:cs="Arial"/>
          <w:sz w:val="24"/>
          <w:szCs w:val="24"/>
        </w:rPr>
        <w:t xml:space="preserve"> </w:t>
      </w:r>
      <w:r w:rsidR="00221821">
        <w:rPr>
          <w:rFonts w:ascii="Arial" w:hAnsi="Arial" w:cs="Arial"/>
          <w:sz w:val="24"/>
          <w:szCs w:val="24"/>
        </w:rPr>
        <w:t xml:space="preserve">cash </w:t>
      </w:r>
      <w:r w:rsidR="00912F87">
        <w:rPr>
          <w:rFonts w:ascii="Arial" w:hAnsi="Arial" w:cs="Arial"/>
          <w:sz w:val="24"/>
          <w:szCs w:val="24"/>
        </w:rPr>
        <w:t>values</w:t>
      </w:r>
      <w:r w:rsidR="00516B09">
        <w:rPr>
          <w:rFonts w:ascii="Arial" w:hAnsi="Arial" w:cs="Arial"/>
          <w:sz w:val="24"/>
          <w:szCs w:val="24"/>
        </w:rPr>
        <w:t xml:space="preserve">, with the % increase on the </w:t>
      </w:r>
      <w:r w:rsidR="00713A2C">
        <w:rPr>
          <w:rFonts w:ascii="Arial" w:hAnsi="Arial" w:cs="Arial"/>
          <w:sz w:val="24"/>
          <w:szCs w:val="24"/>
        </w:rPr>
        <w:t xml:space="preserve">cash values </w:t>
      </w:r>
      <w:r w:rsidR="00287763">
        <w:rPr>
          <w:rFonts w:ascii="Arial" w:hAnsi="Arial" w:cs="Arial"/>
          <w:sz w:val="24"/>
          <w:szCs w:val="24"/>
        </w:rPr>
        <w:t>also shown</w:t>
      </w:r>
      <w:r w:rsidR="00560A7C">
        <w:rPr>
          <w:rFonts w:ascii="Arial" w:hAnsi="Arial" w:cs="Arial"/>
          <w:sz w:val="24"/>
          <w:szCs w:val="24"/>
        </w:rPr>
        <w:t>:</w:t>
      </w:r>
    </w:p>
    <w:p w14:paraId="551051EC" w14:textId="36D71331" w:rsidR="00560A7C" w:rsidRPr="00202FA6" w:rsidRDefault="00560A7C" w:rsidP="00202FA6">
      <w:pPr>
        <w:rPr>
          <w:rFonts w:ascii="Arial" w:hAnsi="Arial" w:cs="Arial"/>
          <w:b/>
          <w:bCs/>
        </w:rPr>
      </w:pPr>
    </w:p>
    <w:p w14:paraId="110E4462" w14:textId="0A754700" w:rsidR="00920AA6" w:rsidRPr="00920AA6" w:rsidRDefault="002F3849" w:rsidP="00560A7C">
      <w:pPr>
        <w:pStyle w:val="ListParagraph"/>
        <w:numPr>
          <w:ilvl w:val="1"/>
          <w:numId w:val="20"/>
        </w:numPr>
        <w:rPr>
          <w:rFonts w:ascii="Arial" w:hAnsi="Arial" w:cs="Arial"/>
          <w:b/>
          <w:bCs/>
          <w:sz w:val="24"/>
          <w:szCs w:val="24"/>
        </w:rPr>
      </w:pPr>
      <w:r>
        <w:rPr>
          <w:rFonts w:ascii="Arial" w:hAnsi="Arial" w:cs="Arial"/>
          <w:b/>
          <w:bCs/>
          <w:sz w:val="24"/>
          <w:szCs w:val="24"/>
        </w:rPr>
        <w:t>PB2</w:t>
      </w:r>
      <w:r w:rsidR="00202FA6">
        <w:rPr>
          <w:rFonts w:ascii="Arial" w:hAnsi="Arial" w:cs="Arial"/>
          <w:b/>
          <w:bCs/>
          <w:sz w:val="24"/>
          <w:szCs w:val="24"/>
        </w:rPr>
        <w:tab/>
      </w:r>
      <w:r w:rsidR="00202FA6">
        <w:rPr>
          <w:rFonts w:ascii="Arial" w:hAnsi="Arial" w:cs="Arial"/>
          <w:b/>
          <w:bCs/>
          <w:sz w:val="24"/>
          <w:szCs w:val="24"/>
        </w:rPr>
        <w:tab/>
      </w:r>
      <w:r w:rsidR="00202FA6" w:rsidRPr="00920AA6">
        <w:rPr>
          <w:rFonts w:ascii="Arial" w:hAnsi="Arial" w:cs="Arial"/>
          <w:sz w:val="24"/>
          <w:szCs w:val="24"/>
        </w:rPr>
        <w:t>£2</w:t>
      </w:r>
      <w:r w:rsidR="00A32578" w:rsidRPr="00920AA6">
        <w:rPr>
          <w:rFonts w:ascii="Arial" w:hAnsi="Arial" w:cs="Arial"/>
          <w:sz w:val="24"/>
          <w:szCs w:val="24"/>
        </w:rPr>
        <w:t>5210</w:t>
      </w:r>
      <w:r w:rsidR="00287763">
        <w:rPr>
          <w:rFonts w:ascii="Arial" w:hAnsi="Arial" w:cs="Arial"/>
          <w:sz w:val="24"/>
          <w:szCs w:val="24"/>
        </w:rPr>
        <w:tab/>
        <w:t>12%</w:t>
      </w:r>
    </w:p>
    <w:p w14:paraId="5B9BF4F7" w14:textId="7F94F880" w:rsidR="002F3849" w:rsidRDefault="00202FA6" w:rsidP="00920AA6">
      <w:pPr>
        <w:pStyle w:val="ListParagraph"/>
        <w:ind w:left="2160"/>
        <w:rPr>
          <w:rFonts w:ascii="Arial" w:hAnsi="Arial" w:cs="Arial"/>
          <w:b/>
          <w:bCs/>
          <w:sz w:val="24"/>
          <w:szCs w:val="24"/>
        </w:rPr>
      </w:pPr>
      <w:r>
        <w:rPr>
          <w:rFonts w:ascii="Arial" w:hAnsi="Arial" w:cs="Arial"/>
          <w:b/>
          <w:bCs/>
          <w:sz w:val="24"/>
          <w:szCs w:val="24"/>
        </w:rPr>
        <w:tab/>
      </w:r>
    </w:p>
    <w:p w14:paraId="4EBF99EF" w14:textId="2F646F39" w:rsidR="00920AA6" w:rsidRPr="00920AA6" w:rsidRDefault="002F3849" w:rsidP="00920AA6">
      <w:pPr>
        <w:pStyle w:val="ListParagraph"/>
        <w:numPr>
          <w:ilvl w:val="1"/>
          <w:numId w:val="20"/>
        </w:numPr>
        <w:rPr>
          <w:rFonts w:ascii="Arial" w:hAnsi="Arial" w:cs="Arial"/>
          <w:sz w:val="24"/>
          <w:szCs w:val="24"/>
        </w:rPr>
      </w:pPr>
      <w:r>
        <w:rPr>
          <w:rFonts w:ascii="Arial" w:hAnsi="Arial" w:cs="Arial"/>
          <w:b/>
          <w:bCs/>
          <w:sz w:val="24"/>
          <w:szCs w:val="24"/>
        </w:rPr>
        <w:t>PB3</w:t>
      </w:r>
      <w:r w:rsidR="00202FA6">
        <w:rPr>
          <w:rFonts w:ascii="Arial" w:hAnsi="Arial" w:cs="Arial"/>
          <w:b/>
          <w:bCs/>
          <w:sz w:val="24"/>
          <w:szCs w:val="24"/>
        </w:rPr>
        <w:tab/>
      </w:r>
      <w:r w:rsidR="00202FA6">
        <w:rPr>
          <w:rFonts w:ascii="Arial" w:hAnsi="Arial" w:cs="Arial"/>
          <w:b/>
          <w:bCs/>
          <w:sz w:val="24"/>
          <w:szCs w:val="24"/>
        </w:rPr>
        <w:tab/>
      </w:r>
      <w:r w:rsidR="004D33F1" w:rsidRPr="00920AA6">
        <w:rPr>
          <w:rFonts w:ascii="Arial" w:hAnsi="Arial" w:cs="Arial"/>
          <w:sz w:val="24"/>
          <w:szCs w:val="24"/>
        </w:rPr>
        <w:t>£31650</w:t>
      </w:r>
      <w:r w:rsidR="00287763">
        <w:rPr>
          <w:rFonts w:ascii="Arial" w:hAnsi="Arial" w:cs="Arial"/>
          <w:sz w:val="24"/>
          <w:szCs w:val="24"/>
        </w:rPr>
        <w:tab/>
      </w:r>
      <w:r w:rsidR="00930C25">
        <w:rPr>
          <w:rFonts w:ascii="Arial" w:hAnsi="Arial" w:cs="Arial"/>
          <w:sz w:val="24"/>
          <w:szCs w:val="24"/>
        </w:rPr>
        <w:t>12.2%</w:t>
      </w:r>
    </w:p>
    <w:p w14:paraId="7348E67F" w14:textId="77777777" w:rsidR="00920AA6" w:rsidRPr="00920AA6" w:rsidRDefault="00920AA6" w:rsidP="00920AA6">
      <w:pPr>
        <w:pStyle w:val="ListParagraph"/>
        <w:ind w:left="2160"/>
        <w:rPr>
          <w:rFonts w:ascii="Arial" w:hAnsi="Arial" w:cs="Arial"/>
          <w:sz w:val="24"/>
          <w:szCs w:val="24"/>
        </w:rPr>
      </w:pPr>
    </w:p>
    <w:p w14:paraId="7E7825EF" w14:textId="5940306E" w:rsidR="002F3849" w:rsidRPr="00920AA6" w:rsidRDefault="002F3849" w:rsidP="00560A7C">
      <w:pPr>
        <w:pStyle w:val="ListParagraph"/>
        <w:numPr>
          <w:ilvl w:val="1"/>
          <w:numId w:val="20"/>
        </w:numPr>
        <w:rPr>
          <w:rFonts w:ascii="Arial" w:hAnsi="Arial" w:cs="Arial"/>
          <w:b/>
          <w:bCs/>
          <w:sz w:val="24"/>
          <w:szCs w:val="24"/>
        </w:rPr>
      </w:pPr>
      <w:r>
        <w:rPr>
          <w:rFonts w:ascii="Arial" w:hAnsi="Arial" w:cs="Arial"/>
          <w:b/>
          <w:bCs/>
          <w:sz w:val="24"/>
          <w:szCs w:val="24"/>
        </w:rPr>
        <w:t>PB4</w:t>
      </w:r>
      <w:r w:rsidR="004D33F1">
        <w:rPr>
          <w:rFonts w:ascii="Arial" w:hAnsi="Arial" w:cs="Arial"/>
          <w:b/>
          <w:bCs/>
          <w:sz w:val="24"/>
          <w:szCs w:val="24"/>
        </w:rPr>
        <w:tab/>
      </w:r>
      <w:r w:rsidR="004D33F1">
        <w:rPr>
          <w:rFonts w:ascii="Arial" w:hAnsi="Arial" w:cs="Arial"/>
          <w:b/>
          <w:bCs/>
          <w:sz w:val="24"/>
          <w:szCs w:val="24"/>
        </w:rPr>
        <w:tab/>
      </w:r>
      <w:r w:rsidR="004D33F1" w:rsidRPr="00920AA6">
        <w:rPr>
          <w:rFonts w:ascii="Arial" w:hAnsi="Arial" w:cs="Arial"/>
          <w:sz w:val="24"/>
          <w:szCs w:val="24"/>
        </w:rPr>
        <w:t>£42000</w:t>
      </w:r>
      <w:r w:rsidR="00930C25">
        <w:rPr>
          <w:rFonts w:ascii="Arial" w:hAnsi="Arial" w:cs="Arial"/>
          <w:sz w:val="24"/>
          <w:szCs w:val="24"/>
        </w:rPr>
        <w:tab/>
        <w:t>13%</w:t>
      </w:r>
    </w:p>
    <w:p w14:paraId="4B1CCA30" w14:textId="77777777" w:rsidR="00920AA6" w:rsidRDefault="00920AA6" w:rsidP="00920AA6">
      <w:pPr>
        <w:pStyle w:val="ListParagraph"/>
        <w:ind w:left="2160"/>
        <w:rPr>
          <w:rFonts w:ascii="Arial" w:hAnsi="Arial" w:cs="Arial"/>
          <w:b/>
          <w:bCs/>
          <w:sz w:val="24"/>
          <w:szCs w:val="24"/>
        </w:rPr>
      </w:pPr>
    </w:p>
    <w:p w14:paraId="6FB3AAF8" w14:textId="4C426259" w:rsidR="00920AA6" w:rsidRPr="00920AA6" w:rsidRDefault="002F3849" w:rsidP="00920AA6">
      <w:pPr>
        <w:pStyle w:val="ListParagraph"/>
        <w:numPr>
          <w:ilvl w:val="1"/>
          <w:numId w:val="20"/>
        </w:numPr>
        <w:rPr>
          <w:rFonts w:ascii="Arial" w:hAnsi="Arial" w:cs="Arial"/>
          <w:b/>
          <w:bCs/>
          <w:sz w:val="24"/>
          <w:szCs w:val="24"/>
        </w:rPr>
      </w:pPr>
      <w:r>
        <w:rPr>
          <w:rFonts w:ascii="Arial" w:hAnsi="Arial" w:cs="Arial"/>
          <w:b/>
          <w:bCs/>
          <w:sz w:val="24"/>
          <w:szCs w:val="24"/>
        </w:rPr>
        <w:t>PB5</w:t>
      </w:r>
      <w:r w:rsidR="00A32578">
        <w:rPr>
          <w:rFonts w:ascii="Arial" w:hAnsi="Arial" w:cs="Arial"/>
          <w:b/>
          <w:bCs/>
          <w:sz w:val="24"/>
          <w:szCs w:val="24"/>
        </w:rPr>
        <w:tab/>
      </w:r>
      <w:r w:rsidR="00A32578">
        <w:rPr>
          <w:rFonts w:ascii="Arial" w:hAnsi="Arial" w:cs="Arial"/>
          <w:b/>
          <w:bCs/>
          <w:sz w:val="24"/>
          <w:szCs w:val="24"/>
        </w:rPr>
        <w:tab/>
      </w:r>
      <w:r w:rsidR="00A32578" w:rsidRPr="00920AA6">
        <w:rPr>
          <w:rFonts w:ascii="Arial" w:hAnsi="Arial" w:cs="Arial"/>
          <w:sz w:val="24"/>
          <w:szCs w:val="24"/>
        </w:rPr>
        <w:t>£46000</w:t>
      </w:r>
      <w:r w:rsidR="00930C25">
        <w:rPr>
          <w:rFonts w:ascii="Arial" w:hAnsi="Arial" w:cs="Arial"/>
          <w:sz w:val="24"/>
          <w:szCs w:val="24"/>
        </w:rPr>
        <w:tab/>
        <w:t>12.1%</w:t>
      </w:r>
    </w:p>
    <w:p w14:paraId="1677E235" w14:textId="2A857C1D" w:rsidR="002F3849" w:rsidRDefault="004D33F1" w:rsidP="00920AA6">
      <w:pPr>
        <w:pStyle w:val="ListParagraph"/>
        <w:ind w:left="2160"/>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09BD585C" w14:textId="3C3B079E" w:rsidR="00427A62" w:rsidRPr="00436F4C" w:rsidRDefault="002F3849" w:rsidP="00436F4C">
      <w:pPr>
        <w:pStyle w:val="ListParagraph"/>
        <w:numPr>
          <w:ilvl w:val="1"/>
          <w:numId w:val="20"/>
        </w:numPr>
        <w:rPr>
          <w:rFonts w:ascii="Arial" w:hAnsi="Arial" w:cs="Arial"/>
          <w:sz w:val="24"/>
          <w:szCs w:val="24"/>
        </w:rPr>
      </w:pPr>
      <w:r>
        <w:rPr>
          <w:rFonts w:ascii="Arial" w:hAnsi="Arial" w:cs="Arial"/>
          <w:b/>
          <w:bCs/>
          <w:sz w:val="24"/>
          <w:szCs w:val="24"/>
        </w:rPr>
        <w:t>PB6</w:t>
      </w:r>
      <w:r w:rsidR="00A32578">
        <w:rPr>
          <w:rFonts w:ascii="Arial" w:hAnsi="Arial" w:cs="Arial"/>
          <w:b/>
          <w:bCs/>
          <w:sz w:val="24"/>
          <w:szCs w:val="24"/>
        </w:rPr>
        <w:tab/>
      </w:r>
      <w:r w:rsidR="00A32578">
        <w:rPr>
          <w:rFonts w:ascii="Arial" w:hAnsi="Arial" w:cs="Arial"/>
          <w:b/>
          <w:bCs/>
          <w:sz w:val="24"/>
          <w:szCs w:val="24"/>
        </w:rPr>
        <w:tab/>
      </w:r>
      <w:r w:rsidR="00920AA6" w:rsidRPr="00920AA6">
        <w:rPr>
          <w:rFonts w:ascii="Arial" w:hAnsi="Arial" w:cs="Arial"/>
          <w:sz w:val="24"/>
          <w:szCs w:val="24"/>
        </w:rPr>
        <w:t>£52939</w:t>
      </w:r>
      <w:r w:rsidR="007B4B01">
        <w:rPr>
          <w:rFonts w:ascii="Arial" w:hAnsi="Arial" w:cs="Arial"/>
          <w:sz w:val="24"/>
          <w:szCs w:val="24"/>
        </w:rPr>
        <w:tab/>
        <w:t>8%</w:t>
      </w:r>
    </w:p>
    <w:p w14:paraId="25C5BB60" w14:textId="77777777" w:rsidR="00410542" w:rsidRPr="00920AA6" w:rsidRDefault="00410542" w:rsidP="00410542">
      <w:pPr>
        <w:pStyle w:val="ListParagraph"/>
        <w:rPr>
          <w:rFonts w:ascii="Arial" w:hAnsi="Arial" w:cs="Arial"/>
          <w:sz w:val="24"/>
          <w:szCs w:val="24"/>
        </w:rPr>
      </w:pPr>
    </w:p>
    <w:p w14:paraId="68BC95A5" w14:textId="160BE07B" w:rsidR="00410542" w:rsidRPr="00CE0A64" w:rsidRDefault="00410542" w:rsidP="00A86A82">
      <w:pPr>
        <w:pStyle w:val="ListParagraph"/>
        <w:numPr>
          <w:ilvl w:val="0"/>
          <w:numId w:val="20"/>
        </w:numPr>
        <w:ind w:left="426"/>
        <w:rPr>
          <w:rFonts w:ascii="Arial" w:hAnsi="Arial" w:cs="Arial"/>
          <w:b/>
          <w:bCs/>
          <w:sz w:val="24"/>
          <w:szCs w:val="24"/>
        </w:rPr>
      </w:pPr>
      <w:r w:rsidRPr="00501350">
        <w:rPr>
          <w:rFonts w:ascii="Arial" w:hAnsi="Arial" w:cs="Arial"/>
          <w:b/>
          <w:bCs/>
          <w:sz w:val="24"/>
          <w:szCs w:val="24"/>
        </w:rPr>
        <w:t>The starting salaries of pay</w:t>
      </w:r>
      <w:r w:rsidR="00BC3AA9" w:rsidRPr="00501350">
        <w:rPr>
          <w:rFonts w:ascii="Arial" w:hAnsi="Arial" w:cs="Arial"/>
          <w:b/>
          <w:bCs/>
          <w:sz w:val="24"/>
          <w:szCs w:val="24"/>
        </w:rPr>
        <w:t xml:space="preserve"> bands 2, 3, 4, 5 and 6 increase over the period of the offer as a result of the deletion of the lowest pay point in each of these pay bands</w:t>
      </w:r>
      <w:r w:rsidR="00F327F3" w:rsidRPr="00501350">
        <w:rPr>
          <w:rFonts w:ascii="Arial" w:hAnsi="Arial" w:cs="Arial"/>
          <w:b/>
          <w:bCs/>
          <w:sz w:val="24"/>
          <w:szCs w:val="24"/>
        </w:rPr>
        <w:t>.</w:t>
      </w:r>
      <w:r w:rsidR="00F327F3">
        <w:rPr>
          <w:rFonts w:ascii="Arial" w:hAnsi="Arial" w:cs="Arial"/>
          <w:sz w:val="24"/>
          <w:szCs w:val="24"/>
        </w:rPr>
        <w:t xml:space="preserve"> At the end of the three</w:t>
      </w:r>
      <w:r w:rsidR="00136BE9">
        <w:rPr>
          <w:rFonts w:ascii="Arial" w:hAnsi="Arial" w:cs="Arial"/>
          <w:sz w:val="24"/>
          <w:szCs w:val="24"/>
        </w:rPr>
        <w:t>-</w:t>
      </w:r>
      <w:r w:rsidR="00F327F3">
        <w:rPr>
          <w:rFonts w:ascii="Arial" w:hAnsi="Arial" w:cs="Arial"/>
          <w:sz w:val="24"/>
          <w:szCs w:val="24"/>
        </w:rPr>
        <w:t xml:space="preserve">year period of the offer, the </w:t>
      </w:r>
      <w:r w:rsidR="00F327F3">
        <w:rPr>
          <w:rFonts w:ascii="Arial" w:hAnsi="Arial" w:cs="Arial"/>
          <w:sz w:val="24"/>
          <w:szCs w:val="24"/>
        </w:rPr>
        <w:lastRenderedPageBreak/>
        <w:t>starting salaries for these pay bands will be as follows, with the % increase o</w:t>
      </w:r>
      <w:r w:rsidR="00261631">
        <w:rPr>
          <w:rFonts w:ascii="Arial" w:hAnsi="Arial" w:cs="Arial"/>
          <w:sz w:val="24"/>
          <w:szCs w:val="24"/>
        </w:rPr>
        <w:t>n the current starting salaries also shown:</w:t>
      </w:r>
    </w:p>
    <w:p w14:paraId="6392A117" w14:textId="77777777" w:rsidR="00CE0A64" w:rsidRPr="00261631" w:rsidRDefault="00CE0A64" w:rsidP="00CE0A64">
      <w:pPr>
        <w:pStyle w:val="ListParagraph"/>
        <w:ind w:left="1440"/>
        <w:rPr>
          <w:rFonts w:ascii="Arial" w:hAnsi="Arial" w:cs="Arial"/>
          <w:b/>
          <w:bCs/>
          <w:sz w:val="24"/>
          <w:szCs w:val="24"/>
        </w:rPr>
      </w:pPr>
    </w:p>
    <w:p w14:paraId="661E632D" w14:textId="0B46A275" w:rsidR="00261631" w:rsidRPr="00136BE9" w:rsidRDefault="00261631" w:rsidP="00A86A82">
      <w:pPr>
        <w:pStyle w:val="ListParagraph"/>
        <w:numPr>
          <w:ilvl w:val="1"/>
          <w:numId w:val="20"/>
        </w:numPr>
        <w:ind w:left="2410"/>
        <w:rPr>
          <w:rFonts w:ascii="Arial" w:hAnsi="Arial" w:cs="Arial"/>
          <w:b/>
          <w:bCs/>
          <w:sz w:val="24"/>
          <w:szCs w:val="24"/>
        </w:rPr>
      </w:pPr>
      <w:r w:rsidRPr="00136BE9">
        <w:rPr>
          <w:rFonts w:ascii="Arial" w:hAnsi="Arial" w:cs="Arial"/>
          <w:b/>
          <w:bCs/>
          <w:sz w:val="24"/>
          <w:szCs w:val="24"/>
        </w:rPr>
        <w:t>PB2</w:t>
      </w:r>
      <w:r w:rsidR="005229F9" w:rsidRPr="00136BE9">
        <w:rPr>
          <w:rFonts w:ascii="Arial" w:hAnsi="Arial" w:cs="Arial"/>
          <w:b/>
          <w:bCs/>
          <w:sz w:val="24"/>
          <w:szCs w:val="24"/>
        </w:rPr>
        <w:tab/>
      </w:r>
      <w:r w:rsidR="005229F9">
        <w:rPr>
          <w:rFonts w:ascii="Arial" w:hAnsi="Arial" w:cs="Arial"/>
          <w:sz w:val="24"/>
          <w:szCs w:val="24"/>
        </w:rPr>
        <w:tab/>
        <w:t>£22320</w:t>
      </w:r>
      <w:r w:rsidR="006F6905">
        <w:rPr>
          <w:rFonts w:ascii="Arial" w:hAnsi="Arial" w:cs="Arial"/>
          <w:sz w:val="24"/>
          <w:szCs w:val="24"/>
        </w:rPr>
        <w:tab/>
        <w:t>1</w:t>
      </w:r>
      <w:r w:rsidR="001F4166">
        <w:rPr>
          <w:rFonts w:ascii="Arial" w:hAnsi="Arial" w:cs="Arial"/>
          <w:sz w:val="24"/>
          <w:szCs w:val="24"/>
        </w:rPr>
        <w:t>9.2%</w:t>
      </w:r>
    </w:p>
    <w:p w14:paraId="2FD320D8" w14:textId="77777777" w:rsidR="00136BE9" w:rsidRPr="00261631" w:rsidRDefault="00136BE9" w:rsidP="00A86A82">
      <w:pPr>
        <w:pStyle w:val="ListParagraph"/>
        <w:ind w:left="2410"/>
        <w:rPr>
          <w:rFonts w:ascii="Arial" w:hAnsi="Arial" w:cs="Arial"/>
          <w:b/>
          <w:bCs/>
          <w:sz w:val="24"/>
          <w:szCs w:val="24"/>
        </w:rPr>
      </w:pPr>
    </w:p>
    <w:p w14:paraId="6E932EE7" w14:textId="6DDB25A0" w:rsidR="00136BE9" w:rsidRPr="00136BE9" w:rsidRDefault="00261631" w:rsidP="00A86A82">
      <w:pPr>
        <w:pStyle w:val="ListParagraph"/>
        <w:numPr>
          <w:ilvl w:val="1"/>
          <w:numId w:val="20"/>
        </w:numPr>
        <w:ind w:left="2410"/>
        <w:rPr>
          <w:rFonts w:ascii="Arial" w:hAnsi="Arial" w:cs="Arial"/>
          <w:b/>
          <w:bCs/>
          <w:sz w:val="24"/>
          <w:szCs w:val="24"/>
        </w:rPr>
      </w:pPr>
      <w:r w:rsidRPr="00136BE9">
        <w:rPr>
          <w:rFonts w:ascii="Arial" w:hAnsi="Arial" w:cs="Arial"/>
          <w:b/>
          <w:bCs/>
          <w:sz w:val="24"/>
          <w:szCs w:val="24"/>
        </w:rPr>
        <w:t>PB3</w:t>
      </w:r>
      <w:r w:rsidR="005229F9">
        <w:rPr>
          <w:rFonts w:ascii="Arial" w:hAnsi="Arial" w:cs="Arial"/>
          <w:sz w:val="24"/>
          <w:szCs w:val="24"/>
        </w:rPr>
        <w:tab/>
      </w:r>
      <w:r w:rsidR="005229F9">
        <w:rPr>
          <w:rFonts w:ascii="Arial" w:hAnsi="Arial" w:cs="Arial"/>
          <w:sz w:val="24"/>
          <w:szCs w:val="24"/>
        </w:rPr>
        <w:tab/>
      </w:r>
      <w:r w:rsidR="00FB5531">
        <w:rPr>
          <w:rFonts w:ascii="Arial" w:hAnsi="Arial" w:cs="Arial"/>
          <w:sz w:val="24"/>
          <w:szCs w:val="24"/>
        </w:rPr>
        <w:t>£26475</w:t>
      </w:r>
      <w:r w:rsidR="006F6905">
        <w:rPr>
          <w:rFonts w:ascii="Arial" w:hAnsi="Arial" w:cs="Arial"/>
          <w:sz w:val="24"/>
          <w:szCs w:val="24"/>
        </w:rPr>
        <w:tab/>
      </w:r>
      <w:r w:rsidR="00C41F63">
        <w:rPr>
          <w:rFonts w:ascii="Arial" w:hAnsi="Arial" w:cs="Arial"/>
          <w:sz w:val="24"/>
          <w:szCs w:val="24"/>
        </w:rPr>
        <w:t>14.2%</w:t>
      </w:r>
    </w:p>
    <w:p w14:paraId="7CF21817" w14:textId="77777777" w:rsidR="00136BE9" w:rsidRPr="00261631" w:rsidRDefault="00136BE9" w:rsidP="00A86A82">
      <w:pPr>
        <w:pStyle w:val="ListParagraph"/>
        <w:ind w:left="2410"/>
        <w:rPr>
          <w:rFonts w:ascii="Arial" w:hAnsi="Arial" w:cs="Arial"/>
          <w:b/>
          <w:bCs/>
          <w:sz w:val="24"/>
          <w:szCs w:val="24"/>
        </w:rPr>
      </w:pPr>
    </w:p>
    <w:p w14:paraId="37F366C7" w14:textId="77777777" w:rsidR="00136BE9" w:rsidRPr="00136BE9" w:rsidRDefault="00261631" w:rsidP="00A86A82">
      <w:pPr>
        <w:pStyle w:val="ListParagraph"/>
        <w:numPr>
          <w:ilvl w:val="1"/>
          <w:numId w:val="20"/>
        </w:numPr>
        <w:ind w:left="2410"/>
        <w:rPr>
          <w:rFonts w:ascii="Arial" w:hAnsi="Arial" w:cs="Arial"/>
          <w:b/>
          <w:bCs/>
          <w:sz w:val="24"/>
          <w:szCs w:val="24"/>
        </w:rPr>
      </w:pPr>
      <w:r w:rsidRPr="00136BE9">
        <w:rPr>
          <w:rFonts w:ascii="Arial" w:hAnsi="Arial" w:cs="Arial"/>
          <w:b/>
          <w:bCs/>
          <w:sz w:val="24"/>
          <w:szCs w:val="24"/>
        </w:rPr>
        <w:t>PB4</w:t>
      </w:r>
      <w:r w:rsidR="00FB5531">
        <w:rPr>
          <w:rFonts w:ascii="Arial" w:hAnsi="Arial" w:cs="Arial"/>
          <w:sz w:val="24"/>
          <w:szCs w:val="24"/>
        </w:rPr>
        <w:tab/>
      </w:r>
      <w:r w:rsidR="00FB5531">
        <w:rPr>
          <w:rFonts w:ascii="Arial" w:hAnsi="Arial" w:cs="Arial"/>
          <w:sz w:val="24"/>
          <w:szCs w:val="24"/>
        </w:rPr>
        <w:tab/>
      </w:r>
      <w:r w:rsidR="008A58B8">
        <w:rPr>
          <w:rFonts w:ascii="Arial" w:hAnsi="Arial" w:cs="Arial"/>
          <w:sz w:val="24"/>
          <w:szCs w:val="24"/>
        </w:rPr>
        <w:t>£35130</w:t>
      </w:r>
      <w:r w:rsidR="001F4166">
        <w:rPr>
          <w:rFonts w:ascii="Arial" w:hAnsi="Arial" w:cs="Arial"/>
          <w:sz w:val="24"/>
          <w:szCs w:val="24"/>
        </w:rPr>
        <w:tab/>
        <w:t>16.3%</w:t>
      </w:r>
    </w:p>
    <w:p w14:paraId="17356A30" w14:textId="4CCEE351" w:rsidR="00261631" w:rsidRPr="00261631" w:rsidRDefault="00C41F63" w:rsidP="00A86A82">
      <w:pPr>
        <w:pStyle w:val="ListParagraph"/>
        <w:ind w:left="2410"/>
        <w:rPr>
          <w:rFonts w:ascii="Arial" w:hAnsi="Arial" w:cs="Arial"/>
          <w:b/>
          <w:bCs/>
          <w:sz w:val="24"/>
          <w:szCs w:val="24"/>
        </w:rPr>
      </w:pPr>
      <w:r>
        <w:rPr>
          <w:rFonts w:ascii="Arial" w:hAnsi="Arial" w:cs="Arial"/>
          <w:sz w:val="24"/>
          <w:szCs w:val="24"/>
        </w:rPr>
        <w:tab/>
      </w:r>
    </w:p>
    <w:p w14:paraId="13854013" w14:textId="6F7473F0" w:rsidR="00136BE9" w:rsidRPr="00136BE9" w:rsidRDefault="00261631" w:rsidP="00A86A82">
      <w:pPr>
        <w:pStyle w:val="ListParagraph"/>
        <w:numPr>
          <w:ilvl w:val="1"/>
          <w:numId w:val="20"/>
        </w:numPr>
        <w:ind w:left="2410"/>
        <w:rPr>
          <w:rFonts w:ascii="Arial" w:hAnsi="Arial" w:cs="Arial"/>
          <w:b/>
          <w:bCs/>
          <w:sz w:val="24"/>
          <w:szCs w:val="24"/>
        </w:rPr>
      </w:pPr>
      <w:r w:rsidRPr="00136BE9">
        <w:rPr>
          <w:rFonts w:ascii="Arial" w:hAnsi="Arial" w:cs="Arial"/>
          <w:b/>
          <w:bCs/>
          <w:sz w:val="24"/>
          <w:szCs w:val="24"/>
        </w:rPr>
        <w:t>PB5</w:t>
      </w:r>
      <w:r w:rsidR="008A58B8">
        <w:rPr>
          <w:rFonts w:ascii="Arial" w:hAnsi="Arial" w:cs="Arial"/>
          <w:sz w:val="24"/>
          <w:szCs w:val="24"/>
        </w:rPr>
        <w:tab/>
      </w:r>
      <w:r w:rsidR="008A58B8">
        <w:rPr>
          <w:rFonts w:ascii="Arial" w:hAnsi="Arial" w:cs="Arial"/>
          <w:sz w:val="24"/>
          <w:szCs w:val="24"/>
        </w:rPr>
        <w:tab/>
        <w:t>£44100</w:t>
      </w:r>
      <w:r w:rsidR="001F4166">
        <w:rPr>
          <w:rFonts w:ascii="Arial" w:hAnsi="Arial" w:cs="Arial"/>
          <w:sz w:val="24"/>
          <w:szCs w:val="24"/>
        </w:rPr>
        <w:tab/>
      </w:r>
      <w:r w:rsidR="00136BE9">
        <w:rPr>
          <w:rFonts w:ascii="Arial" w:hAnsi="Arial" w:cs="Arial"/>
          <w:sz w:val="24"/>
          <w:szCs w:val="24"/>
        </w:rPr>
        <w:t>18.7%</w:t>
      </w:r>
    </w:p>
    <w:p w14:paraId="7B1FF19E" w14:textId="77777777" w:rsidR="00136BE9" w:rsidRPr="00261631" w:rsidRDefault="00136BE9" w:rsidP="00A86A82">
      <w:pPr>
        <w:pStyle w:val="ListParagraph"/>
        <w:ind w:left="2410"/>
        <w:rPr>
          <w:rFonts w:ascii="Arial" w:hAnsi="Arial" w:cs="Arial"/>
          <w:b/>
          <w:bCs/>
          <w:sz w:val="24"/>
          <w:szCs w:val="24"/>
        </w:rPr>
      </w:pPr>
    </w:p>
    <w:p w14:paraId="4F50FE18" w14:textId="6FD2BD82" w:rsidR="00436F4C" w:rsidRPr="00046222" w:rsidRDefault="00261631" w:rsidP="00A86A82">
      <w:pPr>
        <w:pStyle w:val="ListParagraph"/>
        <w:numPr>
          <w:ilvl w:val="1"/>
          <w:numId w:val="20"/>
        </w:numPr>
        <w:ind w:left="2410"/>
        <w:rPr>
          <w:rFonts w:ascii="Arial" w:hAnsi="Arial" w:cs="Arial"/>
          <w:b/>
          <w:bCs/>
          <w:sz w:val="24"/>
          <w:szCs w:val="24"/>
        </w:rPr>
      </w:pPr>
      <w:r w:rsidRPr="00136BE9">
        <w:rPr>
          <w:rFonts w:ascii="Arial" w:hAnsi="Arial" w:cs="Arial"/>
          <w:b/>
          <w:bCs/>
          <w:sz w:val="24"/>
          <w:szCs w:val="24"/>
        </w:rPr>
        <w:t>PB6</w:t>
      </w:r>
      <w:r w:rsidR="008A58B8">
        <w:rPr>
          <w:rFonts w:ascii="Arial" w:hAnsi="Arial" w:cs="Arial"/>
          <w:sz w:val="24"/>
          <w:szCs w:val="24"/>
        </w:rPr>
        <w:tab/>
      </w:r>
      <w:r w:rsidR="008A58B8">
        <w:rPr>
          <w:rFonts w:ascii="Arial" w:hAnsi="Arial" w:cs="Arial"/>
          <w:sz w:val="24"/>
          <w:szCs w:val="24"/>
        </w:rPr>
        <w:tab/>
      </w:r>
      <w:r w:rsidR="006F6905">
        <w:rPr>
          <w:rFonts w:ascii="Arial" w:hAnsi="Arial" w:cs="Arial"/>
          <w:sz w:val="24"/>
          <w:szCs w:val="24"/>
        </w:rPr>
        <w:t>£48305</w:t>
      </w:r>
      <w:r w:rsidR="00136BE9">
        <w:rPr>
          <w:rFonts w:ascii="Arial" w:hAnsi="Arial" w:cs="Arial"/>
          <w:sz w:val="24"/>
          <w:szCs w:val="24"/>
        </w:rPr>
        <w:tab/>
        <w:t>17.8%</w:t>
      </w:r>
    </w:p>
    <w:p w14:paraId="336EC7CB" w14:textId="24DE0391" w:rsidR="00261631" w:rsidRPr="006A71DB" w:rsidRDefault="00436F4C" w:rsidP="00A86A82">
      <w:pPr>
        <w:ind w:left="426"/>
        <w:rPr>
          <w:rFonts w:ascii="Arial" w:hAnsi="Arial" w:cs="Arial"/>
        </w:rPr>
      </w:pPr>
      <w:r>
        <w:rPr>
          <w:rFonts w:ascii="Arial" w:hAnsi="Arial" w:cs="Arial"/>
        </w:rPr>
        <w:t>Please note that the % increases shown here are</w:t>
      </w:r>
      <w:r w:rsidR="002A0E95">
        <w:rPr>
          <w:rFonts w:ascii="Arial" w:hAnsi="Arial" w:cs="Arial"/>
        </w:rPr>
        <w:t xml:space="preserve"> higher than the </w:t>
      </w:r>
      <w:r w:rsidR="00046222">
        <w:rPr>
          <w:rFonts w:ascii="Arial" w:hAnsi="Arial" w:cs="Arial"/>
        </w:rPr>
        <w:t xml:space="preserve">sum of the average % </w:t>
      </w:r>
      <w:r w:rsidR="002A0E95">
        <w:rPr>
          <w:rFonts w:ascii="Arial" w:hAnsi="Arial" w:cs="Arial"/>
        </w:rPr>
        <w:t>cost of living increases in the pay points in each pay band, because they are the result of pay points being deleted at the bottom of the pay band</w:t>
      </w:r>
      <w:r w:rsidR="00382F98">
        <w:rPr>
          <w:rFonts w:ascii="Arial" w:hAnsi="Arial" w:cs="Arial"/>
        </w:rPr>
        <w:t>, as well as the impact of the cost of living increases.</w:t>
      </w:r>
    </w:p>
    <w:p w14:paraId="796355BF" w14:textId="77777777" w:rsidR="00817F18" w:rsidRPr="00817F18" w:rsidRDefault="00817F18" w:rsidP="00A86A82">
      <w:pPr>
        <w:pStyle w:val="ListParagraph"/>
        <w:ind w:left="426"/>
        <w:rPr>
          <w:rFonts w:ascii="Arial" w:hAnsi="Arial" w:cs="Arial"/>
          <w:b/>
          <w:bCs/>
          <w:sz w:val="24"/>
          <w:szCs w:val="24"/>
        </w:rPr>
      </w:pPr>
    </w:p>
    <w:p w14:paraId="49AC7DCF" w14:textId="2384289F" w:rsidR="00817F18" w:rsidRPr="004659B1" w:rsidRDefault="00817F18" w:rsidP="00A86A82">
      <w:pPr>
        <w:pStyle w:val="ListParagraph"/>
        <w:numPr>
          <w:ilvl w:val="0"/>
          <w:numId w:val="20"/>
        </w:numPr>
        <w:ind w:left="426"/>
        <w:rPr>
          <w:rFonts w:ascii="Arial" w:hAnsi="Arial" w:cs="Arial"/>
          <w:b/>
          <w:bCs/>
          <w:sz w:val="24"/>
          <w:szCs w:val="24"/>
        </w:rPr>
      </w:pPr>
      <w:r w:rsidRPr="00501350">
        <w:rPr>
          <w:rFonts w:ascii="Arial" w:hAnsi="Arial" w:cs="Arial"/>
          <w:b/>
          <w:bCs/>
          <w:sz w:val="24"/>
          <w:szCs w:val="24"/>
        </w:rPr>
        <w:t xml:space="preserve">Pay progression will </w:t>
      </w:r>
      <w:r w:rsidR="00FF43D3" w:rsidRPr="00501350">
        <w:rPr>
          <w:rFonts w:ascii="Arial" w:hAnsi="Arial" w:cs="Arial"/>
          <w:b/>
          <w:bCs/>
          <w:sz w:val="24"/>
          <w:szCs w:val="24"/>
        </w:rPr>
        <w:t>be paid on time in years 2 and 3 of the offer</w:t>
      </w:r>
      <w:r w:rsidR="00FF43D3">
        <w:rPr>
          <w:rFonts w:ascii="Arial" w:hAnsi="Arial" w:cs="Arial"/>
          <w:sz w:val="24"/>
          <w:szCs w:val="24"/>
        </w:rPr>
        <w:t xml:space="preserve"> (</w:t>
      </w:r>
      <w:r w:rsidR="00F4115D">
        <w:rPr>
          <w:rFonts w:ascii="Arial" w:hAnsi="Arial" w:cs="Arial"/>
          <w:sz w:val="24"/>
          <w:szCs w:val="24"/>
        </w:rPr>
        <w:t xml:space="preserve">on </w:t>
      </w:r>
      <w:r>
        <w:rPr>
          <w:rFonts w:ascii="Arial" w:hAnsi="Arial" w:cs="Arial"/>
          <w:sz w:val="24"/>
          <w:szCs w:val="24"/>
        </w:rPr>
        <w:t>1 April</w:t>
      </w:r>
      <w:r w:rsidR="00A2067F">
        <w:rPr>
          <w:rFonts w:ascii="Arial" w:hAnsi="Arial" w:cs="Arial"/>
          <w:sz w:val="24"/>
          <w:szCs w:val="24"/>
        </w:rPr>
        <w:t xml:space="preserve"> 2023 and </w:t>
      </w:r>
      <w:r w:rsidR="00FF43D3">
        <w:rPr>
          <w:rFonts w:ascii="Arial" w:hAnsi="Arial" w:cs="Arial"/>
          <w:sz w:val="24"/>
          <w:szCs w:val="24"/>
        </w:rPr>
        <w:t xml:space="preserve">1 April </w:t>
      </w:r>
      <w:r w:rsidR="00A2067F">
        <w:rPr>
          <w:rFonts w:ascii="Arial" w:hAnsi="Arial" w:cs="Arial"/>
          <w:sz w:val="24"/>
          <w:szCs w:val="24"/>
        </w:rPr>
        <w:t>2024</w:t>
      </w:r>
      <w:r w:rsidR="00FF43D3">
        <w:rPr>
          <w:rFonts w:ascii="Arial" w:hAnsi="Arial" w:cs="Arial"/>
          <w:sz w:val="24"/>
          <w:szCs w:val="24"/>
        </w:rPr>
        <w:t>)</w:t>
      </w:r>
      <w:r w:rsidR="00A2067F">
        <w:rPr>
          <w:rFonts w:ascii="Arial" w:hAnsi="Arial" w:cs="Arial"/>
          <w:sz w:val="24"/>
          <w:szCs w:val="24"/>
        </w:rPr>
        <w:t xml:space="preserve"> </w:t>
      </w:r>
      <w:r w:rsidR="00FF43D3">
        <w:rPr>
          <w:rFonts w:ascii="Arial" w:hAnsi="Arial" w:cs="Arial"/>
          <w:sz w:val="24"/>
          <w:szCs w:val="24"/>
        </w:rPr>
        <w:t xml:space="preserve">rather than being delayed </w:t>
      </w:r>
      <w:r w:rsidR="00F4115D">
        <w:rPr>
          <w:rFonts w:ascii="Arial" w:hAnsi="Arial" w:cs="Arial"/>
          <w:sz w:val="24"/>
          <w:szCs w:val="24"/>
        </w:rPr>
        <w:t>each year as a result of the need for Treasury approval</w:t>
      </w:r>
    </w:p>
    <w:p w14:paraId="201723EC" w14:textId="77777777" w:rsidR="004659B1" w:rsidRPr="004659B1" w:rsidRDefault="004659B1" w:rsidP="00A86A82">
      <w:pPr>
        <w:pStyle w:val="ListParagraph"/>
        <w:ind w:left="426"/>
        <w:rPr>
          <w:rFonts w:ascii="Arial" w:hAnsi="Arial" w:cs="Arial"/>
          <w:b/>
          <w:bCs/>
          <w:sz w:val="24"/>
          <w:szCs w:val="24"/>
        </w:rPr>
      </w:pPr>
    </w:p>
    <w:p w14:paraId="3D2A86DA" w14:textId="35CD1E6B" w:rsidR="004659B1" w:rsidRPr="00814A40" w:rsidRDefault="00BB2E45" w:rsidP="00A86A82">
      <w:pPr>
        <w:pStyle w:val="ListParagraph"/>
        <w:numPr>
          <w:ilvl w:val="0"/>
          <w:numId w:val="20"/>
        </w:numPr>
        <w:ind w:left="426"/>
        <w:rPr>
          <w:rFonts w:ascii="Arial" w:hAnsi="Arial" w:cs="Arial"/>
          <w:b/>
          <w:bCs/>
          <w:sz w:val="24"/>
          <w:szCs w:val="24"/>
        </w:rPr>
      </w:pPr>
      <w:r w:rsidRPr="00E968DD">
        <w:rPr>
          <w:rFonts w:ascii="Arial" w:hAnsi="Arial" w:cs="Arial"/>
          <w:b/>
          <w:bCs/>
          <w:sz w:val="24"/>
          <w:szCs w:val="24"/>
        </w:rPr>
        <w:t>Staff at the top of their pay bands at the end of the first year of the offer, will receive a £300 non-consolidated lump sum payment</w:t>
      </w:r>
      <w:r>
        <w:rPr>
          <w:rFonts w:ascii="Arial" w:hAnsi="Arial" w:cs="Arial"/>
          <w:sz w:val="24"/>
          <w:szCs w:val="24"/>
        </w:rPr>
        <w:t xml:space="preserve"> on 1 April 2023</w:t>
      </w:r>
      <w:r w:rsidR="00E968DD">
        <w:rPr>
          <w:rFonts w:ascii="Arial" w:hAnsi="Arial" w:cs="Arial"/>
          <w:sz w:val="24"/>
          <w:szCs w:val="24"/>
        </w:rPr>
        <w:t>, and also 2024 for staff in pay bands A, B, C &amp; D</w:t>
      </w:r>
    </w:p>
    <w:p w14:paraId="786FE1B1" w14:textId="77777777" w:rsidR="00814A40" w:rsidRPr="00814A40" w:rsidRDefault="00814A40" w:rsidP="00A86A82">
      <w:pPr>
        <w:pStyle w:val="ListParagraph"/>
        <w:ind w:left="426"/>
        <w:rPr>
          <w:rFonts w:ascii="Arial" w:hAnsi="Arial" w:cs="Arial"/>
          <w:b/>
          <w:bCs/>
          <w:sz w:val="24"/>
          <w:szCs w:val="24"/>
        </w:rPr>
      </w:pPr>
    </w:p>
    <w:p w14:paraId="67C129DD" w14:textId="0350D2D0" w:rsidR="00814A40" w:rsidRPr="00E02998" w:rsidRDefault="00814A40" w:rsidP="00A86A82">
      <w:pPr>
        <w:pStyle w:val="ListParagraph"/>
        <w:numPr>
          <w:ilvl w:val="0"/>
          <w:numId w:val="20"/>
        </w:numPr>
        <w:ind w:left="426"/>
        <w:rPr>
          <w:rFonts w:ascii="Arial" w:hAnsi="Arial" w:cs="Arial"/>
          <w:b/>
          <w:bCs/>
          <w:sz w:val="24"/>
          <w:szCs w:val="24"/>
        </w:rPr>
      </w:pPr>
      <w:r>
        <w:rPr>
          <w:rFonts w:ascii="Arial" w:hAnsi="Arial" w:cs="Arial"/>
          <w:sz w:val="24"/>
          <w:szCs w:val="24"/>
        </w:rPr>
        <w:t xml:space="preserve">Allowances, such as London Weighting, Prison Supplement, Standby </w:t>
      </w:r>
      <w:r w:rsidR="001422EC">
        <w:rPr>
          <w:rFonts w:ascii="Arial" w:hAnsi="Arial" w:cs="Arial"/>
          <w:sz w:val="24"/>
          <w:szCs w:val="24"/>
        </w:rPr>
        <w:t>and Geographical Supplements all increase by 3% in each year of the offer</w:t>
      </w:r>
    </w:p>
    <w:p w14:paraId="6FED9DEF" w14:textId="77777777" w:rsidR="00E02998" w:rsidRPr="00E02998" w:rsidRDefault="00E02998" w:rsidP="00A86A82">
      <w:pPr>
        <w:pStyle w:val="ListParagraph"/>
        <w:ind w:left="426"/>
        <w:rPr>
          <w:rFonts w:ascii="Arial" w:hAnsi="Arial" w:cs="Arial"/>
          <w:b/>
          <w:bCs/>
          <w:sz w:val="24"/>
          <w:szCs w:val="24"/>
        </w:rPr>
      </w:pPr>
    </w:p>
    <w:p w14:paraId="4EB4249E" w14:textId="28DEE6E8" w:rsidR="00E02998" w:rsidRPr="001422EC" w:rsidRDefault="00E02998" w:rsidP="00A86A82">
      <w:pPr>
        <w:pStyle w:val="ListParagraph"/>
        <w:numPr>
          <w:ilvl w:val="0"/>
          <w:numId w:val="20"/>
        </w:numPr>
        <w:ind w:left="426"/>
        <w:rPr>
          <w:rFonts w:ascii="Arial" w:hAnsi="Arial" w:cs="Arial"/>
          <w:b/>
          <w:bCs/>
          <w:sz w:val="24"/>
          <w:szCs w:val="24"/>
        </w:rPr>
      </w:pPr>
      <w:r>
        <w:rPr>
          <w:rFonts w:ascii="Arial" w:hAnsi="Arial" w:cs="Arial"/>
          <w:sz w:val="24"/>
          <w:szCs w:val="24"/>
        </w:rPr>
        <w:t xml:space="preserve">London Weighting is extended to </w:t>
      </w:r>
      <w:r w:rsidR="00382F98">
        <w:rPr>
          <w:rFonts w:ascii="Arial" w:hAnsi="Arial" w:cs="Arial"/>
          <w:sz w:val="24"/>
          <w:szCs w:val="24"/>
        </w:rPr>
        <w:t>all staff who are contracted to work at locations</w:t>
      </w:r>
      <w:r w:rsidR="006436A3">
        <w:rPr>
          <w:rFonts w:ascii="Arial" w:hAnsi="Arial" w:cs="Arial"/>
          <w:sz w:val="24"/>
          <w:szCs w:val="24"/>
        </w:rPr>
        <w:t xml:space="preserve"> within the boundary of the M25</w:t>
      </w:r>
    </w:p>
    <w:p w14:paraId="181BDC65" w14:textId="77777777" w:rsidR="001422EC" w:rsidRPr="001422EC" w:rsidRDefault="001422EC" w:rsidP="00A86A82">
      <w:pPr>
        <w:pStyle w:val="ListParagraph"/>
        <w:ind w:left="426"/>
        <w:rPr>
          <w:rFonts w:ascii="Arial" w:hAnsi="Arial" w:cs="Arial"/>
          <w:b/>
          <w:bCs/>
          <w:sz w:val="24"/>
          <w:szCs w:val="24"/>
        </w:rPr>
      </w:pPr>
    </w:p>
    <w:p w14:paraId="029E908B" w14:textId="0F246C06" w:rsidR="001422EC" w:rsidRPr="00E02998" w:rsidRDefault="007F2A06" w:rsidP="00A86A82">
      <w:pPr>
        <w:pStyle w:val="ListParagraph"/>
        <w:numPr>
          <w:ilvl w:val="0"/>
          <w:numId w:val="20"/>
        </w:numPr>
        <w:ind w:left="426"/>
        <w:rPr>
          <w:rFonts w:ascii="Arial" w:hAnsi="Arial" w:cs="Arial"/>
          <w:b/>
          <w:bCs/>
          <w:sz w:val="24"/>
          <w:szCs w:val="24"/>
        </w:rPr>
      </w:pPr>
      <w:r>
        <w:rPr>
          <w:rFonts w:ascii="Arial" w:hAnsi="Arial" w:cs="Arial"/>
          <w:sz w:val="24"/>
          <w:szCs w:val="24"/>
        </w:rPr>
        <w:t>Overlaps between pay bands are removed</w:t>
      </w:r>
      <w:r w:rsidR="00E02998">
        <w:rPr>
          <w:rFonts w:ascii="Arial" w:hAnsi="Arial" w:cs="Arial"/>
          <w:sz w:val="24"/>
          <w:szCs w:val="24"/>
        </w:rPr>
        <w:t xml:space="preserve"> by the end of the 3-year offer</w:t>
      </w:r>
    </w:p>
    <w:p w14:paraId="74B3B943" w14:textId="26F0CF39" w:rsidR="00E02998" w:rsidRDefault="00E02998" w:rsidP="00E02998">
      <w:pPr>
        <w:pStyle w:val="ListParagraph"/>
        <w:rPr>
          <w:rFonts w:ascii="Arial" w:hAnsi="Arial" w:cs="Arial"/>
          <w:b/>
          <w:bCs/>
          <w:sz w:val="24"/>
          <w:szCs w:val="24"/>
        </w:rPr>
      </w:pPr>
    </w:p>
    <w:p w14:paraId="7F4A7A9F" w14:textId="674F1973" w:rsidR="00566D94" w:rsidRDefault="00566D94" w:rsidP="00E02998">
      <w:pPr>
        <w:pStyle w:val="ListParagraph"/>
        <w:rPr>
          <w:rFonts w:ascii="Arial" w:hAnsi="Arial" w:cs="Arial"/>
          <w:b/>
          <w:bCs/>
          <w:sz w:val="24"/>
          <w:szCs w:val="24"/>
        </w:rPr>
      </w:pPr>
    </w:p>
    <w:p w14:paraId="00A57DC7" w14:textId="77777777" w:rsidR="00A86A82" w:rsidRDefault="004553F6" w:rsidP="00A86A82">
      <w:pPr>
        <w:pStyle w:val="Heading2"/>
        <w:ind w:left="-284"/>
      </w:pPr>
      <w:r>
        <w:t xml:space="preserve"> </w:t>
      </w:r>
      <w:r>
        <w:tab/>
      </w:r>
      <w:bookmarkStart w:id="7" w:name="_Toc112059849"/>
    </w:p>
    <w:p w14:paraId="3D6D17E7" w14:textId="77777777" w:rsidR="00A86A82" w:rsidRDefault="00A86A82">
      <w:pPr>
        <w:rPr>
          <w:rFonts w:ascii="Helvetica Now Text Light" w:hAnsi="Helvetica Now Text Light" w:cs="Minion Pro"/>
          <w:color w:val="000000"/>
          <w:sz w:val="28"/>
          <w:szCs w:val="28"/>
        </w:rPr>
      </w:pPr>
      <w:r>
        <w:br w:type="page"/>
      </w:r>
    </w:p>
    <w:p w14:paraId="77FB09CB" w14:textId="67D6FB21" w:rsidR="00E02998" w:rsidRPr="00566D94" w:rsidRDefault="004553F6" w:rsidP="00A86A82">
      <w:pPr>
        <w:pStyle w:val="Heading2"/>
        <w:ind w:left="-284"/>
        <w:rPr>
          <w:rFonts w:ascii="Arial" w:hAnsi="Arial" w:cs="Arial"/>
          <w:b/>
          <w:bCs/>
        </w:rPr>
      </w:pPr>
      <w:r w:rsidRPr="00566D94">
        <w:rPr>
          <w:rFonts w:ascii="Arial" w:hAnsi="Arial" w:cs="Arial"/>
          <w:b/>
          <w:bCs/>
        </w:rPr>
        <w:lastRenderedPageBreak/>
        <w:t>Cons</w:t>
      </w:r>
      <w:bookmarkEnd w:id="7"/>
    </w:p>
    <w:p w14:paraId="30DB5BA0" w14:textId="571B2E21" w:rsidR="004553F6" w:rsidRPr="00920AA6" w:rsidRDefault="00040E9B" w:rsidP="00A86A82">
      <w:pPr>
        <w:pStyle w:val="ListParagraph"/>
        <w:numPr>
          <w:ilvl w:val="0"/>
          <w:numId w:val="22"/>
        </w:numPr>
        <w:ind w:left="426"/>
        <w:rPr>
          <w:rFonts w:ascii="Arial" w:hAnsi="Arial" w:cs="Arial"/>
          <w:b/>
          <w:bCs/>
          <w:sz w:val="24"/>
          <w:szCs w:val="24"/>
        </w:rPr>
      </w:pPr>
      <w:r w:rsidRPr="00501350">
        <w:rPr>
          <w:rFonts w:ascii="Arial" w:hAnsi="Arial" w:cs="Arial"/>
          <w:b/>
          <w:bCs/>
          <w:sz w:val="24"/>
          <w:szCs w:val="24"/>
        </w:rPr>
        <w:t>The cost of living rises</w:t>
      </w:r>
      <w:r w:rsidR="002F58A7" w:rsidRPr="00501350">
        <w:rPr>
          <w:rFonts w:ascii="Arial" w:hAnsi="Arial" w:cs="Arial"/>
          <w:b/>
          <w:bCs/>
          <w:sz w:val="24"/>
          <w:szCs w:val="24"/>
        </w:rPr>
        <w:t xml:space="preserve"> in the offer,</w:t>
      </w:r>
      <w:r w:rsidR="003F4BFB" w:rsidRPr="00501350">
        <w:rPr>
          <w:rFonts w:ascii="Arial" w:hAnsi="Arial" w:cs="Arial"/>
          <w:b/>
          <w:bCs/>
          <w:sz w:val="24"/>
          <w:szCs w:val="24"/>
        </w:rPr>
        <w:t xml:space="preserve"> </w:t>
      </w:r>
      <w:r w:rsidR="008F7831" w:rsidRPr="00501350">
        <w:rPr>
          <w:rFonts w:ascii="Arial" w:hAnsi="Arial" w:cs="Arial"/>
          <w:b/>
          <w:bCs/>
          <w:sz w:val="24"/>
          <w:szCs w:val="24"/>
        </w:rPr>
        <w:t xml:space="preserve">which </w:t>
      </w:r>
      <w:r w:rsidRPr="00501350">
        <w:rPr>
          <w:rFonts w:ascii="Arial" w:hAnsi="Arial" w:cs="Arial"/>
          <w:b/>
          <w:bCs/>
          <w:sz w:val="24"/>
          <w:szCs w:val="24"/>
        </w:rPr>
        <w:t>average 3.2% a year</w:t>
      </w:r>
      <w:r w:rsidR="003F4BFB" w:rsidRPr="00501350">
        <w:rPr>
          <w:rFonts w:ascii="Arial" w:hAnsi="Arial" w:cs="Arial"/>
          <w:b/>
          <w:bCs/>
          <w:sz w:val="24"/>
          <w:szCs w:val="24"/>
        </w:rPr>
        <w:t>,</w:t>
      </w:r>
      <w:r w:rsidRPr="00501350">
        <w:rPr>
          <w:rFonts w:ascii="Arial" w:hAnsi="Arial" w:cs="Arial"/>
          <w:b/>
          <w:bCs/>
          <w:sz w:val="24"/>
          <w:szCs w:val="24"/>
        </w:rPr>
        <w:t xml:space="preserve"> fall very short of the current rate of inflation</w:t>
      </w:r>
      <w:r w:rsidR="00F60A3E" w:rsidRPr="00920AA6">
        <w:rPr>
          <w:rFonts w:ascii="Arial" w:hAnsi="Arial" w:cs="Arial"/>
          <w:sz w:val="24"/>
          <w:szCs w:val="24"/>
        </w:rPr>
        <w:t xml:space="preserve"> which was 1</w:t>
      </w:r>
      <w:r w:rsidR="00980230">
        <w:rPr>
          <w:rFonts w:ascii="Arial" w:hAnsi="Arial" w:cs="Arial"/>
          <w:sz w:val="24"/>
          <w:szCs w:val="24"/>
        </w:rPr>
        <w:t>2.3</w:t>
      </w:r>
      <w:r w:rsidR="00F60A3E" w:rsidRPr="00920AA6">
        <w:rPr>
          <w:rFonts w:ascii="Arial" w:hAnsi="Arial" w:cs="Arial"/>
          <w:sz w:val="24"/>
          <w:szCs w:val="24"/>
        </w:rPr>
        <w:t>% in Ju</w:t>
      </w:r>
      <w:r w:rsidR="00980230">
        <w:rPr>
          <w:rFonts w:ascii="Arial" w:hAnsi="Arial" w:cs="Arial"/>
          <w:sz w:val="24"/>
          <w:szCs w:val="24"/>
        </w:rPr>
        <w:t>ly 2022</w:t>
      </w:r>
      <w:r w:rsidR="00F60A3E" w:rsidRPr="00920AA6">
        <w:rPr>
          <w:rFonts w:ascii="Arial" w:hAnsi="Arial" w:cs="Arial"/>
          <w:sz w:val="24"/>
          <w:szCs w:val="24"/>
        </w:rPr>
        <w:t xml:space="preserve"> (retail prices index</w:t>
      </w:r>
      <w:r w:rsidR="00C92ECF">
        <w:rPr>
          <w:rFonts w:ascii="Arial" w:hAnsi="Arial" w:cs="Arial"/>
          <w:sz w:val="24"/>
          <w:szCs w:val="24"/>
        </w:rPr>
        <w:t>/RPI</w:t>
      </w:r>
      <w:r w:rsidR="00F60A3E" w:rsidRPr="00920AA6">
        <w:rPr>
          <w:rFonts w:ascii="Arial" w:hAnsi="Arial" w:cs="Arial"/>
          <w:sz w:val="24"/>
          <w:szCs w:val="24"/>
        </w:rPr>
        <w:t>)</w:t>
      </w:r>
      <w:r w:rsidR="009442C5" w:rsidRPr="00920AA6">
        <w:rPr>
          <w:rFonts w:ascii="Arial" w:hAnsi="Arial" w:cs="Arial"/>
          <w:sz w:val="24"/>
          <w:szCs w:val="24"/>
        </w:rPr>
        <w:t xml:space="preserve">. The joint union pay claim was for a </w:t>
      </w:r>
      <w:r w:rsidR="007C6914" w:rsidRPr="00920AA6">
        <w:rPr>
          <w:rFonts w:ascii="Arial" w:hAnsi="Arial" w:cs="Arial"/>
          <w:sz w:val="24"/>
          <w:szCs w:val="24"/>
        </w:rPr>
        <w:t xml:space="preserve">cost-of-living rise of 3% </w:t>
      </w:r>
      <w:r w:rsidR="007C6914" w:rsidRPr="00920AA6">
        <w:rPr>
          <w:rFonts w:ascii="Arial" w:hAnsi="Arial" w:cs="Arial"/>
          <w:b/>
          <w:bCs/>
          <w:sz w:val="24"/>
          <w:szCs w:val="24"/>
        </w:rPr>
        <w:t>plus</w:t>
      </w:r>
      <w:r w:rsidR="007C6914" w:rsidRPr="00920AA6">
        <w:rPr>
          <w:rFonts w:ascii="Arial" w:hAnsi="Arial" w:cs="Arial"/>
          <w:sz w:val="24"/>
          <w:szCs w:val="24"/>
        </w:rPr>
        <w:t xml:space="preserve"> </w:t>
      </w:r>
      <w:r w:rsidR="00C92ECF">
        <w:rPr>
          <w:rFonts w:ascii="Arial" w:hAnsi="Arial" w:cs="Arial"/>
          <w:sz w:val="24"/>
          <w:szCs w:val="24"/>
        </w:rPr>
        <w:t xml:space="preserve">RPI </w:t>
      </w:r>
      <w:r w:rsidR="007C6914" w:rsidRPr="00920AA6">
        <w:rPr>
          <w:rFonts w:ascii="Arial" w:hAnsi="Arial" w:cs="Arial"/>
          <w:sz w:val="24"/>
          <w:szCs w:val="24"/>
        </w:rPr>
        <w:t>inflation for each year of the award.</w:t>
      </w:r>
      <w:r w:rsidR="00E964FD">
        <w:rPr>
          <w:rFonts w:ascii="Arial" w:hAnsi="Arial" w:cs="Arial"/>
          <w:sz w:val="24"/>
          <w:szCs w:val="24"/>
        </w:rPr>
        <w:t xml:space="preserve"> </w:t>
      </w:r>
      <w:r w:rsidR="006D774F">
        <w:rPr>
          <w:rFonts w:ascii="Arial" w:hAnsi="Arial" w:cs="Arial"/>
          <w:sz w:val="24"/>
          <w:szCs w:val="24"/>
        </w:rPr>
        <w:t xml:space="preserve"> So</w:t>
      </w:r>
      <w:r w:rsidR="00434DB1">
        <w:rPr>
          <w:rFonts w:ascii="Arial" w:hAnsi="Arial" w:cs="Arial"/>
          <w:sz w:val="24"/>
          <w:szCs w:val="24"/>
        </w:rPr>
        <w:t>,</w:t>
      </w:r>
      <w:r w:rsidR="006D774F">
        <w:rPr>
          <w:rFonts w:ascii="Arial" w:hAnsi="Arial" w:cs="Arial"/>
          <w:sz w:val="24"/>
          <w:szCs w:val="24"/>
        </w:rPr>
        <w:t xml:space="preserve"> the cost-of-living rises in the pay offer fall way below what is needed for probation pay to keep up with inflation.</w:t>
      </w:r>
    </w:p>
    <w:p w14:paraId="1E9644CD" w14:textId="77777777" w:rsidR="003F4BFB" w:rsidRPr="00920AA6" w:rsidRDefault="003F4BFB" w:rsidP="00A86A82">
      <w:pPr>
        <w:pStyle w:val="ListParagraph"/>
        <w:ind w:left="426"/>
        <w:rPr>
          <w:rFonts w:ascii="Arial" w:hAnsi="Arial" w:cs="Arial"/>
          <w:b/>
          <w:bCs/>
          <w:sz w:val="24"/>
          <w:szCs w:val="24"/>
        </w:rPr>
      </w:pPr>
    </w:p>
    <w:p w14:paraId="0F9339EC" w14:textId="30F3F35E" w:rsidR="003F4BFB" w:rsidRPr="00D36AF9" w:rsidRDefault="00115FD6" w:rsidP="00A86A82">
      <w:pPr>
        <w:pStyle w:val="ListParagraph"/>
        <w:numPr>
          <w:ilvl w:val="0"/>
          <w:numId w:val="22"/>
        </w:numPr>
        <w:ind w:left="426"/>
        <w:rPr>
          <w:rFonts w:ascii="Arial" w:hAnsi="Arial" w:cs="Arial"/>
          <w:b/>
          <w:bCs/>
          <w:sz w:val="24"/>
          <w:szCs w:val="24"/>
        </w:rPr>
      </w:pPr>
      <w:r w:rsidRPr="00501350">
        <w:rPr>
          <w:rFonts w:ascii="Arial" w:hAnsi="Arial" w:cs="Arial"/>
          <w:b/>
          <w:bCs/>
          <w:sz w:val="24"/>
          <w:szCs w:val="24"/>
        </w:rPr>
        <w:t>There is a di</w:t>
      </w:r>
      <w:r w:rsidR="00E964FD" w:rsidRPr="00501350">
        <w:rPr>
          <w:rFonts w:ascii="Arial" w:hAnsi="Arial" w:cs="Arial"/>
          <w:b/>
          <w:bCs/>
          <w:sz w:val="24"/>
          <w:szCs w:val="24"/>
        </w:rPr>
        <w:t>fference</w:t>
      </w:r>
      <w:r w:rsidRPr="00501350">
        <w:rPr>
          <w:rFonts w:ascii="Arial" w:hAnsi="Arial" w:cs="Arial"/>
          <w:b/>
          <w:bCs/>
          <w:sz w:val="24"/>
          <w:szCs w:val="24"/>
        </w:rPr>
        <w:t xml:space="preserve"> between the cost of living rises </w:t>
      </w:r>
      <w:r w:rsidR="006F3CDB" w:rsidRPr="00501350">
        <w:rPr>
          <w:rFonts w:ascii="Arial" w:hAnsi="Arial" w:cs="Arial"/>
          <w:b/>
          <w:bCs/>
          <w:sz w:val="24"/>
          <w:szCs w:val="24"/>
        </w:rPr>
        <w:t>on each pay point in each pay band</w:t>
      </w:r>
      <w:r w:rsidR="006F3CDB" w:rsidRPr="00920AA6">
        <w:rPr>
          <w:rFonts w:ascii="Arial" w:hAnsi="Arial" w:cs="Arial"/>
          <w:sz w:val="24"/>
          <w:szCs w:val="24"/>
        </w:rPr>
        <w:t xml:space="preserve"> – this is a lottery </w:t>
      </w:r>
      <w:r w:rsidR="00AF5C97">
        <w:rPr>
          <w:rFonts w:ascii="Arial" w:hAnsi="Arial" w:cs="Arial"/>
          <w:sz w:val="24"/>
          <w:szCs w:val="24"/>
        </w:rPr>
        <w:t xml:space="preserve">and a </w:t>
      </w:r>
      <w:r w:rsidR="00292BC3" w:rsidRPr="00920AA6">
        <w:rPr>
          <w:rFonts w:ascii="Arial" w:hAnsi="Arial" w:cs="Arial"/>
          <w:sz w:val="24"/>
          <w:szCs w:val="24"/>
        </w:rPr>
        <w:t>side-effect of the smoothing out of the gaps between the pay points in each pay band</w:t>
      </w:r>
      <w:r w:rsidR="00AF5C97">
        <w:rPr>
          <w:rFonts w:ascii="Arial" w:hAnsi="Arial" w:cs="Arial"/>
          <w:sz w:val="24"/>
          <w:szCs w:val="24"/>
        </w:rPr>
        <w:t>.</w:t>
      </w:r>
    </w:p>
    <w:p w14:paraId="3428F368" w14:textId="77777777" w:rsidR="00D36AF9" w:rsidRPr="00D36AF9" w:rsidRDefault="00D36AF9" w:rsidP="00A86A82">
      <w:pPr>
        <w:pStyle w:val="ListParagraph"/>
        <w:ind w:left="426"/>
        <w:rPr>
          <w:rFonts w:ascii="Arial" w:hAnsi="Arial" w:cs="Arial"/>
          <w:b/>
          <w:bCs/>
          <w:sz w:val="24"/>
          <w:szCs w:val="24"/>
        </w:rPr>
      </w:pPr>
    </w:p>
    <w:p w14:paraId="0519057C" w14:textId="41EAC4F0" w:rsidR="00BA156E" w:rsidRDefault="00D36AF9" w:rsidP="00A86A82">
      <w:pPr>
        <w:pStyle w:val="ListParagraph"/>
        <w:numPr>
          <w:ilvl w:val="0"/>
          <w:numId w:val="22"/>
        </w:numPr>
        <w:ind w:left="426"/>
        <w:rPr>
          <w:rFonts w:ascii="Arial" w:hAnsi="Arial" w:cs="Arial"/>
          <w:b/>
          <w:bCs/>
          <w:sz w:val="24"/>
          <w:szCs w:val="24"/>
        </w:rPr>
      </w:pPr>
      <w:r>
        <w:rPr>
          <w:rFonts w:ascii="Arial" w:hAnsi="Arial" w:cs="Arial"/>
          <w:b/>
          <w:bCs/>
          <w:sz w:val="24"/>
          <w:szCs w:val="24"/>
        </w:rPr>
        <w:t xml:space="preserve">There are some differences in the average cost of living rises between </w:t>
      </w:r>
      <w:r w:rsidR="00E4111E">
        <w:rPr>
          <w:rFonts w:ascii="Arial" w:hAnsi="Arial" w:cs="Arial"/>
          <w:b/>
          <w:bCs/>
          <w:sz w:val="24"/>
          <w:szCs w:val="24"/>
        </w:rPr>
        <w:t>different pay bands</w:t>
      </w:r>
      <w:r w:rsidR="00E06B73">
        <w:rPr>
          <w:rFonts w:ascii="Arial" w:hAnsi="Arial" w:cs="Arial"/>
          <w:b/>
          <w:bCs/>
          <w:sz w:val="24"/>
          <w:szCs w:val="24"/>
        </w:rPr>
        <w:t xml:space="preserve"> over the 3 years of the offer</w:t>
      </w:r>
      <w:r w:rsidR="00E4111E">
        <w:rPr>
          <w:rFonts w:ascii="Arial" w:hAnsi="Arial" w:cs="Arial"/>
          <w:b/>
          <w:bCs/>
          <w:sz w:val="24"/>
          <w:szCs w:val="24"/>
        </w:rPr>
        <w:t xml:space="preserve">: </w:t>
      </w:r>
    </w:p>
    <w:p w14:paraId="2BF4255D" w14:textId="77777777" w:rsidR="00BA156E" w:rsidRPr="00BA156E" w:rsidRDefault="00BA156E" w:rsidP="00A86A82">
      <w:pPr>
        <w:pStyle w:val="ListParagraph"/>
        <w:ind w:left="426"/>
        <w:rPr>
          <w:rFonts w:ascii="Arial" w:hAnsi="Arial" w:cs="Arial"/>
          <w:sz w:val="24"/>
          <w:szCs w:val="24"/>
        </w:rPr>
      </w:pPr>
    </w:p>
    <w:p w14:paraId="5CF32A43" w14:textId="618DB79D" w:rsidR="009201FA" w:rsidRPr="009201FA" w:rsidRDefault="009201FA" w:rsidP="00A86A82">
      <w:pPr>
        <w:pStyle w:val="ListParagraph"/>
        <w:numPr>
          <w:ilvl w:val="1"/>
          <w:numId w:val="22"/>
        </w:numPr>
        <w:ind w:left="426"/>
        <w:rPr>
          <w:rFonts w:ascii="Arial" w:hAnsi="Arial" w:cs="Arial"/>
          <w:b/>
          <w:bCs/>
          <w:sz w:val="24"/>
          <w:szCs w:val="24"/>
        </w:rPr>
      </w:pPr>
      <w:r>
        <w:rPr>
          <w:rFonts w:ascii="Arial" w:hAnsi="Arial" w:cs="Arial"/>
          <w:sz w:val="24"/>
          <w:szCs w:val="24"/>
        </w:rPr>
        <w:t>4.3% for pay band 5 and pay band A</w:t>
      </w:r>
    </w:p>
    <w:p w14:paraId="14C9F700" w14:textId="77777777" w:rsidR="009201FA" w:rsidRPr="009201FA" w:rsidRDefault="009201FA" w:rsidP="00A86A82">
      <w:pPr>
        <w:pStyle w:val="ListParagraph"/>
        <w:ind w:left="426"/>
        <w:rPr>
          <w:rFonts w:ascii="Arial" w:hAnsi="Arial" w:cs="Arial"/>
          <w:b/>
          <w:bCs/>
          <w:sz w:val="24"/>
          <w:szCs w:val="24"/>
        </w:rPr>
      </w:pPr>
    </w:p>
    <w:p w14:paraId="556EF060" w14:textId="6ADEEF14" w:rsidR="009201FA" w:rsidRPr="009201FA" w:rsidRDefault="009201FA" w:rsidP="00A86A82">
      <w:pPr>
        <w:pStyle w:val="ListParagraph"/>
        <w:numPr>
          <w:ilvl w:val="1"/>
          <w:numId w:val="22"/>
        </w:numPr>
        <w:ind w:left="426"/>
        <w:rPr>
          <w:rFonts w:ascii="Arial" w:hAnsi="Arial" w:cs="Arial"/>
          <w:b/>
          <w:bCs/>
          <w:sz w:val="24"/>
          <w:szCs w:val="24"/>
        </w:rPr>
      </w:pPr>
      <w:r>
        <w:rPr>
          <w:rFonts w:ascii="Arial" w:hAnsi="Arial" w:cs="Arial"/>
          <w:sz w:val="24"/>
          <w:szCs w:val="24"/>
        </w:rPr>
        <w:t>3.6% for pay band 4</w:t>
      </w:r>
    </w:p>
    <w:p w14:paraId="0B584C2C" w14:textId="77777777" w:rsidR="009201FA" w:rsidRPr="009201FA" w:rsidRDefault="009201FA" w:rsidP="00A86A82">
      <w:pPr>
        <w:pStyle w:val="ListParagraph"/>
        <w:ind w:left="426"/>
        <w:rPr>
          <w:rFonts w:ascii="Arial" w:hAnsi="Arial" w:cs="Arial"/>
          <w:b/>
          <w:bCs/>
          <w:sz w:val="24"/>
          <w:szCs w:val="24"/>
        </w:rPr>
      </w:pPr>
    </w:p>
    <w:p w14:paraId="51429BFA" w14:textId="10470484" w:rsidR="009201FA" w:rsidRPr="00866318" w:rsidRDefault="009201FA" w:rsidP="00A86A82">
      <w:pPr>
        <w:pStyle w:val="ListParagraph"/>
        <w:numPr>
          <w:ilvl w:val="1"/>
          <w:numId w:val="22"/>
        </w:numPr>
        <w:ind w:left="426"/>
        <w:rPr>
          <w:rFonts w:ascii="Arial" w:hAnsi="Arial" w:cs="Arial"/>
          <w:b/>
          <w:bCs/>
          <w:sz w:val="24"/>
          <w:szCs w:val="24"/>
        </w:rPr>
      </w:pPr>
      <w:r>
        <w:rPr>
          <w:rFonts w:ascii="Arial" w:hAnsi="Arial" w:cs="Arial"/>
          <w:sz w:val="24"/>
          <w:szCs w:val="24"/>
        </w:rPr>
        <w:t xml:space="preserve">3.2% for pay band 2 and </w:t>
      </w:r>
      <w:r w:rsidR="00A14148">
        <w:rPr>
          <w:rFonts w:ascii="Arial" w:hAnsi="Arial" w:cs="Arial"/>
          <w:sz w:val="24"/>
          <w:szCs w:val="24"/>
        </w:rPr>
        <w:t xml:space="preserve">pay band </w:t>
      </w:r>
      <w:r>
        <w:rPr>
          <w:rFonts w:ascii="Arial" w:hAnsi="Arial" w:cs="Arial"/>
          <w:sz w:val="24"/>
          <w:szCs w:val="24"/>
        </w:rPr>
        <w:t>3</w:t>
      </w:r>
    </w:p>
    <w:p w14:paraId="27367E68" w14:textId="77777777" w:rsidR="00866318" w:rsidRPr="00866318" w:rsidRDefault="00866318" w:rsidP="00A86A82">
      <w:pPr>
        <w:pStyle w:val="ListParagraph"/>
        <w:ind w:left="426"/>
        <w:rPr>
          <w:rFonts w:ascii="Arial" w:hAnsi="Arial" w:cs="Arial"/>
          <w:b/>
          <w:bCs/>
          <w:sz w:val="24"/>
          <w:szCs w:val="24"/>
        </w:rPr>
      </w:pPr>
    </w:p>
    <w:p w14:paraId="6638AC4A" w14:textId="31F02CC0" w:rsidR="00866318" w:rsidRPr="009201FA" w:rsidRDefault="00866318" w:rsidP="00A86A82">
      <w:pPr>
        <w:pStyle w:val="ListParagraph"/>
        <w:numPr>
          <w:ilvl w:val="1"/>
          <w:numId w:val="22"/>
        </w:numPr>
        <w:ind w:left="426"/>
        <w:rPr>
          <w:rFonts w:ascii="Arial" w:hAnsi="Arial" w:cs="Arial"/>
          <w:b/>
          <w:bCs/>
          <w:sz w:val="24"/>
          <w:szCs w:val="24"/>
        </w:rPr>
      </w:pPr>
      <w:r w:rsidRPr="00866318">
        <w:rPr>
          <w:rFonts w:ascii="Arial" w:hAnsi="Arial" w:cs="Arial"/>
          <w:sz w:val="24"/>
          <w:szCs w:val="24"/>
        </w:rPr>
        <w:t>2.4% for</w:t>
      </w:r>
      <w:r>
        <w:rPr>
          <w:rFonts w:ascii="Arial" w:hAnsi="Arial" w:cs="Arial"/>
          <w:sz w:val="24"/>
          <w:szCs w:val="24"/>
        </w:rPr>
        <w:t xml:space="preserve"> pay band 6</w:t>
      </w:r>
    </w:p>
    <w:p w14:paraId="23F4E79C" w14:textId="77777777" w:rsidR="00917441" w:rsidRPr="00917441" w:rsidRDefault="00917441" w:rsidP="00A86A82">
      <w:pPr>
        <w:pStyle w:val="ListParagraph"/>
        <w:ind w:left="426"/>
        <w:rPr>
          <w:rFonts w:ascii="Arial" w:hAnsi="Arial" w:cs="Arial"/>
          <w:b/>
          <w:bCs/>
        </w:rPr>
      </w:pPr>
    </w:p>
    <w:p w14:paraId="03064E42" w14:textId="3E8D4CA7" w:rsidR="00917441" w:rsidRPr="00B43EEE" w:rsidRDefault="00B45DC2" w:rsidP="00A86A82">
      <w:pPr>
        <w:pStyle w:val="ListParagraph"/>
        <w:numPr>
          <w:ilvl w:val="0"/>
          <w:numId w:val="22"/>
        </w:numPr>
        <w:ind w:left="426"/>
        <w:rPr>
          <w:rFonts w:ascii="Arial" w:hAnsi="Arial" w:cs="Arial"/>
          <w:b/>
          <w:bCs/>
          <w:sz w:val="24"/>
          <w:szCs w:val="24"/>
        </w:rPr>
      </w:pPr>
      <w:r w:rsidRPr="008F189B">
        <w:rPr>
          <w:rFonts w:ascii="Arial" w:hAnsi="Arial" w:cs="Arial"/>
          <w:b/>
          <w:bCs/>
          <w:sz w:val="24"/>
          <w:szCs w:val="24"/>
        </w:rPr>
        <w:t xml:space="preserve">The cost of living rises in years 2 and 3 of the offer are </w:t>
      </w:r>
      <w:r w:rsidR="00E25010" w:rsidRPr="008F189B">
        <w:rPr>
          <w:rFonts w:ascii="Arial" w:hAnsi="Arial" w:cs="Arial"/>
          <w:b/>
          <w:bCs/>
          <w:sz w:val="24"/>
          <w:szCs w:val="24"/>
        </w:rPr>
        <w:t xml:space="preserve">not paid until </w:t>
      </w:r>
      <w:r w:rsidRPr="008F189B">
        <w:rPr>
          <w:rFonts w:ascii="Arial" w:hAnsi="Arial" w:cs="Arial"/>
          <w:b/>
          <w:bCs/>
          <w:sz w:val="24"/>
          <w:szCs w:val="24"/>
        </w:rPr>
        <w:t>1 October</w:t>
      </w:r>
      <w:r w:rsidR="002E6522" w:rsidRPr="00421329">
        <w:rPr>
          <w:rFonts w:ascii="Arial" w:hAnsi="Arial" w:cs="Arial"/>
          <w:sz w:val="24"/>
          <w:szCs w:val="24"/>
        </w:rPr>
        <w:t xml:space="preserve">, </w:t>
      </w:r>
      <w:r w:rsidR="00421329">
        <w:rPr>
          <w:rFonts w:ascii="Arial" w:hAnsi="Arial" w:cs="Arial"/>
          <w:sz w:val="24"/>
          <w:szCs w:val="24"/>
        </w:rPr>
        <w:t>when they would normally be paid in April</w:t>
      </w:r>
      <w:r w:rsidR="00D90A21">
        <w:rPr>
          <w:rFonts w:ascii="Arial" w:hAnsi="Arial" w:cs="Arial"/>
          <w:sz w:val="24"/>
          <w:szCs w:val="24"/>
        </w:rPr>
        <w:t xml:space="preserve">. These rises </w:t>
      </w:r>
      <w:r w:rsidR="00A175CB" w:rsidRPr="00421329">
        <w:rPr>
          <w:rFonts w:ascii="Arial" w:hAnsi="Arial" w:cs="Arial"/>
          <w:sz w:val="24"/>
          <w:szCs w:val="24"/>
        </w:rPr>
        <w:t xml:space="preserve">are </w:t>
      </w:r>
      <w:r w:rsidR="00D90A21">
        <w:rPr>
          <w:rFonts w:ascii="Arial" w:hAnsi="Arial" w:cs="Arial"/>
          <w:sz w:val="24"/>
          <w:szCs w:val="24"/>
        </w:rPr>
        <w:t xml:space="preserve">therefore </w:t>
      </w:r>
      <w:r w:rsidR="00E25010" w:rsidRPr="00421329">
        <w:rPr>
          <w:rFonts w:ascii="Arial" w:hAnsi="Arial" w:cs="Arial"/>
          <w:sz w:val="24"/>
          <w:szCs w:val="24"/>
        </w:rPr>
        <w:t xml:space="preserve">delayed </w:t>
      </w:r>
      <w:r w:rsidR="00421329">
        <w:rPr>
          <w:rFonts w:ascii="Arial" w:hAnsi="Arial" w:cs="Arial"/>
          <w:sz w:val="24"/>
          <w:szCs w:val="24"/>
        </w:rPr>
        <w:t xml:space="preserve">by </w:t>
      </w:r>
      <w:r w:rsidR="00E25010" w:rsidRPr="00421329">
        <w:rPr>
          <w:rFonts w:ascii="Arial" w:hAnsi="Arial" w:cs="Arial"/>
          <w:sz w:val="24"/>
          <w:szCs w:val="24"/>
        </w:rPr>
        <w:t>6 months</w:t>
      </w:r>
      <w:r w:rsidR="00A175CB" w:rsidRPr="00421329">
        <w:rPr>
          <w:rFonts w:ascii="Arial" w:hAnsi="Arial" w:cs="Arial"/>
          <w:sz w:val="24"/>
          <w:szCs w:val="24"/>
        </w:rPr>
        <w:t>. As a result</w:t>
      </w:r>
      <w:r w:rsidR="00421329">
        <w:rPr>
          <w:rFonts w:ascii="Arial" w:hAnsi="Arial" w:cs="Arial"/>
          <w:sz w:val="24"/>
          <w:szCs w:val="24"/>
        </w:rPr>
        <w:t>,</w:t>
      </w:r>
      <w:r w:rsidR="00A175CB" w:rsidRPr="00421329">
        <w:rPr>
          <w:rFonts w:ascii="Arial" w:hAnsi="Arial" w:cs="Arial"/>
          <w:sz w:val="24"/>
          <w:szCs w:val="24"/>
        </w:rPr>
        <w:t xml:space="preserve"> </w:t>
      </w:r>
      <w:r w:rsidR="002E6522" w:rsidRPr="00421329">
        <w:rPr>
          <w:rFonts w:ascii="Arial" w:hAnsi="Arial" w:cs="Arial"/>
          <w:sz w:val="24"/>
          <w:szCs w:val="24"/>
        </w:rPr>
        <w:t xml:space="preserve">staff will only receive half the value of the pay rise in their pockets in </w:t>
      </w:r>
      <w:r w:rsidR="00D90A21">
        <w:rPr>
          <w:rFonts w:ascii="Arial" w:hAnsi="Arial" w:cs="Arial"/>
          <w:sz w:val="24"/>
          <w:szCs w:val="24"/>
        </w:rPr>
        <w:t xml:space="preserve">the pay </w:t>
      </w:r>
      <w:r w:rsidR="002E6522" w:rsidRPr="00421329">
        <w:rPr>
          <w:rFonts w:ascii="Arial" w:hAnsi="Arial" w:cs="Arial"/>
          <w:sz w:val="24"/>
          <w:szCs w:val="24"/>
        </w:rPr>
        <w:t xml:space="preserve">year, although the value of the pay points </w:t>
      </w:r>
      <w:r w:rsidR="00E25010" w:rsidRPr="00421329">
        <w:rPr>
          <w:rFonts w:ascii="Arial" w:hAnsi="Arial" w:cs="Arial"/>
          <w:sz w:val="24"/>
          <w:szCs w:val="24"/>
        </w:rPr>
        <w:t xml:space="preserve">themselves </w:t>
      </w:r>
      <w:r w:rsidR="00A175CB" w:rsidRPr="00421329">
        <w:rPr>
          <w:rFonts w:ascii="Arial" w:hAnsi="Arial" w:cs="Arial"/>
          <w:sz w:val="24"/>
          <w:szCs w:val="24"/>
        </w:rPr>
        <w:t>goes up by the full amount.</w:t>
      </w:r>
    </w:p>
    <w:p w14:paraId="4DC27204" w14:textId="77777777" w:rsidR="00B43EEE" w:rsidRPr="00B43EEE" w:rsidRDefault="00B43EEE" w:rsidP="00A86A82">
      <w:pPr>
        <w:pStyle w:val="ListParagraph"/>
        <w:ind w:left="426"/>
        <w:rPr>
          <w:rFonts w:ascii="Arial" w:hAnsi="Arial" w:cs="Arial"/>
          <w:b/>
          <w:bCs/>
          <w:sz w:val="24"/>
          <w:szCs w:val="24"/>
        </w:rPr>
      </w:pPr>
    </w:p>
    <w:p w14:paraId="73C7441F" w14:textId="7DE2EB66" w:rsidR="00B43EEE" w:rsidRPr="00B42474" w:rsidRDefault="00B43EEE" w:rsidP="00A86A82">
      <w:pPr>
        <w:pStyle w:val="ListParagraph"/>
        <w:numPr>
          <w:ilvl w:val="0"/>
          <w:numId w:val="22"/>
        </w:numPr>
        <w:ind w:left="426"/>
        <w:rPr>
          <w:rFonts w:ascii="Arial" w:hAnsi="Arial" w:cs="Arial"/>
          <w:b/>
          <w:bCs/>
          <w:sz w:val="24"/>
          <w:szCs w:val="24"/>
        </w:rPr>
      </w:pPr>
      <w:r>
        <w:rPr>
          <w:rFonts w:ascii="Arial" w:hAnsi="Arial" w:cs="Arial"/>
          <w:b/>
          <w:bCs/>
          <w:sz w:val="24"/>
          <w:szCs w:val="24"/>
        </w:rPr>
        <w:t>There is no non-consolidated lump sum payment for staff at the top of their pay bands in year 1 of the offer.</w:t>
      </w:r>
      <w:r>
        <w:rPr>
          <w:rFonts w:ascii="Arial" w:hAnsi="Arial" w:cs="Arial"/>
          <w:sz w:val="24"/>
          <w:szCs w:val="24"/>
        </w:rPr>
        <w:t xml:space="preserve"> </w:t>
      </w:r>
      <w:r w:rsidR="0070122E">
        <w:rPr>
          <w:rFonts w:ascii="Arial" w:hAnsi="Arial" w:cs="Arial"/>
          <w:sz w:val="24"/>
          <w:szCs w:val="24"/>
        </w:rPr>
        <w:t>The unions asked for this, but the Probation Service was not able to fund it.</w:t>
      </w:r>
    </w:p>
    <w:p w14:paraId="2F6A00AC" w14:textId="77777777" w:rsidR="00B42474" w:rsidRPr="00B42474" w:rsidRDefault="00B42474" w:rsidP="00A86A82">
      <w:pPr>
        <w:pStyle w:val="ListParagraph"/>
        <w:ind w:left="426"/>
        <w:rPr>
          <w:rFonts w:ascii="Arial" w:hAnsi="Arial" w:cs="Arial"/>
          <w:b/>
          <w:bCs/>
          <w:sz w:val="24"/>
          <w:szCs w:val="24"/>
        </w:rPr>
      </w:pPr>
    </w:p>
    <w:p w14:paraId="2E4BDCFF" w14:textId="37DB399D" w:rsidR="00B42474" w:rsidRPr="00950C92" w:rsidRDefault="00B42474" w:rsidP="00A86A82">
      <w:pPr>
        <w:pStyle w:val="ListParagraph"/>
        <w:numPr>
          <w:ilvl w:val="0"/>
          <w:numId w:val="22"/>
        </w:numPr>
        <w:ind w:left="426"/>
        <w:rPr>
          <w:rFonts w:ascii="Arial" w:hAnsi="Arial" w:cs="Arial"/>
          <w:b/>
          <w:bCs/>
          <w:sz w:val="24"/>
          <w:szCs w:val="24"/>
        </w:rPr>
      </w:pPr>
      <w:r>
        <w:rPr>
          <w:rFonts w:ascii="Arial" w:hAnsi="Arial" w:cs="Arial"/>
          <w:b/>
          <w:bCs/>
          <w:sz w:val="24"/>
          <w:szCs w:val="24"/>
        </w:rPr>
        <w:t xml:space="preserve">The gap between the top of pay band 3 and the bottom of pay band 4 </w:t>
      </w:r>
      <w:r w:rsidR="0085286D">
        <w:rPr>
          <w:rFonts w:ascii="Arial" w:hAnsi="Arial" w:cs="Arial"/>
          <w:b/>
          <w:bCs/>
          <w:sz w:val="24"/>
          <w:szCs w:val="24"/>
        </w:rPr>
        <w:t>will</w:t>
      </w:r>
      <w:r>
        <w:rPr>
          <w:rFonts w:ascii="Arial" w:hAnsi="Arial" w:cs="Arial"/>
          <w:b/>
          <w:bCs/>
          <w:sz w:val="24"/>
          <w:szCs w:val="24"/>
        </w:rPr>
        <w:t xml:space="preserve"> widen from </w:t>
      </w:r>
      <w:r w:rsidR="009A3892">
        <w:rPr>
          <w:rFonts w:ascii="Arial" w:hAnsi="Arial" w:cs="Arial"/>
          <w:b/>
          <w:bCs/>
          <w:sz w:val="24"/>
          <w:szCs w:val="24"/>
        </w:rPr>
        <w:t>7.1% to 11%</w:t>
      </w:r>
      <w:r w:rsidR="00080470">
        <w:rPr>
          <w:rFonts w:ascii="Arial" w:hAnsi="Arial" w:cs="Arial"/>
          <w:b/>
          <w:bCs/>
          <w:sz w:val="24"/>
          <w:szCs w:val="24"/>
        </w:rPr>
        <w:t xml:space="preserve">. </w:t>
      </w:r>
      <w:r w:rsidR="0085286D">
        <w:rPr>
          <w:rFonts w:ascii="Arial" w:hAnsi="Arial" w:cs="Arial"/>
          <w:sz w:val="24"/>
          <w:szCs w:val="24"/>
        </w:rPr>
        <w:t>11%</w:t>
      </w:r>
      <w:r w:rsidR="00080470">
        <w:rPr>
          <w:rFonts w:ascii="Arial" w:hAnsi="Arial" w:cs="Arial"/>
          <w:b/>
          <w:bCs/>
          <w:sz w:val="24"/>
          <w:szCs w:val="24"/>
        </w:rPr>
        <w:t xml:space="preserve"> </w:t>
      </w:r>
      <w:r w:rsidR="00080470">
        <w:rPr>
          <w:rFonts w:ascii="Arial" w:hAnsi="Arial" w:cs="Arial"/>
          <w:sz w:val="24"/>
          <w:szCs w:val="24"/>
        </w:rPr>
        <w:t xml:space="preserve">is double the </w:t>
      </w:r>
      <w:r w:rsidR="00C20FA5">
        <w:rPr>
          <w:rFonts w:ascii="Arial" w:hAnsi="Arial" w:cs="Arial"/>
          <w:sz w:val="24"/>
          <w:szCs w:val="24"/>
        </w:rPr>
        <w:t xml:space="preserve">size of </w:t>
      </w:r>
      <w:r w:rsidR="00080470">
        <w:rPr>
          <w:rFonts w:ascii="Arial" w:hAnsi="Arial" w:cs="Arial"/>
          <w:sz w:val="24"/>
          <w:szCs w:val="24"/>
        </w:rPr>
        <w:t xml:space="preserve">gap which will exist between </w:t>
      </w:r>
      <w:r w:rsidR="008D65BC">
        <w:rPr>
          <w:rFonts w:ascii="Arial" w:hAnsi="Arial" w:cs="Arial"/>
          <w:sz w:val="24"/>
          <w:szCs w:val="24"/>
        </w:rPr>
        <w:t>most</w:t>
      </w:r>
      <w:r w:rsidR="00080470">
        <w:rPr>
          <w:rFonts w:ascii="Arial" w:hAnsi="Arial" w:cs="Arial"/>
          <w:sz w:val="24"/>
          <w:szCs w:val="24"/>
        </w:rPr>
        <w:t xml:space="preserve"> other pay bands </w:t>
      </w:r>
      <w:r w:rsidR="00C20FA5">
        <w:rPr>
          <w:rFonts w:ascii="Arial" w:hAnsi="Arial" w:cs="Arial"/>
          <w:sz w:val="24"/>
          <w:szCs w:val="24"/>
        </w:rPr>
        <w:t>at the end of the three</w:t>
      </w:r>
      <w:r w:rsidR="001625D2">
        <w:rPr>
          <w:rFonts w:ascii="Arial" w:hAnsi="Arial" w:cs="Arial"/>
          <w:sz w:val="24"/>
          <w:szCs w:val="24"/>
        </w:rPr>
        <w:t>-</w:t>
      </w:r>
      <w:r w:rsidR="00C20FA5">
        <w:rPr>
          <w:rFonts w:ascii="Arial" w:hAnsi="Arial" w:cs="Arial"/>
          <w:sz w:val="24"/>
          <w:szCs w:val="24"/>
        </w:rPr>
        <w:t xml:space="preserve">year offer. </w:t>
      </w:r>
      <w:r w:rsidR="001625D2">
        <w:rPr>
          <w:rFonts w:ascii="Arial" w:hAnsi="Arial" w:cs="Arial"/>
          <w:sz w:val="24"/>
          <w:szCs w:val="24"/>
        </w:rPr>
        <w:t xml:space="preserve">Given the similarities in </w:t>
      </w:r>
      <w:r w:rsidR="0085286D">
        <w:rPr>
          <w:rFonts w:ascii="Arial" w:hAnsi="Arial" w:cs="Arial"/>
          <w:sz w:val="24"/>
          <w:szCs w:val="24"/>
        </w:rPr>
        <w:t xml:space="preserve">some of </w:t>
      </w:r>
      <w:r w:rsidR="001625D2">
        <w:rPr>
          <w:rFonts w:ascii="Arial" w:hAnsi="Arial" w:cs="Arial"/>
          <w:sz w:val="24"/>
          <w:szCs w:val="24"/>
        </w:rPr>
        <w:t xml:space="preserve">the work carried out by PSOs </w:t>
      </w:r>
      <w:r w:rsidR="00FB43E9">
        <w:rPr>
          <w:rFonts w:ascii="Arial" w:hAnsi="Arial" w:cs="Arial"/>
          <w:sz w:val="24"/>
          <w:szCs w:val="24"/>
        </w:rPr>
        <w:t xml:space="preserve">and </w:t>
      </w:r>
      <w:r w:rsidR="001625D2">
        <w:rPr>
          <w:rFonts w:ascii="Arial" w:hAnsi="Arial" w:cs="Arial"/>
          <w:sz w:val="24"/>
          <w:szCs w:val="24"/>
        </w:rPr>
        <w:t>POs</w:t>
      </w:r>
      <w:r w:rsidR="00FB43E9">
        <w:rPr>
          <w:rFonts w:ascii="Arial" w:hAnsi="Arial" w:cs="Arial"/>
          <w:sz w:val="24"/>
          <w:szCs w:val="24"/>
        </w:rPr>
        <w:t xml:space="preserve">, this widening of the pay gap between the two roles is </w:t>
      </w:r>
      <w:r w:rsidR="0085286D">
        <w:rPr>
          <w:rFonts w:ascii="Arial" w:hAnsi="Arial" w:cs="Arial"/>
          <w:sz w:val="24"/>
          <w:szCs w:val="24"/>
        </w:rPr>
        <w:t>regrettable.</w:t>
      </w:r>
      <w:r w:rsidR="00F14EF4">
        <w:rPr>
          <w:rFonts w:ascii="Arial" w:hAnsi="Arial" w:cs="Arial"/>
          <w:sz w:val="24"/>
          <w:szCs w:val="24"/>
        </w:rPr>
        <w:t xml:space="preserve"> There should be equal gaps between </w:t>
      </w:r>
      <w:r w:rsidR="00FA511B">
        <w:rPr>
          <w:rFonts w:ascii="Arial" w:hAnsi="Arial" w:cs="Arial"/>
          <w:sz w:val="24"/>
          <w:szCs w:val="24"/>
        </w:rPr>
        <w:t xml:space="preserve">the pay bands, but the Probation Service was not </w:t>
      </w:r>
      <w:r w:rsidR="005F18D3">
        <w:rPr>
          <w:rFonts w:ascii="Arial" w:hAnsi="Arial" w:cs="Arial"/>
          <w:sz w:val="24"/>
          <w:szCs w:val="24"/>
        </w:rPr>
        <w:t>able</w:t>
      </w:r>
      <w:r w:rsidR="00FA511B">
        <w:rPr>
          <w:rFonts w:ascii="Arial" w:hAnsi="Arial" w:cs="Arial"/>
          <w:sz w:val="24"/>
          <w:szCs w:val="24"/>
        </w:rPr>
        <w:t xml:space="preserve"> to increase the top of pay band 3 sufficiently to close the gap in the final offer.</w:t>
      </w:r>
    </w:p>
    <w:p w14:paraId="6630F1CE" w14:textId="77777777" w:rsidR="00950C92" w:rsidRPr="00950C92" w:rsidRDefault="00950C92" w:rsidP="00A86A82">
      <w:pPr>
        <w:pStyle w:val="ListParagraph"/>
        <w:ind w:left="426"/>
        <w:rPr>
          <w:rFonts w:ascii="Arial" w:hAnsi="Arial" w:cs="Arial"/>
          <w:b/>
          <w:bCs/>
          <w:sz w:val="24"/>
          <w:szCs w:val="24"/>
        </w:rPr>
      </w:pPr>
    </w:p>
    <w:p w14:paraId="1F46477B" w14:textId="5B3B9195" w:rsidR="00950C92" w:rsidRDefault="00950C92" w:rsidP="00A86A82">
      <w:pPr>
        <w:pStyle w:val="ListParagraph"/>
        <w:numPr>
          <w:ilvl w:val="0"/>
          <w:numId w:val="22"/>
        </w:numPr>
        <w:ind w:left="426"/>
        <w:rPr>
          <w:rFonts w:ascii="Arial" w:hAnsi="Arial" w:cs="Arial"/>
          <w:sz w:val="24"/>
          <w:szCs w:val="24"/>
        </w:rPr>
      </w:pPr>
      <w:r>
        <w:rPr>
          <w:rFonts w:ascii="Arial" w:hAnsi="Arial" w:cs="Arial"/>
          <w:b/>
          <w:bCs/>
          <w:sz w:val="24"/>
          <w:szCs w:val="24"/>
        </w:rPr>
        <w:t>Market forces</w:t>
      </w:r>
      <w:r w:rsidR="009423B1">
        <w:rPr>
          <w:rFonts w:ascii="Arial" w:hAnsi="Arial" w:cs="Arial"/>
          <w:b/>
          <w:bCs/>
          <w:sz w:val="24"/>
          <w:szCs w:val="24"/>
        </w:rPr>
        <w:t xml:space="preserve"> supplements (MFS)</w:t>
      </w:r>
      <w:r>
        <w:rPr>
          <w:rFonts w:ascii="Arial" w:hAnsi="Arial" w:cs="Arial"/>
          <w:b/>
          <w:bCs/>
          <w:sz w:val="24"/>
          <w:szCs w:val="24"/>
        </w:rPr>
        <w:t xml:space="preserve"> are being phased out </w:t>
      </w:r>
      <w:r w:rsidR="0055360F" w:rsidRPr="0055360F">
        <w:rPr>
          <w:rFonts w:ascii="Arial" w:hAnsi="Arial" w:cs="Arial"/>
          <w:sz w:val="24"/>
          <w:szCs w:val="24"/>
        </w:rPr>
        <w:t xml:space="preserve">and are likely to have disappeared for most staff currently in receipt of them by the end of the </w:t>
      </w:r>
      <w:r w:rsidR="0055360F" w:rsidRPr="0055360F">
        <w:rPr>
          <w:rFonts w:ascii="Arial" w:hAnsi="Arial" w:cs="Arial"/>
          <w:sz w:val="24"/>
          <w:szCs w:val="24"/>
        </w:rPr>
        <w:lastRenderedPageBreak/>
        <w:t>three</w:t>
      </w:r>
      <w:r w:rsidR="0055360F">
        <w:rPr>
          <w:rFonts w:ascii="Arial" w:hAnsi="Arial" w:cs="Arial"/>
          <w:sz w:val="24"/>
          <w:szCs w:val="24"/>
        </w:rPr>
        <w:t>-</w:t>
      </w:r>
      <w:r w:rsidR="0055360F" w:rsidRPr="0055360F">
        <w:rPr>
          <w:rFonts w:ascii="Arial" w:hAnsi="Arial" w:cs="Arial"/>
          <w:sz w:val="24"/>
          <w:szCs w:val="24"/>
        </w:rPr>
        <w:t>year pay offer</w:t>
      </w:r>
      <w:r w:rsidR="00DA49F9">
        <w:rPr>
          <w:rFonts w:ascii="Arial" w:hAnsi="Arial" w:cs="Arial"/>
          <w:sz w:val="24"/>
          <w:szCs w:val="24"/>
        </w:rPr>
        <w:t xml:space="preserve">. This </w:t>
      </w:r>
      <w:r w:rsidR="00976832">
        <w:rPr>
          <w:rFonts w:ascii="Arial" w:hAnsi="Arial" w:cs="Arial"/>
          <w:sz w:val="24"/>
          <w:szCs w:val="24"/>
        </w:rPr>
        <w:t>will very probably</w:t>
      </w:r>
      <w:r w:rsidR="00DA49F9">
        <w:rPr>
          <w:rFonts w:ascii="Arial" w:hAnsi="Arial" w:cs="Arial"/>
          <w:sz w:val="24"/>
          <w:szCs w:val="24"/>
        </w:rPr>
        <w:t xml:space="preserve"> see the re-emergence of recruitment and retention problems in the hard to recruit sites</w:t>
      </w:r>
      <w:r w:rsidR="00976832">
        <w:rPr>
          <w:rFonts w:ascii="Arial" w:hAnsi="Arial" w:cs="Arial"/>
          <w:sz w:val="24"/>
          <w:szCs w:val="24"/>
        </w:rPr>
        <w:t xml:space="preserve"> where the </w:t>
      </w:r>
      <w:r w:rsidR="009423B1">
        <w:rPr>
          <w:rFonts w:ascii="Arial" w:hAnsi="Arial" w:cs="Arial"/>
          <w:sz w:val="24"/>
          <w:szCs w:val="24"/>
        </w:rPr>
        <w:t>MFS is currently being paid.</w:t>
      </w:r>
    </w:p>
    <w:p w14:paraId="7C84563A" w14:textId="77777777" w:rsidR="006B42DE" w:rsidRPr="006B42DE" w:rsidRDefault="006B42DE" w:rsidP="006B42DE">
      <w:pPr>
        <w:pStyle w:val="ListParagraph"/>
        <w:rPr>
          <w:rFonts w:ascii="Arial" w:hAnsi="Arial" w:cs="Arial"/>
          <w:sz w:val="24"/>
          <w:szCs w:val="24"/>
        </w:rPr>
      </w:pPr>
    </w:p>
    <w:p w14:paraId="174CE89C" w14:textId="2F83DEE9" w:rsidR="006B42DE" w:rsidRPr="006B42DE" w:rsidRDefault="006B42DE" w:rsidP="00A86A82">
      <w:pPr>
        <w:pStyle w:val="ListParagraph"/>
        <w:numPr>
          <w:ilvl w:val="0"/>
          <w:numId w:val="22"/>
        </w:numPr>
        <w:ind w:left="426"/>
        <w:rPr>
          <w:rFonts w:ascii="Arial" w:hAnsi="Arial" w:cs="Arial"/>
          <w:b/>
          <w:bCs/>
          <w:sz w:val="24"/>
          <w:szCs w:val="24"/>
        </w:rPr>
      </w:pPr>
      <w:r w:rsidRPr="006B42DE">
        <w:rPr>
          <w:rFonts w:ascii="Arial" w:hAnsi="Arial" w:cs="Arial"/>
          <w:b/>
          <w:bCs/>
          <w:sz w:val="24"/>
          <w:szCs w:val="24"/>
        </w:rPr>
        <w:t>There is no increase in car mileage allowances</w:t>
      </w:r>
      <w:r>
        <w:rPr>
          <w:rFonts w:ascii="Arial" w:hAnsi="Arial" w:cs="Arial"/>
          <w:b/>
          <w:bCs/>
          <w:sz w:val="24"/>
          <w:szCs w:val="24"/>
        </w:rPr>
        <w:t xml:space="preserve">. </w:t>
      </w:r>
      <w:r>
        <w:rPr>
          <w:rFonts w:ascii="Arial" w:hAnsi="Arial" w:cs="Arial"/>
          <w:sz w:val="24"/>
          <w:szCs w:val="24"/>
        </w:rPr>
        <w:t>The cost of motoring has rocketed over the last year. Our pay claim sought to address this by asking the Probation Service to approach Her Majesty’s Revenue and Customs to increase the 45p/mile fixed profit car mileage allowance that applies across the civil service. At this point no such approach has been made.</w:t>
      </w:r>
    </w:p>
    <w:p w14:paraId="64035A5E" w14:textId="77777777" w:rsidR="00877BCF" w:rsidRPr="00877BCF" w:rsidRDefault="00877BCF" w:rsidP="00A86A82">
      <w:pPr>
        <w:pStyle w:val="ListParagraph"/>
        <w:ind w:left="426"/>
        <w:rPr>
          <w:rFonts w:ascii="Arial" w:hAnsi="Arial" w:cs="Arial"/>
          <w:sz w:val="24"/>
          <w:szCs w:val="24"/>
        </w:rPr>
      </w:pPr>
    </w:p>
    <w:p w14:paraId="77E01B8B" w14:textId="6B0F4B9A" w:rsidR="00635BD3" w:rsidRPr="00635BD3" w:rsidRDefault="00877BCF" w:rsidP="00A86A82">
      <w:pPr>
        <w:pStyle w:val="ListParagraph"/>
        <w:numPr>
          <w:ilvl w:val="0"/>
          <w:numId w:val="22"/>
        </w:numPr>
        <w:ind w:left="426"/>
        <w:rPr>
          <w:rFonts w:ascii="Arial" w:hAnsi="Arial" w:cs="Arial"/>
          <w:sz w:val="24"/>
          <w:szCs w:val="24"/>
        </w:rPr>
      </w:pPr>
      <w:r w:rsidRPr="00877BCF">
        <w:rPr>
          <w:rFonts w:ascii="Arial" w:hAnsi="Arial" w:cs="Arial"/>
          <w:b/>
          <w:bCs/>
          <w:sz w:val="24"/>
          <w:szCs w:val="24"/>
        </w:rPr>
        <w:t>Th</w:t>
      </w:r>
      <w:r w:rsidR="003C39FE">
        <w:rPr>
          <w:rFonts w:ascii="Arial" w:hAnsi="Arial" w:cs="Arial"/>
          <w:b/>
          <w:bCs/>
          <w:sz w:val="24"/>
          <w:szCs w:val="24"/>
        </w:rPr>
        <w:t xml:space="preserve">ere is a question over whether the </w:t>
      </w:r>
      <w:r w:rsidRPr="00877BCF">
        <w:rPr>
          <w:rFonts w:ascii="Arial" w:hAnsi="Arial" w:cs="Arial"/>
          <w:b/>
          <w:bCs/>
          <w:sz w:val="24"/>
          <w:szCs w:val="24"/>
        </w:rPr>
        <w:t>pay offer has been fully equality proofed</w:t>
      </w:r>
      <w:r>
        <w:rPr>
          <w:rFonts w:ascii="Arial" w:hAnsi="Arial" w:cs="Arial"/>
          <w:sz w:val="24"/>
          <w:szCs w:val="24"/>
        </w:rPr>
        <w:t xml:space="preserve">. As set out above, the Probation Service </w:t>
      </w:r>
      <w:r w:rsidR="0044027B">
        <w:rPr>
          <w:rFonts w:ascii="Arial" w:hAnsi="Arial" w:cs="Arial"/>
          <w:sz w:val="24"/>
          <w:szCs w:val="24"/>
        </w:rPr>
        <w:t xml:space="preserve">has </w:t>
      </w:r>
      <w:r w:rsidR="003447E4">
        <w:rPr>
          <w:rFonts w:ascii="Arial" w:hAnsi="Arial" w:cs="Arial"/>
          <w:sz w:val="24"/>
          <w:szCs w:val="24"/>
        </w:rPr>
        <w:t xml:space="preserve">on the one hand </w:t>
      </w:r>
      <w:r w:rsidR="0044027B">
        <w:rPr>
          <w:rFonts w:ascii="Arial" w:hAnsi="Arial" w:cs="Arial"/>
          <w:sz w:val="24"/>
          <w:szCs w:val="24"/>
        </w:rPr>
        <w:t>indicated that the equality impact analysis</w:t>
      </w:r>
      <w:r w:rsidR="0023394A">
        <w:rPr>
          <w:rFonts w:ascii="Arial" w:hAnsi="Arial" w:cs="Arial"/>
          <w:sz w:val="24"/>
          <w:szCs w:val="24"/>
        </w:rPr>
        <w:t xml:space="preserve"> of the offer</w:t>
      </w:r>
      <w:r w:rsidR="0044027B">
        <w:rPr>
          <w:rFonts w:ascii="Arial" w:hAnsi="Arial" w:cs="Arial"/>
          <w:sz w:val="24"/>
          <w:szCs w:val="24"/>
        </w:rPr>
        <w:t xml:space="preserve"> is on-going and </w:t>
      </w:r>
      <w:r w:rsidR="00FE0D17">
        <w:rPr>
          <w:rFonts w:ascii="Arial" w:hAnsi="Arial" w:cs="Arial"/>
          <w:sz w:val="24"/>
          <w:szCs w:val="24"/>
        </w:rPr>
        <w:t>therefore incomplete</w:t>
      </w:r>
      <w:r w:rsidR="00C825CE">
        <w:rPr>
          <w:rFonts w:ascii="Arial" w:hAnsi="Arial" w:cs="Arial"/>
          <w:sz w:val="24"/>
          <w:szCs w:val="24"/>
        </w:rPr>
        <w:t>,</w:t>
      </w:r>
      <w:r w:rsidR="003447E4">
        <w:rPr>
          <w:rFonts w:ascii="Arial" w:hAnsi="Arial" w:cs="Arial"/>
          <w:sz w:val="24"/>
          <w:szCs w:val="24"/>
        </w:rPr>
        <w:t xml:space="preserve"> and </w:t>
      </w:r>
      <w:r w:rsidR="00C62AE6">
        <w:rPr>
          <w:rFonts w:ascii="Arial" w:hAnsi="Arial" w:cs="Arial"/>
          <w:sz w:val="24"/>
          <w:szCs w:val="24"/>
        </w:rPr>
        <w:t xml:space="preserve">on the other that </w:t>
      </w:r>
      <w:r w:rsidR="0023394A">
        <w:rPr>
          <w:rFonts w:ascii="Arial" w:hAnsi="Arial" w:cs="Arial"/>
          <w:sz w:val="24"/>
          <w:szCs w:val="24"/>
        </w:rPr>
        <w:t xml:space="preserve">it is now confident that the offer </w:t>
      </w:r>
      <w:r w:rsidR="00D40EA1">
        <w:rPr>
          <w:rFonts w:ascii="Arial" w:hAnsi="Arial" w:cs="Arial"/>
          <w:sz w:val="24"/>
          <w:szCs w:val="24"/>
        </w:rPr>
        <w:t xml:space="preserve">has been fully equality proofed. </w:t>
      </w:r>
      <w:r w:rsidR="00635BD3" w:rsidRPr="00635BD3">
        <w:rPr>
          <w:rFonts w:ascii="Arial" w:hAnsi="Arial" w:cs="Arial"/>
          <w:sz w:val="24"/>
          <w:szCs w:val="24"/>
        </w:rPr>
        <w:t xml:space="preserve">There is a risk that it may subsequently be discovered that the offer has </w:t>
      </w:r>
      <w:r w:rsidR="00C945E5">
        <w:rPr>
          <w:rFonts w:ascii="Arial" w:hAnsi="Arial" w:cs="Arial"/>
          <w:sz w:val="24"/>
          <w:szCs w:val="24"/>
        </w:rPr>
        <w:t xml:space="preserve">some </w:t>
      </w:r>
      <w:r w:rsidR="00635BD3" w:rsidRPr="00635BD3">
        <w:rPr>
          <w:rFonts w:ascii="Arial" w:hAnsi="Arial" w:cs="Arial"/>
          <w:sz w:val="24"/>
          <w:szCs w:val="24"/>
        </w:rPr>
        <w:t>discriminatory effect</w:t>
      </w:r>
      <w:r w:rsidR="00C945E5">
        <w:rPr>
          <w:rFonts w:ascii="Arial" w:hAnsi="Arial" w:cs="Arial"/>
          <w:sz w:val="24"/>
          <w:szCs w:val="24"/>
        </w:rPr>
        <w:t>s</w:t>
      </w:r>
      <w:r w:rsidR="00635BD3" w:rsidRPr="00635BD3">
        <w:rPr>
          <w:rFonts w:ascii="Arial" w:hAnsi="Arial" w:cs="Arial"/>
          <w:sz w:val="24"/>
          <w:szCs w:val="24"/>
        </w:rPr>
        <w:t>.</w:t>
      </w:r>
      <w:r w:rsidR="00635BD3" w:rsidRPr="00D40EA1">
        <w:rPr>
          <w:rFonts w:ascii="Arial" w:hAnsi="Arial" w:cs="Arial"/>
        </w:rPr>
        <w:t xml:space="preserve"> </w:t>
      </w:r>
    </w:p>
    <w:p w14:paraId="6B8DA019" w14:textId="77777777" w:rsidR="00635BD3" w:rsidRPr="00635BD3" w:rsidRDefault="00635BD3" w:rsidP="00A86A82">
      <w:pPr>
        <w:pStyle w:val="ListParagraph"/>
        <w:ind w:left="426"/>
        <w:rPr>
          <w:rFonts w:ascii="Arial" w:hAnsi="Arial" w:cs="Arial"/>
          <w:sz w:val="24"/>
          <w:szCs w:val="24"/>
        </w:rPr>
      </w:pPr>
    </w:p>
    <w:p w14:paraId="69BF1A56" w14:textId="7DCB0DAD" w:rsidR="00D40EA1" w:rsidRPr="00D40EA1" w:rsidRDefault="00635BD3" w:rsidP="00A86A82">
      <w:pPr>
        <w:pStyle w:val="ListParagraph"/>
        <w:ind w:left="426"/>
        <w:rPr>
          <w:rFonts w:ascii="Arial" w:hAnsi="Arial" w:cs="Arial"/>
          <w:sz w:val="24"/>
          <w:szCs w:val="24"/>
        </w:rPr>
      </w:pPr>
      <w:r>
        <w:rPr>
          <w:rFonts w:ascii="Arial" w:hAnsi="Arial" w:cs="Arial"/>
          <w:sz w:val="24"/>
          <w:szCs w:val="24"/>
        </w:rPr>
        <w:t>UNISON has</w:t>
      </w:r>
      <w:r w:rsidR="00E87F4A">
        <w:rPr>
          <w:rFonts w:ascii="Arial" w:hAnsi="Arial" w:cs="Arial"/>
          <w:sz w:val="24"/>
          <w:szCs w:val="24"/>
        </w:rPr>
        <w:t xml:space="preserve"> asked the Probation Service to agree to work with us to identify and </w:t>
      </w:r>
      <w:r w:rsidR="00D631CC">
        <w:rPr>
          <w:rFonts w:ascii="Arial" w:hAnsi="Arial" w:cs="Arial"/>
          <w:sz w:val="24"/>
          <w:szCs w:val="24"/>
        </w:rPr>
        <w:t xml:space="preserve">deal with any </w:t>
      </w:r>
      <w:r w:rsidR="00C945E5">
        <w:rPr>
          <w:rFonts w:ascii="Arial" w:hAnsi="Arial" w:cs="Arial"/>
          <w:sz w:val="24"/>
          <w:szCs w:val="24"/>
        </w:rPr>
        <w:t xml:space="preserve">such </w:t>
      </w:r>
      <w:r w:rsidR="00D631CC">
        <w:rPr>
          <w:rFonts w:ascii="Arial" w:hAnsi="Arial" w:cs="Arial"/>
          <w:sz w:val="24"/>
          <w:szCs w:val="24"/>
        </w:rPr>
        <w:t>discriminatory effects which might arise from implementation of the three</w:t>
      </w:r>
      <w:r w:rsidR="00C825CE">
        <w:rPr>
          <w:rFonts w:ascii="Arial" w:hAnsi="Arial" w:cs="Arial"/>
          <w:sz w:val="24"/>
          <w:szCs w:val="24"/>
        </w:rPr>
        <w:t>-</w:t>
      </w:r>
      <w:r w:rsidR="00D631CC">
        <w:rPr>
          <w:rFonts w:ascii="Arial" w:hAnsi="Arial" w:cs="Arial"/>
          <w:sz w:val="24"/>
          <w:szCs w:val="24"/>
        </w:rPr>
        <w:t>year offer.</w:t>
      </w:r>
    </w:p>
    <w:p w14:paraId="19E6B5F3" w14:textId="7A896567" w:rsidR="00A86A82" w:rsidRDefault="00A86A82">
      <w:pPr>
        <w:rPr>
          <w:rFonts w:ascii="Arial" w:hAnsi="Arial" w:cs="Arial"/>
        </w:rPr>
      </w:pPr>
      <w:r>
        <w:rPr>
          <w:rFonts w:ascii="Arial" w:hAnsi="Arial" w:cs="Arial"/>
        </w:rPr>
        <w:br w:type="page"/>
      </w:r>
    </w:p>
    <w:p w14:paraId="0D9595A9" w14:textId="77D6B255" w:rsidR="008F189B" w:rsidRDefault="009335ED" w:rsidP="00CF333D">
      <w:pPr>
        <w:pStyle w:val="Heading1"/>
      </w:pPr>
      <w:bookmarkStart w:id="8" w:name="_Toc112059850"/>
      <w:r>
        <w:lastRenderedPageBreak/>
        <w:t>How to Vote</w:t>
      </w:r>
      <w:bookmarkEnd w:id="8"/>
    </w:p>
    <w:p w14:paraId="02846523" w14:textId="24117AEA" w:rsidR="009335ED" w:rsidRPr="002D5C0A" w:rsidRDefault="0035685F" w:rsidP="009335ED">
      <w:pPr>
        <w:rPr>
          <w:rFonts w:ascii="Arial" w:hAnsi="Arial" w:cs="Arial"/>
        </w:rPr>
      </w:pPr>
      <w:r>
        <w:rPr>
          <w:rFonts w:ascii="Arial" w:hAnsi="Arial" w:cs="Arial"/>
        </w:rPr>
        <w:t xml:space="preserve">UNISON is organising an electronic ballot for Probation Service members to cast their vote. </w:t>
      </w:r>
      <w:r w:rsidR="00F73F50">
        <w:rPr>
          <w:rFonts w:ascii="Arial" w:hAnsi="Arial" w:cs="Arial"/>
        </w:rPr>
        <w:t>You will receive an e-mail with a link which takes you directly to a voting page.</w:t>
      </w:r>
      <w:r w:rsidR="006015E4">
        <w:rPr>
          <w:rFonts w:ascii="Arial" w:hAnsi="Arial" w:cs="Arial"/>
        </w:rPr>
        <w:t xml:space="preserve"> </w:t>
      </w:r>
      <w:r w:rsidR="006015E4" w:rsidRPr="002D5C0A">
        <w:rPr>
          <w:rFonts w:ascii="Arial" w:hAnsi="Arial" w:cs="Arial"/>
          <w:b/>
          <w:bCs/>
        </w:rPr>
        <w:t xml:space="preserve">Our ballot opens on </w:t>
      </w:r>
      <w:r w:rsidR="00CA752F" w:rsidRPr="002D5C0A">
        <w:rPr>
          <w:rFonts w:ascii="Arial" w:hAnsi="Arial" w:cs="Arial"/>
          <w:b/>
          <w:bCs/>
        </w:rPr>
        <w:t xml:space="preserve">1 September 2022 </w:t>
      </w:r>
      <w:r w:rsidR="006015E4" w:rsidRPr="002D5C0A">
        <w:rPr>
          <w:rFonts w:ascii="Arial" w:hAnsi="Arial" w:cs="Arial"/>
          <w:b/>
          <w:bCs/>
        </w:rPr>
        <w:t xml:space="preserve">and closes </w:t>
      </w:r>
      <w:r w:rsidR="00CA752F" w:rsidRPr="002D5C0A">
        <w:rPr>
          <w:rFonts w:ascii="Arial" w:hAnsi="Arial" w:cs="Arial"/>
          <w:b/>
          <w:bCs/>
        </w:rPr>
        <w:t>at 12 noon on 23 September</w:t>
      </w:r>
      <w:r w:rsidR="002D5C0A" w:rsidRPr="002D5C0A">
        <w:rPr>
          <w:rFonts w:ascii="Arial" w:hAnsi="Arial" w:cs="Arial"/>
          <w:b/>
          <w:bCs/>
        </w:rPr>
        <w:t>.</w:t>
      </w:r>
    </w:p>
    <w:p w14:paraId="3E372707" w14:textId="64E11666" w:rsidR="006015E4" w:rsidRDefault="006015E4" w:rsidP="009335ED">
      <w:pPr>
        <w:rPr>
          <w:rFonts w:ascii="Arial" w:hAnsi="Arial" w:cs="Arial"/>
        </w:rPr>
      </w:pPr>
    </w:p>
    <w:p w14:paraId="217C6B93" w14:textId="17579D3C" w:rsidR="004B2836" w:rsidRDefault="002D5C0A" w:rsidP="004B2836">
      <w:pPr>
        <w:rPr>
          <w:u w:val="single"/>
        </w:rPr>
      </w:pPr>
      <w:r w:rsidRPr="002D5C0A">
        <w:rPr>
          <w:rFonts w:ascii="Arial" w:hAnsi="Arial" w:cs="Arial"/>
          <w:b/>
          <w:bCs/>
        </w:rPr>
        <w:t>If you do not receive an email,</w:t>
      </w:r>
      <w:r>
        <w:rPr>
          <w:rFonts w:ascii="Arial" w:hAnsi="Arial" w:cs="Arial"/>
        </w:rPr>
        <w:t xml:space="preserve"> you can vote here</w:t>
      </w:r>
      <w:r w:rsidR="00EA0A2F">
        <w:rPr>
          <w:rFonts w:ascii="Arial" w:hAnsi="Arial" w:cs="Arial"/>
        </w:rPr>
        <w:t xml:space="preserve">: </w:t>
      </w:r>
      <w:hyperlink r:id="rId12" w:history="1">
        <w:r w:rsidR="004B2836" w:rsidRPr="004B2836">
          <w:rPr>
            <w:rStyle w:val="Hyperlink"/>
            <w:rFonts w:ascii="Arial" w:hAnsi="Arial" w:cs="Arial"/>
          </w:rPr>
          <w:t>https://unison.tfaforms.net/234</w:t>
        </w:r>
      </w:hyperlink>
    </w:p>
    <w:p w14:paraId="5C34ACB1" w14:textId="77777777" w:rsidR="00BA3859" w:rsidRDefault="005E4095" w:rsidP="004B2836">
      <w:pPr>
        <w:spacing w:line="276" w:lineRule="auto"/>
        <w:rPr>
          <w:rFonts w:ascii="Arial" w:hAnsi="Arial" w:cs="Arial"/>
        </w:rPr>
      </w:pPr>
      <w:r>
        <w:rPr>
          <w:rFonts w:ascii="Arial" w:hAnsi="Arial" w:cs="Arial"/>
        </w:rPr>
        <w:t xml:space="preserve">Voting via this link is a two-step process. You will need your UNISON membership number or National Insurance number to first validate your UNISON membership. You will then be directed to the voting page. </w:t>
      </w:r>
    </w:p>
    <w:p w14:paraId="70557BF3" w14:textId="77777777" w:rsidR="00BA3859" w:rsidRDefault="00BA3859" w:rsidP="004B2836">
      <w:pPr>
        <w:spacing w:line="276" w:lineRule="auto"/>
        <w:rPr>
          <w:rFonts w:ascii="Arial" w:hAnsi="Arial" w:cs="Arial"/>
        </w:rPr>
      </w:pPr>
    </w:p>
    <w:p w14:paraId="4EDF253A" w14:textId="6BD1F29E" w:rsidR="004B2836" w:rsidRDefault="004B2836" w:rsidP="004B2836">
      <w:pPr>
        <w:spacing w:line="276" w:lineRule="auto"/>
        <w:rPr>
          <w:rFonts w:ascii="Arial" w:hAnsi="Arial" w:cs="Arial"/>
        </w:rPr>
      </w:pPr>
      <w:r>
        <w:rPr>
          <w:rFonts w:ascii="Arial" w:hAnsi="Arial" w:cs="Arial"/>
        </w:rPr>
        <w:t xml:space="preserve">You can find </w:t>
      </w:r>
      <w:r w:rsidR="00BA3859">
        <w:rPr>
          <w:rFonts w:ascii="Arial" w:hAnsi="Arial" w:cs="Arial"/>
        </w:rPr>
        <w:t>your membership number</w:t>
      </w:r>
      <w:r>
        <w:rPr>
          <w:rFonts w:ascii="Arial" w:hAnsi="Arial" w:cs="Arial"/>
        </w:rPr>
        <w:t xml:space="preserve"> on your membership card or by contacting your local UNISON branch or calling UNISON Direct (Telephone 0800 0 857 857) who can provide your membership number. </w:t>
      </w:r>
    </w:p>
    <w:p w14:paraId="5CEBF0B3" w14:textId="77777777" w:rsidR="005E4095" w:rsidRDefault="005E4095" w:rsidP="005E4095">
      <w:pPr>
        <w:spacing w:line="276" w:lineRule="auto"/>
        <w:rPr>
          <w:rFonts w:ascii="Arial" w:hAnsi="Arial" w:cs="Arial"/>
        </w:rPr>
      </w:pPr>
      <w:r>
        <w:rPr>
          <w:rFonts w:ascii="Arial" w:hAnsi="Arial" w:cs="Arial"/>
        </w:rPr>
        <w:t>Please note: You can only use your NI number for validation purposes if you registered your NI number with UNISON when you joined.</w:t>
      </w:r>
    </w:p>
    <w:p w14:paraId="659F8500" w14:textId="33BE4AFC" w:rsidR="00F73F50" w:rsidRDefault="00F73F50" w:rsidP="009335ED">
      <w:pPr>
        <w:rPr>
          <w:rFonts w:ascii="Arial" w:hAnsi="Arial" w:cs="Arial"/>
        </w:rPr>
      </w:pPr>
    </w:p>
    <w:p w14:paraId="6C5E21E4" w14:textId="67EC22D3" w:rsidR="000C4F8C" w:rsidRDefault="00F73F50" w:rsidP="009335ED">
      <w:pPr>
        <w:rPr>
          <w:rFonts w:ascii="Arial" w:hAnsi="Arial" w:cs="Arial"/>
        </w:rPr>
      </w:pPr>
      <w:r w:rsidRPr="002D5C0A">
        <w:rPr>
          <w:rFonts w:ascii="Arial" w:hAnsi="Arial" w:cs="Arial"/>
          <w:b/>
          <w:bCs/>
        </w:rPr>
        <w:t xml:space="preserve">Before you vote, you are strongly advised to </w:t>
      </w:r>
      <w:r w:rsidR="00AF02AE" w:rsidRPr="002D5C0A">
        <w:rPr>
          <w:rFonts w:ascii="Arial" w:hAnsi="Arial" w:cs="Arial"/>
          <w:b/>
          <w:bCs/>
        </w:rPr>
        <w:t xml:space="preserve">read the UNISON </w:t>
      </w:r>
      <w:r w:rsidR="005C213A" w:rsidRPr="002D5C0A">
        <w:rPr>
          <w:rFonts w:ascii="Arial" w:hAnsi="Arial" w:cs="Arial"/>
          <w:b/>
          <w:bCs/>
        </w:rPr>
        <w:t>Member Guide</w:t>
      </w:r>
      <w:r w:rsidR="00AF02AE" w:rsidRPr="002D5C0A">
        <w:rPr>
          <w:rFonts w:ascii="Arial" w:hAnsi="Arial" w:cs="Arial"/>
          <w:b/>
          <w:bCs/>
        </w:rPr>
        <w:t xml:space="preserve"> </w:t>
      </w:r>
      <w:r w:rsidR="005C213A" w:rsidRPr="002D5C0A">
        <w:rPr>
          <w:rFonts w:ascii="Arial" w:hAnsi="Arial" w:cs="Arial"/>
          <w:b/>
          <w:bCs/>
        </w:rPr>
        <w:t>to</w:t>
      </w:r>
      <w:r w:rsidR="00AF02AE" w:rsidRPr="002D5C0A">
        <w:rPr>
          <w:rFonts w:ascii="Arial" w:hAnsi="Arial" w:cs="Arial"/>
          <w:b/>
          <w:bCs/>
        </w:rPr>
        <w:t xml:space="preserve"> the three</w:t>
      </w:r>
      <w:r w:rsidR="003F6D52" w:rsidRPr="002D5C0A">
        <w:rPr>
          <w:rFonts w:ascii="Arial" w:hAnsi="Arial" w:cs="Arial"/>
          <w:b/>
          <w:bCs/>
        </w:rPr>
        <w:t>-</w:t>
      </w:r>
      <w:r w:rsidR="00AF02AE" w:rsidRPr="002D5C0A">
        <w:rPr>
          <w:rFonts w:ascii="Arial" w:hAnsi="Arial" w:cs="Arial"/>
          <w:b/>
          <w:bCs/>
        </w:rPr>
        <w:t>year pay offer in full</w:t>
      </w:r>
      <w:r w:rsidR="003F6D52" w:rsidRPr="002D5C0A">
        <w:rPr>
          <w:rFonts w:ascii="Arial" w:hAnsi="Arial" w:cs="Arial"/>
          <w:b/>
          <w:bCs/>
        </w:rPr>
        <w:t>.</w:t>
      </w:r>
      <w:r w:rsidR="003F6D52">
        <w:rPr>
          <w:rFonts w:ascii="Arial" w:hAnsi="Arial" w:cs="Arial"/>
        </w:rPr>
        <w:t xml:space="preserve"> </w:t>
      </w:r>
      <w:r w:rsidR="00A75432">
        <w:rPr>
          <w:rFonts w:ascii="Arial" w:hAnsi="Arial" w:cs="Arial"/>
        </w:rPr>
        <w:t xml:space="preserve">UNISON will also be organising some </w:t>
      </w:r>
      <w:r w:rsidR="000C4F8C">
        <w:rPr>
          <w:rFonts w:ascii="Arial" w:hAnsi="Arial" w:cs="Arial"/>
        </w:rPr>
        <w:t>opportunities for members to attend briefings on the offer</w:t>
      </w:r>
      <w:r w:rsidR="00112702">
        <w:rPr>
          <w:rFonts w:ascii="Arial" w:hAnsi="Arial" w:cs="Arial"/>
        </w:rPr>
        <w:t xml:space="preserve"> during the ballot period</w:t>
      </w:r>
      <w:r w:rsidR="006B7837">
        <w:rPr>
          <w:rFonts w:ascii="Arial" w:hAnsi="Arial" w:cs="Arial"/>
        </w:rPr>
        <w:t>,</w:t>
      </w:r>
      <w:r w:rsidR="00D33942">
        <w:rPr>
          <w:rFonts w:ascii="Arial" w:hAnsi="Arial" w:cs="Arial"/>
        </w:rPr>
        <w:t xml:space="preserve"> at which we will try to answer any questions you may have.</w:t>
      </w:r>
    </w:p>
    <w:p w14:paraId="2D22A050" w14:textId="77777777" w:rsidR="000C4F8C" w:rsidRDefault="000C4F8C" w:rsidP="009335ED">
      <w:pPr>
        <w:rPr>
          <w:rFonts w:ascii="Arial" w:hAnsi="Arial" w:cs="Arial"/>
        </w:rPr>
      </w:pPr>
    </w:p>
    <w:p w14:paraId="264F744C" w14:textId="21F5D85B" w:rsidR="00F73F50" w:rsidRDefault="003F6D52" w:rsidP="009335ED">
      <w:pPr>
        <w:rPr>
          <w:rFonts w:ascii="Arial" w:hAnsi="Arial" w:cs="Arial"/>
        </w:rPr>
      </w:pPr>
      <w:r>
        <w:rPr>
          <w:rFonts w:ascii="Arial" w:hAnsi="Arial" w:cs="Arial"/>
        </w:rPr>
        <w:t xml:space="preserve">The Probation Service is also making </w:t>
      </w:r>
      <w:r w:rsidR="006F7DC4">
        <w:rPr>
          <w:rFonts w:ascii="Arial" w:hAnsi="Arial" w:cs="Arial"/>
        </w:rPr>
        <w:t xml:space="preserve">information available on the offer </w:t>
      </w:r>
      <w:r w:rsidR="00BF4D18">
        <w:rPr>
          <w:rFonts w:ascii="Arial" w:hAnsi="Arial" w:cs="Arial"/>
        </w:rPr>
        <w:t xml:space="preserve">on the Hub </w:t>
      </w:r>
      <w:r w:rsidR="006F7DC4">
        <w:rPr>
          <w:rFonts w:ascii="Arial" w:hAnsi="Arial" w:cs="Arial"/>
        </w:rPr>
        <w:t>including a ready reckoner which staff can use to calculate their own individual outcome from the offer.</w:t>
      </w:r>
      <w:r w:rsidR="00112702">
        <w:rPr>
          <w:rFonts w:ascii="Arial" w:hAnsi="Arial" w:cs="Arial"/>
        </w:rPr>
        <w:t xml:space="preserve"> This will show what staff can expect from the offer in relation to both cost-of-living rises and pay progression.</w:t>
      </w:r>
    </w:p>
    <w:p w14:paraId="7FFAE0BB" w14:textId="4FA126B8" w:rsidR="006F7DC4" w:rsidRDefault="006F7DC4" w:rsidP="009335ED">
      <w:pPr>
        <w:rPr>
          <w:rFonts w:ascii="Arial" w:hAnsi="Arial" w:cs="Arial"/>
        </w:rPr>
      </w:pPr>
    </w:p>
    <w:p w14:paraId="745744F2" w14:textId="4E3DC991" w:rsidR="002F2E34" w:rsidRDefault="002F2E34" w:rsidP="009335ED">
      <w:pPr>
        <w:rPr>
          <w:rFonts w:ascii="Arial" w:hAnsi="Arial" w:cs="Arial"/>
        </w:rPr>
      </w:pPr>
      <w:r>
        <w:rPr>
          <w:rFonts w:ascii="Arial" w:hAnsi="Arial" w:cs="Arial"/>
        </w:rPr>
        <w:t xml:space="preserve">For the reasons given above, UNISON is unable to make a recommendation as to how members should vote in the ballot on the </w:t>
      </w:r>
      <w:r w:rsidR="00863E65">
        <w:rPr>
          <w:rFonts w:ascii="Arial" w:hAnsi="Arial" w:cs="Arial"/>
        </w:rPr>
        <w:t xml:space="preserve">three year </w:t>
      </w:r>
      <w:r>
        <w:rPr>
          <w:rFonts w:ascii="Arial" w:hAnsi="Arial" w:cs="Arial"/>
        </w:rPr>
        <w:t>pay offer.</w:t>
      </w:r>
      <w:r w:rsidR="006E0AB2">
        <w:rPr>
          <w:rFonts w:ascii="Arial" w:hAnsi="Arial" w:cs="Arial"/>
        </w:rPr>
        <w:t xml:space="preserve"> </w:t>
      </w:r>
      <w:r w:rsidR="00815DAA">
        <w:rPr>
          <w:rFonts w:ascii="Arial" w:hAnsi="Arial" w:cs="Arial"/>
        </w:rPr>
        <w:t xml:space="preserve">We are therefore adopting a neutral position on the offer. </w:t>
      </w:r>
      <w:r w:rsidR="006E0AB2">
        <w:rPr>
          <w:rFonts w:ascii="Arial" w:hAnsi="Arial" w:cs="Arial"/>
        </w:rPr>
        <w:t xml:space="preserve">This is the decision of UNISON’s Probation Committee taking the pros and cons of the offer into account. It is therefore up to </w:t>
      </w:r>
      <w:r w:rsidR="00483239">
        <w:rPr>
          <w:rFonts w:ascii="Arial" w:hAnsi="Arial" w:cs="Arial"/>
        </w:rPr>
        <w:t xml:space="preserve">individual </w:t>
      </w:r>
      <w:r w:rsidR="006E0AB2">
        <w:rPr>
          <w:rFonts w:ascii="Arial" w:hAnsi="Arial" w:cs="Arial"/>
        </w:rPr>
        <w:t xml:space="preserve">members to </w:t>
      </w:r>
      <w:r w:rsidR="00BA4D46">
        <w:rPr>
          <w:rFonts w:ascii="Arial" w:hAnsi="Arial" w:cs="Arial"/>
        </w:rPr>
        <w:t xml:space="preserve">make their own decision on </w:t>
      </w:r>
      <w:r w:rsidR="00E73E92">
        <w:rPr>
          <w:rFonts w:ascii="Arial" w:hAnsi="Arial" w:cs="Arial"/>
        </w:rPr>
        <w:t>whether to vote to accept or reject the</w:t>
      </w:r>
      <w:r w:rsidR="00BA4D46">
        <w:rPr>
          <w:rFonts w:ascii="Arial" w:hAnsi="Arial" w:cs="Arial"/>
        </w:rPr>
        <w:t xml:space="preserve"> offer in light of all the information provided.</w:t>
      </w:r>
    </w:p>
    <w:p w14:paraId="55230B5E" w14:textId="3C77FFB2" w:rsidR="00C54131" w:rsidRDefault="00C54131" w:rsidP="009335ED">
      <w:pPr>
        <w:rPr>
          <w:rFonts w:ascii="Arial" w:hAnsi="Arial" w:cs="Arial"/>
        </w:rPr>
      </w:pPr>
    </w:p>
    <w:p w14:paraId="629934BE" w14:textId="351542CC" w:rsidR="00C54131" w:rsidRDefault="00C54131" w:rsidP="009335ED">
      <w:pPr>
        <w:rPr>
          <w:rFonts w:ascii="Arial" w:hAnsi="Arial" w:cs="Arial"/>
        </w:rPr>
      </w:pPr>
      <w:r>
        <w:rPr>
          <w:rFonts w:ascii="Arial" w:hAnsi="Arial" w:cs="Arial"/>
        </w:rPr>
        <w:t>Please note:</w:t>
      </w:r>
    </w:p>
    <w:p w14:paraId="0B69A3B5" w14:textId="05019603" w:rsidR="00C54131" w:rsidRPr="00C54131" w:rsidRDefault="00C54131" w:rsidP="00C54131">
      <w:pPr>
        <w:pStyle w:val="ListParagraph"/>
        <w:numPr>
          <w:ilvl w:val="0"/>
          <w:numId w:val="23"/>
        </w:numPr>
        <w:rPr>
          <w:rFonts w:ascii="Arial" w:hAnsi="Arial" w:cs="Arial"/>
          <w:b/>
          <w:bCs/>
          <w:sz w:val="24"/>
          <w:szCs w:val="24"/>
        </w:rPr>
      </w:pPr>
      <w:r w:rsidRPr="00C54131">
        <w:rPr>
          <w:rFonts w:ascii="Arial" w:hAnsi="Arial" w:cs="Arial"/>
          <w:b/>
          <w:bCs/>
          <w:sz w:val="24"/>
          <w:szCs w:val="24"/>
        </w:rPr>
        <w:t>It is not possible at this stage to improve the offer via further negotiation.</w:t>
      </w:r>
    </w:p>
    <w:p w14:paraId="28E498BB" w14:textId="77777777" w:rsidR="00C54131" w:rsidRPr="00C54131" w:rsidRDefault="00C54131" w:rsidP="00C54131">
      <w:pPr>
        <w:pStyle w:val="ListParagraph"/>
        <w:rPr>
          <w:rFonts w:ascii="Arial" w:hAnsi="Arial" w:cs="Arial"/>
          <w:b/>
          <w:bCs/>
          <w:sz w:val="24"/>
          <w:szCs w:val="24"/>
        </w:rPr>
      </w:pPr>
    </w:p>
    <w:p w14:paraId="48A34D88" w14:textId="3EBE83C5" w:rsidR="00644CE4" w:rsidRPr="00C54131" w:rsidRDefault="00644CE4" w:rsidP="009335ED">
      <w:pPr>
        <w:pStyle w:val="ListParagraph"/>
        <w:numPr>
          <w:ilvl w:val="0"/>
          <w:numId w:val="23"/>
        </w:numPr>
        <w:rPr>
          <w:rFonts w:ascii="Arial" w:hAnsi="Arial" w:cs="Arial"/>
          <w:sz w:val="24"/>
          <w:szCs w:val="24"/>
        </w:rPr>
      </w:pPr>
      <w:r w:rsidRPr="00C54131">
        <w:rPr>
          <w:rFonts w:ascii="Arial" w:hAnsi="Arial" w:cs="Arial"/>
          <w:b/>
          <w:bCs/>
          <w:sz w:val="24"/>
          <w:szCs w:val="24"/>
        </w:rPr>
        <w:t xml:space="preserve">If members wish to reject the offer it has to be on the understanding that </w:t>
      </w:r>
      <w:r w:rsidR="00AF6D1D" w:rsidRPr="00C54131">
        <w:rPr>
          <w:rFonts w:ascii="Arial" w:hAnsi="Arial" w:cs="Arial"/>
          <w:b/>
          <w:bCs/>
          <w:sz w:val="24"/>
          <w:szCs w:val="24"/>
        </w:rPr>
        <w:t xml:space="preserve">they will support </w:t>
      </w:r>
      <w:r w:rsidRPr="00C54131">
        <w:rPr>
          <w:rFonts w:ascii="Arial" w:hAnsi="Arial" w:cs="Arial"/>
          <w:b/>
          <w:bCs/>
          <w:sz w:val="24"/>
          <w:szCs w:val="24"/>
        </w:rPr>
        <w:t>serious and sustained industrial action, up to an</w:t>
      </w:r>
      <w:r w:rsidR="00AF6D1D" w:rsidRPr="00C54131">
        <w:rPr>
          <w:rFonts w:ascii="Arial" w:hAnsi="Arial" w:cs="Arial"/>
          <w:b/>
          <w:bCs/>
          <w:sz w:val="24"/>
          <w:szCs w:val="24"/>
        </w:rPr>
        <w:t>d</w:t>
      </w:r>
      <w:r w:rsidRPr="00C54131">
        <w:rPr>
          <w:rFonts w:ascii="Arial" w:hAnsi="Arial" w:cs="Arial"/>
          <w:b/>
          <w:bCs/>
          <w:sz w:val="24"/>
          <w:szCs w:val="24"/>
        </w:rPr>
        <w:t xml:space="preserve"> including strike action</w:t>
      </w:r>
      <w:r w:rsidR="00C54131">
        <w:rPr>
          <w:rFonts w:ascii="Arial" w:hAnsi="Arial" w:cs="Arial"/>
          <w:b/>
          <w:bCs/>
          <w:sz w:val="24"/>
          <w:szCs w:val="24"/>
        </w:rPr>
        <w:t>,</w:t>
      </w:r>
      <w:r w:rsidR="00031A24" w:rsidRPr="00C54131">
        <w:rPr>
          <w:rFonts w:ascii="Arial" w:hAnsi="Arial" w:cs="Arial"/>
          <w:b/>
          <w:bCs/>
          <w:sz w:val="24"/>
          <w:szCs w:val="24"/>
        </w:rPr>
        <w:t xml:space="preserve"> in order to seek to improve it. </w:t>
      </w:r>
    </w:p>
    <w:p w14:paraId="38039265" w14:textId="543208A9" w:rsidR="006B42DE" w:rsidRPr="006B42DE" w:rsidRDefault="006B42DE" w:rsidP="006B42DE">
      <w:pPr>
        <w:pStyle w:val="BodyText"/>
        <w:jc w:val="left"/>
        <w:rPr>
          <w:b w:val="0"/>
          <w:szCs w:val="24"/>
        </w:rPr>
      </w:pPr>
      <w:r w:rsidRPr="006F7E31">
        <w:rPr>
          <w:b w:val="0"/>
          <w:szCs w:val="24"/>
        </w:rPr>
        <w:t>THIS IS</w:t>
      </w:r>
      <w:r w:rsidRPr="00CA7404">
        <w:rPr>
          <w:szCs w:val="24"/>
        </w:rPr>
        <w:t xml:space="preserve"> </w:t>
      </w:r>
      <w:r w:rsidRPr="00CA7404">
        <w:rPr>
          <w:szCs w:val="24"/>
          <w:u w:val="single"/>
        </w:rPr>
        <w:t>NOT</w:t>
      </w:r>
      <w:r w:rsidRPr="00CA7404">
        <w:rPr>
          <w:szCs w:val="24"/>
        </w:rPr>
        <w:t xml:space="preserve"> </w:t>
      </w:r>
      <w:r w:rsidRPr="006F7E31">
        <w:rPr>
          <w:b w:val="0"/>
          <w:szCs w:val="24"/>
        </w:rPr>
        <w:t>AN INDUSTRIAL ACTION BALLOT.</w:t>
      </w:r>
      <w:r w:rsidRPr="00CA7404">
        <w:rPr>
          <w:b w:val="0"/>
          <w:szCs w:val="24"/>
        </w:rPr>
        <w:t xml:space="preserve"> YOU WILL </w:t>
      </w:r>
      <w:r w:rsidRPr="00CA7404">
        <w:rPr>
          <w:szCs w:val="24"/>
        </w:rPr>
        <w:t>NOT</w:t>
      </w:r>
      <w:r w:rsidRPr="00CA7404">
        <w:rPr>
          <w:b w:val="0"/>
          <w:szCs w:val="24"/>
        </w:rPr>
        <w:t xml:space="preserve"> BE ASKED TO T</w:t>
      </w:r>
      <w:r>
        <w:rPr>
          <w:b w:val="0"/>
          <w:szCs w:val="24"/>
        </w:rPr>
        <w:t xml:space="preserve">AKE ANY INDUSTRIAL ACTION UNLESS </w:t>
      </w:r>
      <w:r w:rsidRPr="00CA7404">
        <w:rPr>
          <w:b w:val="0"/>
          <w:szCs w:val="24"/>
        </w:rPr>
        <w:t xml:space="preserve">YOU HAVE VOTED AGAIN IN A </w:t>
      </w:r>
      <w:r w:rsidRPr="00CA7404">
        <w:rPr>
          <w:b w:val="0"/>
          <w:szCs w:val="24"/>
        </w:rPr>
        <w:lastRenderedPageBreak/>
        <w:t>FORMAL INDUSTRIAL ACTION BALLOT WHICH UNISON MAY CALL IN THE FUTURE AS A RESULT OF THIS CONSULTATION.</w:t>
      </w:r>
    </w:p>
    <w:p w14:paraId="1F40DCB7" w14:textId="77777777" w:rsidR="006B42DE" w:rsidRDefault="006B42DE" w:rsidP="00C54131">
      <w:pPr>
        <w:rPr>
          <w:rFonts w:ascii="Arial" w:hAnsi="Arial" w:cs="Arial"/>
        </w:rPr>
      </w:pPr>
    </w:p>
    <w:p w14:paraId="69D14F9D" w14:textId="4522652A" w:rsidR="00E11E69" w:rsidRPr="002D5C0A" w:rsidRDefault="00C54131" w:rsidP="002D5C0A">
      <w:pPr>
        <w:rPr>
          <w:rFonts w:ascii="Arial" w:hAnsi="Arial" w:cs="Arial"/>
        </w:rPr>
      </w:pPr>
      <w:r w:rsidRPr="00A86A82">
        <w:rPr>
          <w:rFonts w:ascii="Arial" w:hAnsi="Arial" w:cs="Arial"/>
          <w:b/>
          <w:bCs/>
        </w:rPr>
        <w:t>All UNISON Probation Service members are strongly encouraged to vote in the pay consultation ballot</w:t>
      </w:r>
      <w:r>
        <w:rPr>
          <w:rFonts w:ascii="Arial" w:hAnsi="Arial" w:cs="Arial"/>
        </w:rPr>
        <w:t xml:space="preserve">. </w:t>
      </w:r>
      <w:r w:rsidR="00D54E98">
        <w:rPr>
          <w:rFonts w:ascii="Arial" w:hAnsi="Arial" w:cs="Arial"/>
        </w:rPr>
        <w:t>Your views are important</w:t>
      </w:r>
      <w:r w:rsidR="00514CCC">
        <w:rPr>
          <w:rFonts w:ascii="Arial" w:hAnsi="Arial" w:cs="Arial"/>
        </w:rPr>
        <w:t>,</w:t>
      </w:r>
      <w:r w:rsidR="00D54E98">
        <w:rPr>
          <w:rFonts w:ascii="Arial" w:hAnsi="Arial" w:cs="Arial"/>
        </w:rPr>
        <w:t xml:space="preserve"> and we want to hear from you. Whether the three</w:t>
      </w:r>
      <w:r w:rsidR="00514CCC">
        <w:rPr>
          <w:rFonts w:ascii="Arial" w:hAnsi="Arial" w:cs="Arial"/>
        </w:rPr>
        <w:t>-</w:t>
      </w:r>
      <w:r w:rsidR="00D54E98">
        <w:rPr>
          <w:rFonts w:ascii="Arial" w:hAnsi="Arial" w:cs="Arial"/>
        </w:rPr>
        <w:t xml:space="preserve">year pay offer is accepted or rejected </w:t>
      </w:r>
      <w:r w:rsidR="00514CCC">
        <w:rPr>
          <w:rFonts w:ascii="Arial" w:hAnsi="Arial" w:cs="Arial"/>
        </w:rPr>
        <w:t>will depend on your vote</w:t>
      </w:r>
      <w:r w:rsidR="005E7429">
        <w:rPr>
          <w:rFonts w:ascii="Arial" w:hAnsi="Arial" w:cs="Arial"/>
        </w:rPr>
        <w:t>, and</w:t>
      </w:r>
      <w:r w:rsidR="00514CCC">
        <w:rPr>
          <w:rFonts w:ascii="Arial" w:hAnsi="Arial" w:cs="Arial"/>
        </w:rPr>
        <w:t xml:space="preserve"> the votes of other trade union members in the Probation Service.</w:t>
      </w:r>
    </w:p>
    <w:sectPr w:rsidR="00E11E69" w:rsidRPr="002D5C0A" w:rsidSect="005E04B2">
      <w:headerReference w:type="default" r:id="rId13"/>
      <w:footerReference w:type="even" r:id="rId14"/>
      <w:footerReference w:type="default" r:id="rId15"/>
      <w:headerReference w:type="first" r:id="rId16"/>
      <w:footerReference w:type="first" r:id="rId17"/>
      <w:pgSz w:w="11900" w:h="16840"/>
      <w:pgMar w:top="1701" w:right="1410" w:bottom="851" w:left="1701" w:header="56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ECA2" w14:textId="77777777" w:rsidR="003C6712" w:rsidRDefault="003C6712" w:rsidP="00706F8D">
      <w:r>
        <w:separator/>
      </w:r>
    </w:p>
    <w:p w14:paraId="3FD8C790" w14:textId="77777777" w:rsidR="003C6712" w:rsidRDefault="003C6712"/>
  </w:endnote>
  <w:endnote w:type="continuationSeparator" w:id="0">
    <w:p w14:paraId="3586DBAE" w14:textId="77777777" w:rsidR="003C6712" w:rsidRDefault="003C6712" w:rsidP="00706F8D">
      <w:r>
        <w:continuationSeparator/>
      </w:r>
    </w:p>
    <w:p w14:paraId="11A679F5" w14:textId="77777777" w:rsidR="003C6712" w:rsidRDefault="003C6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ow Micro Light">
    <w:altName w:val="Arial"/>
    <w:panose1 w:val="00000000000000000000"/>
    <w:charset w:val="4D"/>
    <w:family w:val="swiss"/>
    <w:notTrueType/>
    <w:pitch w:val="variable"/>
    <w:sig w:usb0="A000006F" w:usb1="0000847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ow Text">
    <w:altName w:val="Arial"/>
    <w:panose1 w:val="020B0504030202020204"/>
    <w:charset w:val="00"/>
    <w:family w:val="swiss"/>
    <w:notTrueType/>
    <w:pitch w:val="variable"/>
    <w:sig w:usb0="A000006F" w:usb1="0000847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ow Text Light">
    <w:altName w:val="Arial"/>
    <w:panose1 w:val="020B0404030202020204"/>
    <w:charset w:val="00"/>
    <w:family w:val="swiss"/>
    <w:notTrueType/>
    <w:pitch w:val="variable"/>
    <w:sig w:usb0="A000006F" w:usb1="00008471" w:usb2="00000000" w:usb3="00000000" w:csb0="00000093" w:csb1="00000000"/>
  </w:font>
  <w:font w:name="Helvetica Now Text Medium">
    <w:altName w:val="Arial"/>
    <w:panose1 w:val="020B0604030202020204"/>
    <w:charset w:val="00"/>
    <w:family w:val="swiss"/>
    <w:notTrueType/>
    <w:pitch w:val="variable"/>
    <w:sig w:usb0="A000006F" w:usb1="0000847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1561354"/>
      <w:docPartObj>
        <w:docPartGallery w:val="Page Numbers (Bottom of Page)"/>
        <w:docPartUnique/>
      </w:docPartObj>
    </w:sdtPr>
    <w:sdtEndPr>
      <w:rPr>
        <w:rStyle w:val="PageNumber"/>
      </w:rPr>
    </w:sdtEndPr>
    <w:sdtContent>
      <w:p w14:paraId="53AF4D2F" w14:textId="77777777" w:rsidR="003131BE" w:rsidRDefault="003131BE" w:rsidP="005519E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0F059" w14:textId="77777777" w:rsidR="003131BE" w:rsidRDefault="003131BE" w:rsidP="003131B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43142"/>
      <w:docPartObj>
        <w:docPartGallery w:val="Page Numbers (Bottom of Page)"/>
        <w:docPartUnique/>
      </w:docPartObj>
    </w:sdtPr>
    <w:sdtEndPr>
      <w:rPr>
        <w:noProof/>
      </w:rPr>
    </w:sdtEndPr>
    <w:sdtContent>
      <w:p w14:paraId="0620B21F" w14:textId="43964A1A" w:rsidR="000B5959" w:rsidRDefault="000B5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37321" w14:textId="77777777" w:rsidR="003131BE" w:rsidRDefault="003131BE" w:rsidP="000D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445779"/>
      <w:docPartObj>
        <w:docPartGallery w:val="Page Numbers (Bottom of Page)"/>
        <w:docPartUnique/>
      </w:docPartObj>
    </w:sdtPr>
    <w:sdtEndPr>
      <w:rPr>
        <w:noProof/>
      </w:rPr>
    </w:sdtEndPr>
    <w:sdtContent>
      <w:p w14:paraId="08861FA4" w14:textId="57D666F0" w:rsidR="001F133E" w:rsidRDefault="001F13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7D7FF" w14:textId="77777777" w:rsidR="001F133E" w:rsidRDefault="001F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04AA" w14:textId="77777777" w:rsidR="003C6712" w:rsidRDefault="003C6712" w:rsidP="00706F8D">
      <w:r>
        <w:separator/>
      </w:r>
    </w:p>
    <w:p w14:paraId="4F28DA8E" w14:textId="77777777" w:rsidR="003C6712" w:rsidRDefault="003C6712"/>
  </w:footnote>
  <w:footnote w:type="continuationSeparator" w:id="0">
    <w:p w14:paraId="7BF2DF56" w14:textId="77777777" w:rsidR="003C6712" w:rsidRDefault="003C6712" w:rsidP="00706F8D">
      <w:r>
        <w:continuationSeparator/>
      </w:r>
    </w:p>
    <w:p w14:paraId="2F6EED0A" w14:textId="77777777" w:rsidR="003C6712" w:rsidRDefault="003C6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4F8B" w14:textId="77777777" w:rsidR="000E536B" w:rsidRPr="000E536B" w:rsidRDefault="000E536B" w:rsidP="000E536B">
    <w:pPr>
      <w:pStyle w:val="Header"/>
      <w:ind w:left="-567" w:hanging="426"/>
      <w:rPr>
        <w:rFonts w:cs="Times New Roman (Body 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0958" w14:textId="31A37426" w:rsidR="009B68FB" w:rsidRDefault="009B68FB" w:rsidP="009B68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00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65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0A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F412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8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7C66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F81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6AC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E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40E3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C7F41"/>
    <w:multiLevelType w:val="hybridMultilevel"/>
    <w:tmpl w:val="C478C9C6"/>
    <w:lvl w:ilvl="0" w:tplc="31F28E2C">
      <w:start w:val="1"/>
      <w:numFmt w:val="bullet"/>
      <w:pStyle w:val="Bullets"/>
      <w:lvlText w:val="•"/>
      <w:lvlJc w:val="left"/>
      <w:pPr>
        <w:ind w:left="284" w:hanging="284"/>
      </w:pPr>
      <w:rPr>
        <w:rFonts w:ascii="Helvetica Now Micro Light" w:hAnsi="Helvetica Now Micro Light"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149F0"/>
    <w:multiLevelType w:val="hybridMultilevel"/>
    <w:tmpl w:val="955C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A2C4F"/>
    <w:multiLevelType w:val="hybridMultilevel"/>
    <w:tmpl w:val="46A202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56348"/>
    <w:multiLevelType w:val="hybridMultilevel"/>
    <w:tmpl w:val="243A4CDC"/>
    <w:lvl w:ilvl="0" w:tplc="8898A84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F3CF7"/>
    <w:multiLevelType w:val="hybridMultilevel"/>
    <w:tmpl w:val="11DC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E2147"/>
    <w:multiLevelType w:val="hybridMultilevel"/>
    <w:tmpl w:val="89EE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C36B1"/>
    <w:multiLevelType w:val="hybridMultilevel"/>
    <w:tmpl w:val="DAD825BA"/>
    <w:lvl w:ilvl="0" w:tplc="D7069200">
      <w:start w:val="1"/>
      <w:numFmt w:val="bullet"/>
      <w:lvlText w:val=""/>
      <w:lvlJc w:val="left"/>
      <w:pPr>
        <w:ind w:left="2160" w:hanging="360"/>
      </w:pPr>
      <w:rPr>
        <w:rFonts w:ascii="Symbol" w:hAnsi="Symbol" w:hint="default"/>
        <w:color w:val="000000"/>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7" w15:restartNumberingAfterBreak="0">
    <w:nsid w:val="4BBA517B"/>
    <w:multiLevelType w:val="hybridMultilevel"/>
    <w:tmpl w:val="059EE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370F0B"/>
    <w:multiLevelType w:val="hybridMultilevel"/>
    <w:tmpl w:val="AD6A6A50"/>
    <w:lvl w:ilvl="0" w:tplc="F9283612">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05C88"/>
    <w:multiLevelType w:val="hybridMultilevel"/>
    <w:tmpl w:val="489CF2AE"/>
    <w:lvl w:ilvl="0" w:tplc="19CCFEA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0758E"/>
    <w:multiLevelType w:val="hybridMultilevel"/>
    <w:tmpl w:val="DD185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E84FB0"/>
    <w:multiLevelType w:val="hybridMultilevel"/>
    <w:tmpl w:val="97F645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551FCF"/>
    <w:multiLevelType w:val="hybridMultilevel"/>
    <w:tmpl w:val="03AC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62B53"/>
    <w:multiLevelType w:val="hybridMultilevel"/>
    <w:tmpl w:val="9A1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3"/>
  </w:num>
  <w:num w:numId="4">
    <w:abstractNumId w:val="19"/>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7"/>
  </w:num>
  <w:num w:numId="17">
    <w:abstractNumId w:val="15"/>
  </w:num>
  <w:num w:numId="18">
    <w:abstractNumId w:val="20"/>
  </w:num>
  <w:num w:numId="19">
    <w:abstractNumId w:val="18"/>
  </w:num>
  <w:num w:numId="20">
    <w:abstractNumId w:val="21"/>
  </w:num>
  <w:num w:numId="21">
    <w:abstractNumId w:val="22"/>
  </w:num>
  <w:num w:numId="22">
    <w:abstractNumId w:val="12"/>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69"/>
    <w:rsid w:val="00001DB2"/>
    <w:rsid w:val="0002747C"/>
    <w:rsid w:val="00031A24"/>
    <w:rsid w:val="00032BDC"/>
    <w:rsid w:val="00040E9B"/>
    <w:rsid w:val="00046222"/>
    <w:rsid w:val="000549E1"/>
    <w:rsid w:val="00055FD4"/>
    <w:rsid w:val="00060BF0"/>
    <w:rsid w:val="000632BB"/>
    <w:rsid w:val="00072B1B"/>
    <w:rsid w:val="0007334B"/>
    <w:rsid w:val="00076F36"/>
    <w:rsid w:val="00080470"/>
    <w:rsid w:val="00090965"/>
    <w:rsid w:val="00094D1F"/>
    <w:rsid w:val="00095337"/>
    <w:rsid w:val="000A2CBB"/>
    <w:rsid w:val="000A498F"/>
    <w:rsid w:val="000B3880"/>
    <w:rsid w:val="000B5959"/>
    <w:rsid w:val="000C35EC"/>
    <w:rsid w:val="000C4F8C"/>
    <w:rsid w:val="000C72D3"/>
    <w:rsid w:val="000D2502"/>
    <w:rsid w:val="000D58DE"/>
    <w:rsid w:val="000D6E60"/>
    <w:rsid w:val="000E450A"/>
    <w:rsid w:val="000E536B"/>
    <w:rsid w:val="000F04AA"/>
    <w:rsid w:val="000F22E7"/>
    <w:rsid w:val="000F2D95"/>
    <w:rsid w:val="000F6D75"/>
    <w:rsid w:val="00102B7E"/>
    <w:rsid w:val="00112702"/>
    <w:rsid w:val="00115FD6"/>
    <w:rsid w:val="001214DB"/>
    <w:rsid w:val="001218E0"/>
    <w:rsid w:val="001262CC"/>
    <w:rsid w:val="00134656"/>
    <w:rsid w:val="00135E2B"/>
    <w:rsid w:val="0013623B"/>
    <w:rsid w:val="00136BE9"/>
    <w:rsid w:val="00141D0D"/>
    <w:rsid w:val="001422EC"/>
    <w:rsid w:val="00143548"/>
    <w:rsid w:val="00152151"/>
    <w:rsid w:val="00152270"/>
    <w:rsid w:val="001625D2"/>
    <w:rsid w:val="0016626F"/>
    <w:rsid w:val="001679B9"/>
    <w:rsid w:val="00171699"/>
    <w:rsid w:val="00173024"/>
    <w:rsid w:val="0017549F"/>
    <w:rsid w:val="001778DA"/>
    <w:rsid w:val="00182927"/>
    <w:rsid w:val="00182ACB"/>
    <w:rsid w:val="00197BB5"/>
    <w:rsid w:val="001A0C9D"/>
    <w:rsid w:val="001A6AD9"/>
    <w:rsid w:val="001B17EA"/>
    <w:rsid w:val="001B26D0"/>
    <w:rsid w:val="001B5A98"/>
    <w:rsid w:val="001B6130"/>
    <w:rsid w:val="001B7C57"/>
    <w:rsid w:val="001C0CFE"/>
    <w:rsid w:val="001C2432"/>
    <w:rsid w:val="001C4336"/>
    <w:rsid w:val="001D540F"/>
    <w:rsid w:val="001E6318"/>
    <w:rsid w:val="001F133E"/>
    <w:rsid w:val="001F4166"/>
    <w:rsid w:val="001F557E"/>
    <w:rsid w:val="001F6D9C"/>
    <w:rsid w:val="0020184A"/>
    <w:rsid w:val="00202FA6"/>
    <w:rsid w:val="00206047"/>
    <w:rsid w:val="00221821"/>
    <w:rsid w:val="0023394A"/>
    <w:rsid w:val="00241F0E"/>
    <w:rsid w:val="00261631"/>
    <w:rsid w:val="00266FB1"/>
    <w:rsid w:val="0027185A"/>
    <w:rsid w:val="002730D8"/>
    <w:rsid w:val="0027601F"/>
    <w:rsid w:val="002771BA"/>
    <w:rsid w:val="00283D20"/>
    <w:rsid w:val="00287763"/>
    <w:rsid w:val="0029090C"/>
    <w:rsid w:val="0029135A"/>
    <w:rsid w:val="00292BC3"/>
    <w:rsid w:val="00292F61"/>
    <w:rsid w:val="002A0E95"/>
    <w:rsid w:val="002A5EE0"/>
    <w:rsid w:val="002A71E3"/>
    <w:rsid w:val="002B0501"/>
    <w:rsid w:val="002B26E7"/>
    <w:rsid w:val="002C1371"/>
    <w:rsid w:val="002C14B3"/>
    <w:rsid w:val="002D5C0A"/>
    <w:rsid w:val="002E207E"/>
    <w:rsid w:val="002E2BA4"/>
    <w:rsid w:val="002E6522"/>
    <w:rsid w:val="002F2CEA"/>
    <w:rsid w:val="002F2E34"/>
    <w:rsid w:val="002F3849"/>
    <w:rsid w:val="002F58A7"/>
    <w:rsid w:val="0030605C"/>
    <w:rsid w:val="00306824"/>
    <w:rsid w:val="00310B2F"/>
    <w:rsid w:val="00311F67"/>
    <w:rsid w:val="003131BE"/>
    <w:rsid w:val="00314772"/>
    <w:rsid w:val="0031685A"/>
    <w:rsid w:val="00321534"/>
    <w:rsid w:val="00327384"/>
    <w:rsid w:val="003314CC"/>
    <w:rsid w:val="0033294A"/>
    <w:rsid w:val="003340EF"/>
    <w:rsid w:val="003447E4"/>
    <w:rsid w:val="00353B6E"/>
    <w:rsid w:val="0035534C"/>
    <w:rsid w:val="0035685F"/>
    <w:rsid w:val="0036347A"/>
    <w:rsid w:val="0036506F"/>
    <w:rsid w:val="00367C26"/>
    <w:rsid w:val="003715E3"/>
    <w:rsid w:val="003809A3"/>
    <w:rsid w:val="00382F98"/>
    <w:rsid w:val="003839EE"/>
    <w:rsid w:val="00391665"/>
    <w:rsid w:val="003959B8"/>
    <w:rsid w:val="00396622"/>
    <w:rsid w:val="00397D66"/>
    <w:rsid w:val="003B2182"/>
    <w:rsid w:val="003B618C"/>
    <w:rsid w:val="003C39FE"/>
    <w:rsid w:val="003C6712"/>
    <w:rsid w:val="003D0DA4"/>
    <w:rsid w:val="003E5268"/>
    <w:rsid w:val="003E71E8"/>
    <w:rsid w:val="003F20AD"/>
    <w:rsid w:val="003F25D2"/>
    <w:rsid w:val="003F2769"/>
    <w:rsid w:val="003F2783"/>
    <w:rsid w:val="003F4BFB"/>
    <w:rsid w:val="003F6D52"/>
    <w:rsid w:val="004009F9"/>
    <w:rsid w:val="00410542"/>
    <w:rsid w:val="00410E08"/>
    <w:rsid w:val="00416321"/>
    <w:rsid w:val="00417A0C"/>
    <w:rsid w:val="00421329"/>
    <w:rsid w:val="00424C28"/>
    <w:rsid w:val="0042660B"/>
    <w:rsid w:val="00427A62"/>
    <w:rsid w:val="00434DB1"/>
    <w:rsid w:val="00436F4C"/>
    <w:rsid w:val="00437B80"/>
    <w:rsid w:val="0044027B"/>
    <w:rsid w:val="00440D6B"/>
    <w:rsid w:val="004553F6"/>
    <w:rsid w:val="004645A6"/>
    <w:rsid w:val="004659B1"/>
    <w:rsid w:val="00466389"/>
    <w:rsid w:val="00483239"/>
    <w:rsid w:val="00483828"/>
    <w:rsid w:val="00492175"/>
    <w:rsid w:val="004937F9"/>
    <w:rsid w:val="00495873"/>
    <w:rsid w:val="004B0B75"/>
    <w:rsid w:val="004B2836"/>
    <w:rsid w:val="004B355B"/>
    <w:rsid w:val="004C1F5B"/>
    <w:rsid w:val="004D33F1"/>
    <w:rsid w:val="004D63F6"/>
    <w:rsid w:val="004E5C81"/>
    <w:rsid w:val="004F1B15"/>
    <w:rsid w:val="00500865"/>
    <w:rsid w:val="00500DC6"/>
    <w:rsid w:val="00501350"/>
    <w:rsid w:val="005043DB"/>
    <w:rsid w:val="00506725"/>
    <w:rsid w:val="00506AE4"/>
    <w:rsid w:val="005074D5"/>
    <w:rsid w:val="00514CCC"/>
    <w:rsid w:val="00516B09"/>
    <w:rsid w:val="0052005F"/>
    <w:rsid w:val="00521AA3"/>
    <w:rsid w:val="005229F9"/>
    <w:rsid w:val="00524838"/>
    <w:rsid w:val="00536898"/>
    <w:rsid w:val="005446D9"/>
    <w:rsid w:val="0054640D"/>
    <w:rsid w:val="00547081"/>
    <w:rsid w:val="0055360F"/>
    <w:rsid w:val="00555A67"/>
    <w:rsid w:val="00560A7C"/>
    <w:rsid w:val="0056126C"/>
    <w:rsid w:val="005647D9"/>
    <w:rsid w:val="00566D94"/>
    <w:rsid w:val="005676F9"/>
    <w:rsid w:val="005705CE"/>
    <w:rsid w:val="00580B9B"/>
    <w:rsid w:val="00581FF2"/>
    <w:rsid w:val="005820E0"/>
    <w:rsid w:val="00584D72"/>
    <w:rsid w:val="005901F1"/>
    <w:rsid w:val="005A589F"/>
    <w:rsid w:val="005B18A6"/>
    <w:rsid w:val="005C213A"/>
    <w:rsid w:val="005C24D8"/>
    <w:rsid w:val="005C2DCE"/>
    <w:rsid w:val="005C3ED5"/>
    <w:rsid w:val="005D051F"/>
    <w:rsid w:val="005D24AD"/>
    <w:rsid w:val="005D5849"/>
    <w:rsid w:val="005D66BF"/>
    <w:rsid w:val="005E04B2"/>
    <w:rsid w:val="005E4095"/>
    <w:rsid w:val="005E4380"/>
    <w:rsid w:val="005E4C1A"/>
    <w:rsid w:val="005E7429"/>
    <w:rsid w:val="005F18D3"/>
    <w:rsid w:val="00600E82"/>
    <w:rsid w:val="006015E4"/>
    <w:rsid w:val="00617C3A"/>
    <w:rsid w:val="0062009F"/>
    <w:rsid w:val="0062344E"/>
    <w:rsid w:val="00632122"/>
    <w:rsid w:val="0063363B"/>
    <w:rsid w:val="0063539B"/>
    <w:rsid w:val="00635BD3"/>
    <w:rsid w:val="006436A3"/>
    <w:rsid w:val="006443DA"/>
    <w:rsid w:val="00644CE4"/>
    <w:rsid w:val="00650ED7"/>
    <w:rsid w:val="006562E1"/>
    <w:rsid w:val="006655B9"/>
    <w:rsid w:val="006656A5"/>
    <w:rsid w:val="00665E13"/>
    <w:rsid w:val="006669EF"/>
    <w:rsid w:val="00671600"/>
    <w:rsid w:val="00675FBD"/>
    <w:rsid w:val="00685315"/>
    <w:rsid w:val="00686997"/>
    <w:rsid w:val="00692A1E"/>
    <w:rsid w:val="00693C3B"/>
    <w:rsid w:val="006A1A61"/>
    <w:rsid w:val="006A3739"/>
    <w:rsid w:val="006A6229"/>
    <w:rsid w:val="006A71DB"/>
    <w:rsid w:val="006B3CFF"/>
    <w:rsid w:val="006B42DE"/>
    <w:rsid w:val="006B55C0"/>
    <w:rsid w:val="006B6AFA"/>
    <w:rsid w:val="006B7837"/>
    <w:rsid w:val="006C16D7"/>
    <w:rsid w:val="006C4650"/>
    <w:rsid w:val="006C5086"/>
    <w:rsid w:val="006C5A47"/>
    <w:rsid w:val="006C75DF"/>
    <w:rsid w:val="006C7E46"/>
    <w:rsid w:val="006D4C2C"/>
    <w:rsid w:val="006D5B63"/>
    <w:rsid w:val="006D6A29"/>
    <w:rsid w:val="006D774F"/>
    <w:rsid w:val="006E0AB2"/>
    <w:rsid w:val="006E407B"/>
    <w:rsid w:val="006E4360"/>
    <w:rsid w:val="006F1A05"/>
    <w:rsid w:val="006F3CDB"/>
    <w:rsid w:val="006F6905"/>
    <w:rsid w:val="006F7DC4"/>
    <w:rsid w:val="0070122E"/>
    <w:rsid w:val="00702A4D"/>
    <w:rsid w:val="00706CDC"/>
    <w:rsid w:val="00706F8D"/>
    <w:rsid w:val="00712A8D"/>
    <w:rsid w:val="00713A2C"/>
    <w:rsid w:val="00722CB0"/>
    <w:rsid w:val="0072639B"/>
    <w:rsid w:val="00733C81"/>
    <w:rsid w:val="0073491F"/>
    <w:rsid w:val="007374CF"/>
    <w:rsid w:val="007418AA"/>
    <w:rsid w:val="00741D78"/>
    <w:rsid w:val="0074294B"/>
    <w:rsid w:val="0074600A"/>
    <w:rsid w:val="007474A8"/>
    <w:rsid w:val="0075243C"/>
    <w:rsid w:val="00755339"/>
    <w:rsid w:val="007554C0"/>
    <w:rsid w:val="0075651D"/>
    <w:rsid w:val="007573BE"/>
    <w:rsid w:val="00764BEC"/>
    <w:rsid w:val="00764D1E"/>
    <w:rsid w:val="007674C1"/>
    <w:rsid w:val="00771EC7"/>
    <w:rsid w:val="00773871"/>
    <w:rsid w:val="007830EC"/>
    <w:rsid w:val="00791464"/>
    <w:rsid w:val="00792FCB"/>
    <w:rsid w:val="00793737"/>
    <w:rsid w:val="007976B6"/>
    <w:rsid w:val="007A4B34"/>
    <w:rsid w:val="007B4B01"/>
    <w:rsid w:val="007C2834"/>
    <w:rsid w:val="007C48A6"/>
    <w:rsid w:val="007C6914"/>
    <w:rsid w:val="007C7464"/>
    <w:rsid w:val="007D1CDF"/>
    <w:rsid w:val="007D223C"/>
    <w:rsid w:val="007D331D"/>
    <w:rsid w:val="007E54F1"/>
    <w:rsid w:val="007F1287"/>
    <w:rsid w:val="007F2A06"/>
    <w:rsid w:val="007F57DD"/>
    <w:rsid w:val="00804E67"/>
    <w:rsid w:val="008073DB"/>
    <w:rsid w:val="00807E34"/>
    <w:rsid w:val="00814A40"/>
    <w:rsid w:val="00815269"/>
    <w:rsid w:val="00815DAA"/>
    <w:rsid w:val="00816D2F"/>
    <w:rsid w:val="00817F18"/>
    <w:rsid w:val="00820C4A"/>
    <w:rsid w:val="008217FD"/>
    <w:rsid w:val="00822477"/>
    <w:rsid w:val="008336AF"/>
    <w:rsid w:val="00833B31"/>
    <w:rsid w:val="008508EF"/>
    <w:rsid w:val="0085286D"/>
    <w:rsid w:val="00863E65"/>
    <w:rsid w:val="00866318"/>
    <w:rsid w:val="00870DA4"/>
    <w:rsid w:val="008728F1"/>
    <w:rsid w:val="00877BCF"/>
    <w:rsid w:val="00886ED5"/>
    <w:rsid w:val="0088714D"/>
    <w:rsid w:val="00890E18"/>
    <w:rsid w:val="00892FC5"/>
    <w:rsid w:val="00893CB9"/>
    <w:rsid w:val="008954AC"/>
    <w:rsid w:val="00896B96"/>
    <w:rsid w:val="008A18CF"/>
    <w:rsid w:val="008A58B8"/>
    <w:rsid w:val="008C5955"/>
    <w:rsid w:val="008D112D"/>
    <w:rsid w:val="008D5DB1"/>
    <w:rsid w:val="008D65BC"/>
    <w:rsid w:val="008E49CE"/>
    <w:rsid w:val="008E6BBC"/>
    <w:rsid w:val="008F12FD"/>
    <w:rsid w:val="008F189B"/>
    <w:rsid w:val="008F71FA"/>
    <w:rsid w:val="008F7831"/>
    <w:rsid w:val="00901842"/>
    <w:rsid w:val="00907EEC"/>
    <w:rsid w:val="00910236"/>
    <w:rsid w:val="00912F87"/>
    <w:rsid w:val="00913803"/>
    <w:rsid w:val="00914B14"/>
    <w:rsid w:val="00917441"/>
    <w:rsid w:val="00917819"/>
    <w:rsid w:val="009201FA"/>
    <w:rsid w:val="00920AA6"/>
    <w:rsid w:val="00930C25"/>
    <w:rsid w:val="009335ED"/>
    <w:rsid w:val="00937A74"/>
    <w:rsid w:val="009423B1"/>
    <w:rsid w:val="00943D30"/>
    <w:rsid w:val="009442C5"/>
    <w:rsid w:val="00950C92"/>
    <w:rsid w:val="009521E5"/>
    <w:rsid w:val="00953CE4"/>
    <w:rsid w:val="00954A8E"/>
    <w:rsid w:val="00961107"/>
    <w:rsid w:val="00963935"/>
    <w:rsid w:val="00976832"/>
    <w:rsid w:val="00980230"/>
    <w:rsid w:val="0098330F"/>
    <w:rsid w:val="00984712"/>
    <w:rsid w:val="009A06E7"/>
    <w:rsid w:val="009A3892"/>
    <w:rsid w:val="009B666C"/>
    <w:rsid w:val="009B679A"/>
    <w:rsid w:val="009B68FB"/>
    <w:rsid w:val="009C3C94"/>
    <w:rsid w:val="009C5E69"/>
    <w:rsid w:val="009D1563"/>
    <w:rsid w:val="009D22EC"/>
    <w:rsid w:val="009E305F"/>
    <w:rsid w:val="009E33AE"/>
    <w:rsid w:val="009E71BB"/>
    <w:rsid w:val="009F0918"/>
    <w:rsid w:val="009F4E9C"/>
    <w:rsid w:val="009F6700"/>
    <w:rsid w:val="00A031CE"/>
    <w:rsid w:val="00A04779"/>
    <w:rsid w:val="00A07459"/>
    <w:rsid w:val="00A102E4"/>
    <w:rsid w:val="00A14148"/>
    <w:rsid w:val="00A14A4C"/>
    <w:rsid w:val="00A175CB"/>
    <w:rsid w:val="00A2067F"/>
    <w:rsid w:val="00A32578"/>
    <w:rsid w:val="00A369E1"/>
    <w:rsid w:val="00A37FAF"/>
    <w:rsid w:val="00A43840"/>
    <w:rsid w:val="00A4410E"/>
    <w:rsid w:val="00A45E8E"/>
    <w:rsid w:val="00A519CB"/>
    <w:rsid w:val="00A52EC4"/>
    <w:rsid w:val="00A55764"/>
    <w:rsid w:val="00A6594F"/>
    <w:rsid w:val="00A712B6"/>
    <w:rsid w:val="00A7192D"/>
    <w:rsid w:val="00A7446B"/>
    <w:rsid w:val="00A75432"/>
    <w:rsid w:val="00A758ED"/>
    <w:rsid w:val="00A84603"/>
    <w:rsid w:val="00A86A82"/>
    <w:rsid w:val="00A97BFD"/>
    <w:rsid w:val="00AA34D3"/>
    <w:rsid w:val="00AA5BA1"/>
    <w:rsid w:val="00AA7061"/>
    <w:rsid w:val="00AB6FD7"/>
    <w:rsid w:val="00AC09BA"/>
    <w:rsid w:val="00AC12FA"/>
    <w:rsid w:val="00AC359E"/>
    <w:rsid w:val="00AD381B"/>
    <w:rsid w:val="00AE3DE3"/>
    <w:rsid w:val="00AE5975"/>
    <w:rsid w:val="00AE5B70"/>
    <w:rsid w:val="00AE5F6C"/>
    <w:rsid w:val="00AF02AE"/>
    <w:rsid w:val="00AF141E"/>
    <w:rsid w:val="00AF2002"/>
    <w:rsid w:val="00AF46AF"/>
    <w:rsid w:val="00AF5C97"/>
    <w:rsid w:val="00AF6D1D"/>
    <w:rsid w:val="00B017D4"/>
    <w:rsid w:val="00B031F9"/>
    <w:rsid w:val="00B04D7C"/>
    <w:rsid w:val="00B07292"/>
    <w:rsid w:val="00B10E6D"/>
    <w:rsid w:val="00B1187A"/>
    <w:rsid w:val="00B150EC"/>
    <w:rsid w:val="00B34529"/>
    <w:rsid w:val="00B371EB"/>
    <w:rsid w:val="00B411F8"/>
    <w:rsid w:val="00B42474"/>
    <w:rsid w:val="00B42BCC"/>
    <w:rsid w:val="00B43EEE"/>
    <w:rsid w:val="00B443A4"/>
    <w:rsid w:val="00B45DC2"/>
    <w:rsid w:val="00B47255"/>
    <w:rsid w:val="00B501F8"/>
    <w:rsid w:val="00B506ED"/>
    <w:rsid w:val="00B56DBA"/>
    <w:rsid w:val="00B578FB"/>
    <w:rsid w:val="00B611F1"/>
    <w:rsid w:val="00B65919"/>
    <w:rsid w:val="00B752FD"/>
    <w:rsid w:val="00B84C7F"/>
    <w:rsid w:val="00B9078D"/>
    <w:rsid w:val="00BA1175"/>
    <w:rsid w:val="00BA156E"/>
    <w:rsid w:val="00BA1B2B"/>
    <w:rsid w:val="00BA3859"/>
    <w:rsid w:val="00BA4D46"/>
    <w:rsid w:val="00BA602A"/>
    <w:rsid w:val="00BB2DD7"/>
    <w:rsid w:val="00BB2E45"/>
    <w:rsid w:val="00BC1CC7"/>
    <w:rsid w:val="00BC3AA9"/>
    <w:rsid w:val="00BC5502"/>
    <w:rsid w:val="00BC5571"/>
    <w:rsid w:val="00BC5BDF"/>
    <w:rsid w:val="00BC5E37"/>
    <w:rsid w:val="00BC7F40"/>
    <w:rsid w:val="00BD091A"/>
    <w:rsid w:val="00BD1D03"/>
    <w:rsid w:val="00BD552D"/>
    <w:rsid w:val="00BD5827"/>
    <w:rsid w:val="00BE29C9"/>
    <w:rsid w:val="00BE30B4"/>
    <w:rsid w:val="00BE481A"/>
    <w:rsid w:val="00BF4290"/>
    <w:rsid w:val="00BF4D18"/>
    <w:rsid w:val="00BF5097"/>
    <w:rsid w:val="00C069B6"/>
    <w:rsid w:val="00C151FC"/>
    <w:rsid w:val="00C20FA5"/>
    <w:rsid w:val="00C338E8"/>
    <w:rsid w:val="00C36D8D"/>
    <w:rsid w:val="00C40F52"/>
    <w:rsid w:val="00C41F63"/>
    <w:rsid w:val="00C4280F"/>
    <w:rsid w:val="00C54131"/>
    <w:rsid w:val="00C60F3C"/>
    <w:rsid w:val="00C62AE6"/>
    <w:rsid w:val="00C670F0"/>
    <w:rsid w:val="00C71145"/>
    <w:rsid w:val="00C720F2"/>
    <w:rsid w:val="00C75625"/>
    <w:rsid w:val="00C75D7B"/>
    <w:rsid w:val="00C777D3"/>
    <w:rsid w:val="00C825CE"/>
    <w:rsid w:val="00C8302A"/>
    <w:rsid w:val="00C92ECF"/>
    <w:rsid w:val="00C945E5"/>
    <w:rsid w:val="00CA2224"/>
    <w:rsid w:val="00CA752F"/>
    <w:rsid w:val="00CC50C5"/>
    <w:rsid w:val="00CC53B5"/>
    <w:rsid w:val="00CE0A64"/>
    <w:rsid w:val="00CE6198"/>
    <w:rsid w:val="00CF333D"/>
    <w:rsid w:val="00CF7E6A"/>
    <w:rsid w:val="00D06B7D"/>
    <w:rsid w:val="00D077C5"/>
    <w:rsid w:val="00D1498D"/>
    <w:rsid w:val="00D277A6"/>
    <w:rsid w:val="00D33942"/>
    <w:rsid w:val="00D36AF9"/>
    <w:rsid w:val="00D37948"/>
    <w:rsid w:val="00D40EA1"/>
    <w:rsid w:val="00D52098"/>
    <w:rsid w:val="00D54E98"/>
    <w:rsid w:val="00D562E2"/>
    <w:rsid w:val="00D631CC"/>
    <w:rsid w:val="00D63411"/>
    <w:rsid w:val="00D63786"/>
    <w:rsid w:val="00D73178"/>
    <w:rsid w:val="00D73B36"/>
    <w:rsid w:val="00D90A21"/>
    <w:rsid w:val="00D9225C"/>
    <w:rsid w:val="00D94F40"/>
    <w:rsid w:val="00DA49F9"/>
    <w:rsid w:val="00DB1531"/>
    <w:rsid w:val="00DB1EF7"/>
    <w:rsid w:val="00DB4E55"/>
    <w:rsid w:val="00DB5CBC"/>
    <w:rsid w:val="00DB6752"/>
    <w:rsid w:val="00DC65E2"/>
    <w:rsid w:val="00DC6E01"/>
    <w:rsid w:val="00DE0BB2"/>
    <w:rsid w:val="00DE4336"/>
    <w:rsid w:val="00DE6F4D"/>
    <w:rsid w:val="00DF0E8F"/>
    <w:rsid w:val="00E02998"/>
    <w:rsid w:val="00E06926"/>
    <w:rsid w:val="00E06B73"/>
    <w:rsid w:val="00E11E69"/>
    <w:rsid w:val="00E12FE9"/>
    <w:rsid w:val="00E13844"/>
    <w:rsid w:val="00E13C60"/>
    <w:rsid w:val="00E1492C"/>
    <w:rsid w:val="00E209B0"/>
    <w:rsid w:val="00E25010"/>
    <w:rsid w:val="00E31FF2"/>
    <w:rsid w:val="00E321E4"/>
    <w:rsid w:val="00E3515E"/>
    <w:rsid w:val="00E4111E"/>
    <w:rsid w:val="00E454CA"/>
    <w:rsid w:val="00E5056A"/>
    <w:rsid w:val="00E52F9F"/>
    <w:rsid w:val="00E63A29"/>
    <w:rsid w:val="00E70A6B"/>
    <w:rsid w:val="00E73E92"/>
    <w:rsid w:val="00E77054"/>
    <w:rsid w:val="00E774A1"/>
    <w:rsid w:val="00E869CA"/>
    <w:rsid w:val="00E87F4A"/>
    <w:rsid w:val="00E92809"/>
    <w:rsid w:val="00E964FD"/>
    <w:rsid w:val="00E966B4"/>
    <w:rsid w:val="00E968DD"/>
    <w:rsid w:val="00EA0A2F"/>
    <w:rsid w:val="00EA1BD5"/>
    <w:rsid w:val="00EA6364"/>
    <w:rsid w:val="00EA6A22"/>
    <w:rsid w:val="00EB685F"/>
    <w:rsid w:val="00EB75DF"/>
    <w:rsid w:val="00EC2255"/>
    <w:rsid w:val="00ED0D82"/>
    <w:rsid w:val="00ED3C6C"/>
    <w:rsid w:val="00EE05FB"/>
    <w:rsid w:val="00EE0BD4"/>
    <w:rsid w:val="00EE20C6"/>
    <w:rsid w:val="00EE4D4C"/>
    <w:rsid w:val="00EF413D"/>
    <w:rsid w:val="00EF4900"/>
    <w:rsid w:val="00EF59F3"/>
    <w:rsid w:val="00F05C91"/>
    <w:rsid w:val="00F14EF4"/>
    <w:rsid w:val="00F15D18"/>
    <w:rsid w:val="00F160C3"/>
    <w:rsid w:val="00F20C85"/>
    <w:rsid w:val="00F269EE"/>
    <w:rsid w:val="00F31AC7"/>
    <w:rsid w:val="00F327F3"/>
    <w:rsid w:val="00F33ED5"/>
    <w:rsid w:val="00F40E3F"/>
    <w:rsid w:val="00F4115D"/>
    <w:rsid w:val="00F440E9"/>
    <w:rsid w:val="00F5276C"/>
    <w:rsid w:val="00F53257"/>
    <w:rsid w:val="00F6035E"/>
    <w:rsid w:val="00F60A3E"/>
    <w:rsid w:val="00F63FAB"/>
    <w:rsid w:val="00F66A80"/>
    <w:rsid w:val="00F72FE8"/>
    <w:rsid w:val="00F730AA"/>
    <w:rsid w:val="00F73F50"/>
    <w:rsid w:val="00F77BD7"/>
    <w:rsid w:val="00F85E40"/>
    <w:rsid w:val="00F9404C"/>
    <w:rsid w:val="00F94491"/>
    <w:rsid w:val="00F95085"/>
    <w:rsid w:val="00FA30AB"/>
    <w:rsid w:val="00FA511B"/>
    <w:rsid w:val="00FB217B"/>
    <w:rsid w:val="00FB43E9"/>
    <w:rsid w:val="00FB5531"/>
    <w:rsid w:val="00FC3AFE"/>
    <w:rsid w:val="00FD3C87"/>
    <w:rsid w:val="00FD476E"/>
    <w:rsid w:val="00FD4794"/>
    <w:rsid w:val="00FD633E"/>
    <w:rsid w:val="00FE0D17"/>
    <w:rsid w:val="00FF0CD6"/>
    <w:rsid w:val="00FF4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E9A0E"/>
  <w14:defaultImageDpi w14:val="32767"/>
  <w15:chartTrackingRefBased/>
  <w15:docId w15:val="{CD5A5E9F-EEA9-4E4B-8456-34C62A52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131"/>
  </w:style>
  <w:style w:type="paragraph" w:styleId="Heading1">
    <w:name w:val="heading 1"/>
    <w:basedOn w:val="Level1heading"/>
    <w:next w:val="Normal"/>
    <w:link w:val="Heading1Char"/>
    <w:uiPriority w:val="9"/>
    <w:qFormat/>
    <w:rsid w:val="00D37948"/>
    <w:pPr>
      <w:outlineLvl w:val="0"/>
    </w:pPr>
  </w:style>
  <w:style w:type="paragraph" w:styleId="Heading2">
    <w:name w:val="heading 2"/>
    <w:basedOn w:val="Level2heading"/>
    <w:next w:val="Normal"/>
    <w:link w:val="Heading2Char"/>
    <w:uiPriority w:val="9"/>
    <w:unhideWhenUsed/>
    <w:qFormat/>
    <w:rsid w:val="00D37948"/>
    <w:pPr>
      <w:outlineLvl w:val="1"/>
    </w:pPr>
  </w:style>
  <w:style w:type="paragraph" w:styleId="Heading3">
    <w:name w:val="heading 3"/>
    <w:basedOn w:val="Level3heading"/>
    <w:next w:val="Normal"/>
    <w:link w:val="Heading3Char"/>
    <w:uiPriority w:val="9"/>
    <w:unhideWhenUsed/>
    <w:qFormat/>
    <w:rsid w:val="00D37948"/>
    <w:pPr>
      <w:outlineLvl w:val="2"/>
    </w:pPr>
  </w:style>
  <w:style w:type="paragraph" w:styleId="Heading4">
    <w:name w:val="heading 4"/>
    <w:basedOn w:val="Normal"/>
    <w:next w:val="Normal"/>
    <w:link w:val="Heading4Char"/>
    <w:uiPriority w:val="9"/>
    <w:semiHidden/>
    <w:unhideWhenUsed/>
    <w:qFormat/>
    <w:rsid w:val="0091781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37948"/>
    <w:pPr>
      <w:keepNext/>
      <w:autoSpaceDE w:val="0"/>
      <w:autoSpaceDN w:val="0"/>
      <w:adjustRightInd w:val="0"/>
      <w:textAlignment w:val="center"/>
    </w:pPr>
    <w:rPr>
      <w:rFonts w:ascii="Helvetica Now Text Light" w:hAnsi="Helvetica Now Text Light" w:cs="Minion Pro"/>
      <w:color w:val="000000"/>
      <w:sz w:val="20"/>
      <w:szCs w:val="20"/>
    </w:rPr>
  </w:style>
  <w:style w:type="paragraph" w:customStyle="1" w:styleId="NoParagraphStyle">
    <w:name w:val="[No Paragraph Style]"/>
    <w:rsid w:val="00D37948"/>
    <w:pPr>
      <w:autoSpaceDE w:val="0"/>
      <w:autoSpaceDN w:val="0"/>
      <w:adjustRightInd w:val="0"/>
      <w:textAlignment w:val="center"/>
    </w:pPr>
    <w:rPr>
      <w:rFonts w:ascii="Helvetica Now Text Light" w:hAnsi="Helvetica Now Text Light" w:cs="Minion Pro"/>
      <w:color w:val="000000"/>
      <w:sz w:val="20"/>
    </w:rPr>
  </w:style>
  <w:style w:type="paragraph" w:styleId="Header">
    <w:name w:val="header"/>
    <w:basedOn w:val="Normal"/>
    <w:link w:val="HeaderChar"/>
    <w:uiPriority w:val="99"/>
    <w:unhideWhenUsed/>
    <w:rsid w:val="009F4E9C"/>
    <w:pPr>
      <w:tabs>
        <w:tab w:val="center" w:pos="4513"/>
        <w:tab w:val="right" w:pos="9026"/>
      </w:tabs>
    </w:pPr>
    <w:rPr>
      <w:rFonts w:ascii="Helvetica Now Text Medium" w:hAnsi="Helvetica Now Text Medium"/>
      <w:sz w:val="16"/>
    </w:rPr>
  </w:style>
  <w:style w:type="character" w:customStyle="1" w:styleId="HeaderChar">
    <w:name w:val="Header Char"/>
    <w:basedOn w:val="DefaultParagraphFont"/>
    <w:link w:val="Header"/>
    <w:uiPriority w:val="99"/>
    <w:rsid w:val="009F4E9C"/>
    <w:rPr>
      <w:rFonts w:ascii="Helvetica Now Text Medium" w:hAnsi="Helvetica Now Text Medium"/>
      <w:sz w:val="16"/>
    </w:rPr>
  </w:style>
  <w:style w:type="paragraph" w:styleId="Footer">
    <w:name w:val="footer"/>
    <w:basedOn w:val="Normal"/>
    <w:link w:val="FooterChar"/>
    <w:uiPriority w:val="99"/>
    <w:unhideWhenUsed/>
    <w:rsid w:val="00367C26"/>
    <w:pPr>
      <w:tabs>
        <w:tab w:val="center" w:pos="4513"/>
        <w:tab w:val="right" w:pos="9026"/>
      </w:tabs>
    </w:pPr>
    <w:rPr>
      <w:rFonts w:ascii="Helvetica Now Text Light" w:hAnsi="Helvetica Now Text Light" w:cs="Times New Roman (Body CS)"/>
      <w:sz w:val="16"/>
    </w:rPr>
  </w:style>
  <w:style w:type="character" w:customStyle="1" w:styleId="FooterChar">
    <w:name w:val="Footer Char"/>
    <w:basedOn w:val="DefaultParagraphFont"/>
    <w:link w:val="Footer"/>
    <w:uiPriority w:val="99"/>
    <w:rsid w:val="00367C26"/>
    <w:rPr>
      <w:rFonts w:ascii="Helvetica Now Text Light" w:hAnsi="Helvetica Now Text Light" w:cs="Times New Roman (Body CS)"/>
      <w:sz w:val="16"/>
    </w:rPr>
  </w:style>
  <w:style w:type="character" w:styleId="PageNumber">
    <w:name w:val="page number"/>
    <w:basedOn w:val="DefaultParagraphFont"/>
    <w:uiPriority w:val="99"/>
    <w:semiHidden/>
    <w:unhideWhenUsed/>
    <w:rsid w:val="003131BE"/>
    <w:rPr>
      <w:rFonts w:ascii="Helvetica Now Text Medium" w:hAnsi="Helvetica Now Text Medium"/>
      <w:b w:val="0"/>
      <w:i w:val="0"/>
      <w:sz w:val="16"/>
    </w:rPr>
  </w:style>
  <w:style w:type="paragraph" w:styleId="Revision">
    <w:name w:val="Revision"/>
    <w:hidden/>
    <w:uiPriority w:val="99"/>
    <w:semiHidden/>
    <w:rsid w:val="000F04AA"/>
  </w:style>
  <w:style w:type="paragraph" w:customStyle="1" w:styleId="Bodycopy">
    <w:name w:val="Body copy"/>
    <w:basedOn w:val="BasicParagraph"/>
    <w:qFormat/>
    <w:rsid w:val="009F4E9C"/>
  </w:style>
  <w:style w:type="paragraph" w:customStyle="1" w:styleId="Level3heading">
    <w:name w:val="Level 3 heading"/>
    <w:basedOn w:val="BasicParagraph"/>
    <w:qFormat/>
    <w:rsid w:val="009F4E9C"/>
    <w:rPr>
      <w:rFonts w:ascii="Helvetica Now Text Medium" w:hAnsi="Helvetica Now Text Medium"/>
      <w:sz w:val="22"/>
      <w:szCs w:val="22"/>
    </w:rPr>
  </w:style>
  <w:style w:type="paragraph" w:customStyle="1" w:styleId="Level2heading">
    <w:name w:val="Level 2 heading"/>
    <w:basedOn w:val="BasicParagraph"/>
    <w:qFormat/>
    <w:rsid w:val="009F4E9C"/>
    <w:pPr>
      <w:spacing w:after="240"/>
    </w:pPr>
    <w:rPr>
      <w:sz w:val="28"/>
      <w:szCs w:val="28"/>
    </w:rPr>
  </w:style>
  <w:style w:type="paragraph" w:customStyle="1" w:styleId="Level1heading">
    <w:name w:val="Level 1 heading"/>
    <w:basedOn w:val="BasicParagraph"/>
    <w:qFormat/>
    <w:rsid w:val="009F4E9C"/>
    <w:pPr>
      <w:pBdr>
        <w:top w:val="single" w:sz="4" w:space="1" w:color="auto"/>
        <w:bottom w:val="single" w:sz="4" w:space="1" w:color="auto"/>
      </w:pBdr>
      <w:spacing w:after="480"/>
    </w:pPr>
    <w:rPr>
      <w:rFonts w:ascii="Helvetica Now Text" w:hAnsi="Helvetica Now Text"/>
      <w:b/>
      <w:bCs/>
      <w:sz w:val="32"/>
      <w:szCs w:val="32"/>
      <w14:stylisticSets>
        <w14:styleSet w14:id="1"/>
      </w14:stylisticSets>
      <w14:cntxtAlts/>
    </w:rPr>
  </w:style>
  <w:style w:type="paragraph" w:customStyle="1" w:styleId="Bullets">
    <w:name w:val="Bullets"/>
    <w:basedOn w:val="BasicParagraph"/>
    <w:qFormat/>
    <w:rsid w:val="009F4E9C"/>
    <w:pPr>
      <w:numPr>
        <w:numId w:val="5"/>
      </w:numPr>
    </w:pPr>
  </w:style>
  <w:style w:type="paragraph" w:customStyle="1" w:styleId="Covertitleheading">
    <w:name w:val="Cover title heading"/>
    <w:basedOn w:val="Normal"/>
    <w:qFormat/>
    <w:rsid w:val="00D37948"/>
    <w:rPr>
      <w:rFonts w:ascii="Helvetica Now Text" w:hAnsi="Helvetica Now Text"/>
      <w:b/>
      <w:bCs/>
      <w:color w:val="0D0D0D" w:themeColor="text1" w:themeTint="F2"/>
      <w:sz w:val="72"/>
      <w:szCs w:val="72"/>
      <w:lang w:val="en-US"/>
    </w:rPr>
  </w:style>
  <w:style w:type="paragraph" w:customStyle="1" w:styleId="Coversubheading">
    <w:name w:val="Cover subheading"/>
    <w:basedOn w:val="Normal"/>
    <w:qFormat/>
    <w:rsid w:val="00D37948"/>
    <w:rPr>
      <w:rFonts w:ascii="Helvetica Now Text" w:hAnsi="Helvetica Now Text"/>
      <w:b/>
      <w:bCs/>
      <w:color w:val="0D0D0D" w:themeColor="text1" w:themeTint="F2"/>
      <w:sz w:val="32"/>
      <w:szCs w:val="32"/>
      <w:lang w:val="en-US"/>
    </w:rPr>
  </w:style>
  <w:style w:type="character" w:styleId="SmartHyperlink">
    <w:name w:val="Smart Hyperlink"/>
    <w:basedOn w:val="DefaultParagraphFont"/>
    <w:uiPriority w:val="99"/>
    <w:semiHidden/>
    <w:unhideWhenUsed/>
    <w:rsid w:val="00D37948"/>
    <w:rPr>
      <w:rFonts w:ascii="Helvetica Now Text Light" w:hAnsi="Helvetica Now Text Light"/>
      <w:u w:val="dotted"/>
    </w:rPr>
  </w:style>
  <w:style w:type="character" w:customStyle="1" w:styleId="Heading1Char">
    <w:name w:val="Heading 1 Char"/>
    <w:basedOn w:val="DefaultParagraphFont"/>
    <w:link w:val="Heading1"/>
    <w:uiPriority w:val="9"/>
    <w:rsid w:val="00D37948"/>
    <w:rPr>
      <w:rFonts w:ascii="Helvetica Now Text" w:hAnsi="Helvetica Now Text" w:cs="Minion Pro"/>
      <w:b/>
      <w:bCs/>
      <w:color w:val="000000"/>
      <w:sz w:val="32"/>
      <w:szCs w:val="32"/>
      <w14:stylisticSets>
        <w14:styleSet w14:id="1"/>
      </w14:stylisticSets>
      <w14:cntxtAlts/>
    </w:rPr>
  </w:style>
  <w:style w:type="character" w:customStyle="1" w:styleId="Heading2Char">
    <w:name w:val="Heading 2 Char"/>
    <w:basedOn w:val="DefaultParagraphFont"/>
    <w:link w:val="Heading2"/>
    <w:uiPriority w:val="9"/>
    <w:rsid w:val="00D37948"/>
    <w:rPr>
      <w:rFonts w:ascii="Helvetica Now Text Light" w:hAnsi="Helvetica Now Text Light" w:cs="Minion Pro"/>
      <w:color w:val="000000"/>
      <w:sz w:val="28"/>
      <w:szCs w:val="28"/>
    </w:rPr>
  </w:style>
  <w:style w:type="character" w:customStyle="1" w:styleId="Heading3Char">
    <w:name w:val="Heading 3 Char"/>
    <w:basedOn w:val="DefaultParagraphFont"/>
    <w:link w:val="Heading3"/>
    <w:uiPriority w:val="9"/>
    <w:rsid w:val="00D37948"/>
    <w:rPr>
      <w:rFonts w:ascii="Helvetica Now Text Medium" w:hAnsi="Helvetica Now Text Medium" w:cs="Minion Pro"/>
      <w:color w:val="000000"/>
      <w:sz w:val="22"/>
      <w:szCs w:val="22"/>
    </w:rPr>
  </w:style>
  <w:style w:type="paragraph" w:styleId="Title">
    <w:name w:val="Title"/>
    <w:basedOn w:val="Normal"/>
    <w:next w:val="Normal"/>
    <w:link w:val="TitleChar"/>
    <w:uiPriority w:val="10"/>
    <w:qFormat/>
    <w:rsid w:val="00D37948"/>
    <w:rPr>
      <w:rFonts w:ascii="Helvetica Now Text" w:hAnsi="Helvetica Now Text"/>
      <w:b/>
      <w:bCs/>
      <w:color w:val="0D0D0D" w:themeColor="text1" w:themeTint="F2"/>
      <w:sz w:val="72"/>
      <w:szCs w:val="72"/>
      <w:lang w:val="en-US"/>
    </w:rPr>
  </w:style>
  <w:style w:type="character" w:customStyle="1" w:styleId="TitleChar">
    <w:name w:val="Title Char"/>
    <w:basedOn w:val="DefaultParagraphFont"/>
    <w:link w:val="Title"/>
    <w:uiPriority w:val="10"/>
    <w:rsid w:val="00D37948"/>
    <w:rPr>
      <w:rFonts w:ascii="Helvetica Now Text" w:hAnsi="Helvetica Now Text"/>
      <w:b/>
      <w:bCs/>
      <w:color w:val="0D0D0D" w:themeColor="text1" w:themeTint="F2"/>
      <w:sz w:val="72"/>
      <w:szCs w:val="72"/>
      <w:lang w:val="en-US"/>
    </w:rPr>
  </w:style>
  <w:style w:type="paragraph" w:styleId="Subtitle">
    <w:name w:val="Subtitle"/>
    <w:basedOn w:val="Normal"/>
    <w:next w:val="Normal"/>
    <w:link w:val="SubtitleChar"/>
    <w:uiPriority w:val="11"/>
    <w:qFormat/>
    <w:rsid w:val="00D37948"/>
    <w:rPr>
      <w:rFonts w:ascii="Helvetica Now Text" w:hAnsi="Helvetica Now Text"/>
      <w:b/>
      <w:bCs/>
      <w:color w:val="0D0D0D" w:themeColor="text1" w:themeTint="F2"/>
      <w:sz w:val="32"/>
      <w:szCs w:val="32"/>
      <w:lang w:val="en-US"/>
    </w:rPr>
  </w:style>
  <w:style w:type="character" w:customStyle="1" w:styleId="SubtitleChar">
    <w:name w:val="Subtitle Char"/>
    <w:basedOn w:val="DefaultParagraphFont"/>
    <w:link w:val="Subtitle"/>
    <w:uiPriority w:val="11"/>
    <w:rsid w:val="00D37948"/>
    <w:rPr>
      <w:rFonts w:ascii="Helvetica Now Text" w:hAnsi="Helvetica Now Text"/>
      <w:b/>
      <w:bCs/>
      <w:color w:val="0D0D0D" w:themeColor="text1" w:themeTint="F2"/>
      <w:sz w:val="32"/>
      <w:szCs w:val="32"/>
      <w:lang w:val="en-US"/>
    </w:rPr>
  </w:style>
  <w:style w:type="character" w:styleId="SubtleEmphasis">
    <w:name w:val="Subtle Emphasis"/>
    <w:basedOn w:val="DefaultParagraphFont"/>
    <w:uiPriority w:val="19"/>
    <w:qFormat/>
    <w:rsid w:val="00D37948"/>
    <w:rPr>
      <w:rFonts w:ascii="Helvetica Now Text Light" w:hAnsi="Helvetica Now Text Light"/>
      <w:b w:val="0"/>
      <w:i/>
      <w:iCs/>
      <w:color w:val="404040" w:themeColor="text1" w:themeTint="BF"/>
      <w:sz w:val="20"/>
    </w:rPr>
  </w:style>
  <w:style w:type="character" w:styleId="Emphasis">
    <w:name w:val="Emphasis"/>
    <w:basedOn w:val="DefaultParagraphFont"/>
    <w:uiPriority w:val="20"/>
    <w:qFormat/>
    <w:rsid w:val="00D37948"/>
    <w:rPr>
      <w:rFonts w:ascii="Helvetica Now Text Medium" w:hAnsi="Helvetica Now Text Medium"/>
      <w:b w:val="0"/>
      <w:i/>
      <w:iCs/>
      <w:sz w:val="20"/>
    </w:rPr>
  </w:style>
  <w:style w:type="paragraph" w:styleId="TOC1">
    <w:name w:val="toc 1"/>
    <w:basedOn w:val="Normal"/>
    <w:next w:val="Normal"/>
    <w:autoRedefine/>
    <w:uiPriority w:val="39"/>
    <w:unhideWhenUsed/>
    <w:rsid w:val="00D37948"/>
    <w:pPr>
      <w:spacing w:after="100" w:line="360" w:lineRule="auto"/>
    </w:pPr>
    <w:rPr>
      <w:rFonts w:ascii="Helvetica Now Text Medium" w:hAnsi="Helvetica Now Text Medium"/>
      <w:sz w:val="22"/>
    </w:rPr>
  </w:style>
  <w:style w:type="character" w:customStyle="1" w:styleId="Heading4Char">
    <w:name w:val="Heading 4 Char"/>
    <w:basedOn w:val="DefaultParagraphFont"/>
    <w:link w:val="Heading4"/>
    <w:uiPriority w:val="9"/>
    <w:semiHidden/>
    <w:rsid w:val="00917819"/>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List - Bullets Char,Bullet 1 Char,Bullet Points Char,Colorful List - Accent 11 Char,Dot pt Char,F5 List Paragraph Char,Indicator Text Char,L Char,List Paragraph Char Char Char Char,List Paragraph1 Char,List Paragraph11 Char"/>
    <w:link w:val="ListParagraph"/>
    <w:uiPriority w:val="34"/>
    <w:locked/>
    <w:rsid w:val="00AE5F6C"/>
    <w:rPr>
      <w:sz w:val="22"/>
      <w:szCs w:val="22"/>
    </w:rPr>
  </w:style>
  <w:style w:type="paragraph" w:styleId="ListParagraph">
    <w:name w:val="List Paragraph"/>
    <w:aliases w:val="List - Bullets,Bullet 1,Bullet Points,Colorful List - Accent 11,Dot pt,F5 List Paragraph,Indicator Text,L,List Paragraph Char Char Char,List Paragraph1,List Paragraph11,List Paragraph12,MAIN CONTENT,No Spacing1,Normal numbered,OBC Bullet"/>
    <w:basedOn w:val="Normal"/>
    <w:link w:val="ListParagraphChar"/>
    <w:uiPriority w:val="34"/>
    <w:qFormat/>
    <w:rsid w:val="00AE5F6C"/>
    <w:pPr>
      <w:spacing w:after="200" w:line="276" w:lineRule="auto"/>
      <w:ind w:left="720"/>
      <w:contextualSpacing/>
    </w:pPr>
    <w:rPr>
      <w:sz w:val="22"/>
      <w:szCs w:val="22"/>
    </w:rPr>
  </w:style>
  <w:style w:type="paragraph" w:customStyle="1" w:styleId="Default">
    <w:name w:val="Default"/>
    <w:rsid w:val="00617C3A"/>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37B80"/>
    <w:rPr>
      <w:color w:val="0563C1" w:themeColor="hyperlink"/>
      <w:u w:val="single"/>
    </w:rPr>
  </w:style>
  <w:style w:type="character" w:styleId="UnresolvedMention">
    <w:name w:val="Unresolved Mention"/>
    <w:basedOn w:val="DefaultParagraphFont"/>
    <w:uiPriority w:val="99"/>
    <w:rsid w:val="00437B80"/>
    <w:rPr>
      <w:color w:val="605E5C"/>
      <w:shd w:val="clear" w:color="auto" w:fill="E1DFDD"/>
    </w:rPr>
  </w:style>
  <w:style w:type="paragraph" w:styleId="BodyText">
    <w:name w:val="Body Text"/>
    <w:basedOn w:val="Normal"/>
    <w:link w:val="BodyTextChar"/>
    <w:unhideWhenUsed/>
    <w:rsid w:val="006B42DE"/>
    <w:pPr>
      <w:jc w:val="center"/>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6B42DE"/>
    <w:rPr>
      <w:rFonts w:ascii="Arial" w:eastAsia="Times New Roman" w:hAnsi="Arial" w:cs="Times New Roman"/>
      <w:b/>
      <w:szCs w:val="20"/>
      <w:lang w:eastAsia="en-GB"/>
    </w:rPr>
  </w:style>
  <w:style w:type="paragraph" w:styleId="TOCHeading">
    <w:name w:val="TOC Heading"/>
    <w:basedOn w:val="Heading1"/>
    <w:next w:val="Normal"/>
    <w:uiPriority w:val="39"/>
    <w:unhideWhenUsed/>
    <w:qFormat/>
    <w:rsid w:val="00A7446B"/>
    <w:pPr>
      <w:keepLines/>
      <w:pBdr>
        <w:top w:val="none" w:sz="0" w:space="0" w:color="auto"/>
        <w:bottom w:val="none" w:sz="0" w:space="0" w:color="auto"/>
      </w:pBdr>
      <w:autoSpaceDE/>
      <w:autoSpaceDN/>
      <w:adjustRightInd/>
      <w:spacing w:before="240" w:after="0" w:line="259" w:lineRule="auto"/>
      <w:textAlignment w:val="auto"/>
      <w:outlineLvl w:val="9"/>
    </w:pPr>
    <w:rPr>
      <w:rFonts w:asciiTheme="majorHAnsi" w:eastAsiaTheme="majorEastAsia" w:hAnsiTheme="majorHAnsi" w:cstheme="majorBidi"/>
      <w:b w:val="0"/>
      <w:bCs w:val="0"/>
      <w:color w:val="2F5496" w:themeColor="accent1" w:themeShade="BF"/>
      <w:lang w:val="en-US"/>
      <w14:stylisticSets/>
      <w14:cntxtAlts w14:val="0"/>
    </w:rPr>
  </w:style>
  <w:style w:type="paragraph" w:styleId="TOC2">
    <w:name w:val="toc 2"/>
    <w:basedOn w:val="Normal"/>
    <w:next w:val="Normal"/>
    <w:autoRedefine/>
    <w:uiPriority w:val="39"/>
    <w:unhideWhenUsed/>
    <w:rsid w:val="00566D9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9237">
      <w:bodyDiv w:val="1"/>
      <w:marLeft w:val="0"/>
      <w:marRight w:val="0"/>
      <w:marTop w:val="0"/>
      <w:marBottom w:val="0"/>
      <w:divBdr>
        <w:top w:val="none" w:sz="0" w:space="0" w:color="auto"/>
        <w:left w:val="none" w:sz="0" w:space="0" w:color="auto"/>
        <w:bottom w:val="none" w:sz="0" w:space="0" w:color="auto"/>
        <w:right w:val="none" w:sz="0" w:space="0" w:color="auto"/>
      </w:divBdr>
    </w:div>
    <w:div w:id="1547525397">
      <w:bodyDiv w:val="1"/>
      <w:marLeft w:val="0"/>
      <w:marRight w:val="0"/>
      <w:marTop w:val="0"/>
      <w:marBottom w:val="0"/>
      <w:divBdr>
        <w:top w:val="none" w:sz="0" w:space="0" w:color="auto"/>
        <w:left w:val="none" w:sz="0" w:space="0" w:color="auto"/>
        <w:bottom w:val="none" w:sz="0" w:space="0" w:color="auto"/>
        <w:right w:val="none" w:sz="0" w:space="0" w:color="auto"/>
      </w:divBdr>
    </w:div>
    <w:div w:id="17373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son.tfaforms.net/23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6167F4345A44997D75F47F12B696F" ma:contentTypeVersion="10" ma:contentTypeDescription="Create a new document." ma:contentTypeScope="" ma:versionID="5930298d05eeb96789f08539f5e4bee5">
  <xsd:schema xmlns:xsd="http://www.w3.org/2001/XMLSchema" xmlns:xs="http://www.w3.org/2001/XMLSchema" xmlns:p="http://schemas.microsoft.com/office/2006/metadata/properties" xmlns:ns3="24347b0b-827b-4e47-a775-44b30f9f98da" xmlns:ns4="58c86e88-502e-4472-9ced-a48265da589d" targetNamespace="http://schemas.microsoft.com/office/2006/metadata/properties" ma:root="true" ma:fieldsID="f971b34dd9ee29a0ee954851f7ac48cb" ns3:_="" ns4:_="">
    <xsd:import namespace="24347b0b-827b-4e47-a775-44b30f9f98da"/>
    <xsd:import namespace="58c86e88-502e-4472-9ced-a48265da58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47b0b-827b-4e47-a775-44b30f9f9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86e88-502e-4472-9ced-a48265da58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F5BF-E86E-4A4D-94B6-930F84005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52DB9-2141-4324-B254-5A7E038E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47b0b-827b-4e47-a775-44b30f9f98da"/>
    <ds:schemaRef ds:uri="58c86e88-502e-4472-9ced-a48265da5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5FF8F-8653-4C5B-835C-CBE0649CE06E}">
  <ds:schemaRefs>
    <ds:schemaRef ds:uri="http://schemas.openxmlformats.org/officeDocument/2006/bibliography"/>
  </ds:schemaRefs>
</ds:datastoreItem>
</file>

<file path=customXml/itemProps4.xml><?xml version="1.0" encoding="utf-8"?>
<ds:datastoreItem xmlns:ds="http://schemas.openxmlformats.org/officeDocument/2006/customXml" ds:itemID="{55BEF87D-731A-4274-90AC-4F35C95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 Ben</dc:creator>
  <cp:keywords/>
  <dc:description/>
  <cp:lastModifiedBy>Raymond, Helen</cp:lastModifiedBy>
  <cp:revision>7</cp:revision>
  <cp:lastPrinted>2019-10-24T15:24:00Z</cp:lastPrinted>
  <dcterms:created xsi:type="dcterms:W3CDTF">2022-08-30T11:42:00Z</dcterms:created>
  <dcterms:modified xsi:type="dcterms:W3CDTF">2022-08-30T12:22:00Z</dcterms:modified>
</cp:coreProperties>
</file>