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CF" w:rsidRPr="00BD78DE" w:rsidRDefault="00A945CF" w:rsidP="00BD78DE">
      <w:pPr>
        <w:rPr>
          <w:rFonts w:ascii="Verdana" w:hAnsi="Verdana"/>
          <w:b/>
        </w:rPr>
      </w:pPr>
      <w:r w:rsidRPr="00BD78DE">
        <w:rPr>
          <w:rFonts w:ascii="Verdana" w:hAnsi="Verdana"/>
          <w:b/>
        </w:rPr>
        <w:t xml:space="preserve">New </w:t>
      </w:r>
      <w:smartTag w:uri="urn:schemas-microsoft-com:office:smarttags" w:element="City">
        <w:smartTag w:uri="urn:schemas-microsoft-com:office:smarttags" w:element="place">
          <w:r w:rsidRPr="00BD78DE">
            <w:rPr>
              <w:rFonts w:ascii="Verdana" w:hAnsi="Verdana"/>
              <w:b/>
            </w:rPr>
            <w:t>Buffalo</w:t>
          </w:r>
        </w:smartTag>
      </w:smartTag>
      <w:r w:rsidRPr="00BD78DE">
        <w:rPr>
          <w:rFonts w:ascii="Verdana" w:hAnsi="Verdana"/>
          <w:b/>
        </w:rPr>
        <w:t xml:space="preserve"> Borough Meeting Minutes</w:t>
      </w:r>
    </w:p>
    <w:p w:rsidR="00A945CF" w:rsidRDefault="00A945CF" w:rsidP="00BD78DE">
      <w:pPr>
        <w:rPr>
          <w:rFonts w:ascii="Verdana" w:hAnsi="Verdana"/>
          <w:b/>
        </w:rPr>
      </w:pPr>
      <w:r w:rsidRPr="00BD78DE">
        <w:rPr>
          <w:rFonts w:ascii="Verdana" w:hAnsi="Verdana"/>
          <w:b/>
        </w:rPr>
        <w:t>September 13, 2010</w:t>
      </w:r>
    </w:p>
    <w:p w:rsidR="00A945CF" w:rsidRPr="00BD78DE" w:rsidRDefault="00A945CF" w:rsidP="00BD78DE">
      <w:pPr>
        <w:rPr>
          <w:rFonts w:ascii="Verdana" w:hAnsi="Verdana"/>
        </w:rPr>
      </w:pPr>
    </w:p>
    <w:p w:rsidR="00A945CF" w:rsidRPr="00D74F48" w:rsidRDefault="00A945CF" w:rsidP="00BD78DE">
      <w:pPr>
        <w:rPr>
          <w:rFonts w:ascii="Verdana" w:hAnsi="Verdana"/>
          <w:b/>
          <w:sz w:val="20"/>
          <w:szCs w:val="20"/>
          <w:u w:val="single"/>
        </w:rPr>
      </w:pPr>
      <w:r w:rsidRPr="00D74F48">
        <w:rPr>
          <w:rFonts w:ascii="Verdana" w:hAnsi="Verdana"/>
          <w:b/>
          <w:sz w:val="20"/>
          <w:szCs w:val="20"/>
          <w:u w:val="single"/>
        </w:rPr>
        <w:t>Call to order</w:t>
      </w:r>
    </w:p>
    <w:p w:rsidR="00A945CF" w:rsidRPr="00D74F48" w:rsidRDefault="00A945CF" w:rsidP="00BD78DE">
      <w:pPr>
        <w:rPr>
          <w:rFonts w:ascii="Verdana" w:hAnsi="Verdana"/>
          <w:sz w:val="8"/>
          <w:szCs w:val="8"/>
        </w:rPr>
      </w:pPr>
    </w:p>
    <w:p w:rsidR="00A945CF" w:rsidRPr="00D74F48" w:rsidRDefault="00A945CF" w:rsidP="00BD78DE">
      <w:pPr>
        <w:rPr>
          <w:rFonts w:ascii="Verdana" w:hAnsi="Verdana"/>
          <w:sz w:val="20"/>
          <w:szCs w:val="20"/>
        </w:rPr>
      </w:pPr>
      <w:r w:rsidRPr="00D74F48">
        <w:rPr>
          <w:rFonts w:ascii="Verdana" w:hAnsi="Verdana"/>
          <w:sz w:val="20"/>
          <w:szCs w:val="20"/>
        </w:rPr>
        <w:t xml:space="preserve">President Ted Engle called the meeting of the New Buffalo Borough Council to order at 7:32 p.m. on September 13, 2010 in the </w:t>
      </w:r>
      <w:smartTag w:uri="urn:schemas-microsoft-com:office:smarttags" w:element="PlaceName">
        <w:smartTag w:uri="urn:schemas-microsoft-com:office:smarttags" w:element="place">
          <w:r w:rsidRPr="00D74F48">
            <w:rPr>
              <w:rFonts w:ascii="Verdana" w:hAnsi="Verdana"/>
              <w:sz w:val="20"/>
              <w:szCs w:val="20"/>
            </w:rPr>
            <w:t>New</w:t>
          </w:r>
        </w:smartTag>
        <w:r w:rsidRPr="00D74F48">
          <w:rPr>
            <w:rFonts w:ascii="Verdana" w:hAnsi="Verdana"/>
            <w:sz w:val="20"/>
            <w:szCs w:val="20"/>
          </w:rPr>
          <w:t xml:space="preserve"> </w:t>
        </w:r>
        <w:smartTag w:uri="urn:schemas-microsoft-com:office:smarttags" w:element="PlaceName">
          <w:r w:rsidRPr="00D74F48">
            <w:rPr>
              <w:rFonts w:ascii="Verdana" w:hAnsi="Verdana"/>
              <w:sz w:val="20"/>
              <w:szCs w:val="20"/>
            </w:rPr>
            <w:t>Buffalo</w:t>
          </w:r>
        </w:smartTag>
        <w:r w:rsidRPr="00D74F48">
          <w:rPr>
            <w:rFonts w:ascii="Verdana" w:hAnsi="Verdana"/>
            <w:sz w:val="20"/>
            <w:szCs w:val="20"/>
          </w:rPr>
          <w:t xml:space="preserve"> </w:t>
        </w:r>
        <w:smartTag w:uri="urn:schemas-microsoft-com:office:smarttags" w:element="PlaceName">
          <w:r w:rsidRPr="00D74F48">
            <w:rPr>
              <w:rFonts w:ascii="Verdana" w:hAnsi="Verdana"/>
              <w:sz w:val="20"/>
              <w:szCs w:val="20"/>
            </w:rPr>
            <w:t>United</w:t>
          </w:r>
        </w:smartTag>
        <w:r w:rsidRPr="00D74F48">
          <w:rPr>
            <w:rFonts w:ascii="Verdana" w:hAnsi="Verdana"/>
            <w:sz w:val="20"/>
            <w:szCs w:val="20"/>
          </w:rPr>
          <w:t xml:space="preserve"> </w:t>
        </w:r>
        <w:smartTag w:uri="urn:schemas-microsoft-com:office:smarttags" w:element="PlaceName">
          <w:r w:rsidRPr="00D74F48">
            <w:rPr>
              <w:rFonts w:ascii="Verdana" w:hAnsi="Verdana"/>
              <w:sz w:val="20"/>
              <w:szCs w:val="20"/>
            </w:rPr>
            <w:t>Methodist</w:t>
          </w:r>
        </w:smartTag>
        <w:r w:rsidRPr="00D74F48">
          <w:rPr>
            <w:rFonts w:ascii="Verdana" w:hAnsi="Verdana"/>
            <w:sz w:val="20"/>
            <w:szCs w:val="20"/>
          </w:rPr>
          <w:t xml:space="preserve"> </w:t>
        </w:r>
        <w:smartTag w:uri="urn:schemas-microsoft-com:office:smarttags" w:element="PlaceType">
          <w:r w:rsidRPr="00D74F48">
            <w:rPr>
              <w:rFonts w:ascii="Verdana" w:hAnsi="Verdana"/>
              <w:sz w:val="20"/>
              <w:szCs w:val="20"/>
            </w:rPr>
            <w:t>Church</w:t>
          </w:r>
        </w:smartTag>
      </w:smartTag>
      <w:r w:rsidRPr="00D74F48">
        <w:rPr>
          <w:rFonts w:ascii="Verdana" w:hAnsi="Verdana"/>
          <w:sz w:val="20"/>
          <w:szCs w:val="20"/>
        </w:rPr>
        <w:t>.</w:t>
      </w:r>
    </w:p>
    <w:p w:rsidR="00A945CF" w:rsidRPr="00D74F48" w:rsidRDefault="00A945CF" w:rsidP="00BD78DE">
      <w:pPr>
        <w:rPr>
          <w:rFonts w:ascii="Verdana" w:hAnsi="Verdana"/>
          <w:sz w:val="20"/>
          <w:szCs w:val="20"/>
        </w:rPr>
      </w:pPr>
    </w:p>
    <w:p w:rsidR="00A945CF" w:rsidRPr="00D74F48" w:rsidRDefault="00A945CF" w:rsidP="00BD78DE">
      <w:pPr>
        <w:rPr>
          <w:rFonts w:ascii="Verdana" w:hAnsi="Verdana"/>
          <w:b/>
          <w:sz w:val="20"/>
          <w:szCs w:val="20"/>
          <w:u w:val="single"/>
        </w:rPr>
      </w:pPr>
      <w:r w:rsidRPr="00D74F48">
        <w:rPr>
          <w:rFonts w:ascii="Verdana" w:hAnsi="Verdana"/>
          <w:b/>
          <w:sz w:val="20"/>
          <w:szCs w:val="20"/>
          <w:u w:val="single"/>
        </w:rPr>
        <w:t>Roll call</w:t>
      </w:r>
    </w:p>
    <w:p w:rsidR="00A945CF" w:rsidRPr="00D74F48" w:rsidRDefault="00A945CF" w:rsidP="00BD78DE">
      <w:pPr>
        <w:rPr>
          <w:rFonts w:ascii="Verdana" w:hAnsi="Verdana"/>
          <w:b/>
          <w:sz w:val="8"/>
          <w:szCs w:val="8"/>
          <w:u w:val="single"/>
        </w:rPr>
      </w:pPr>
    </w:p>
    <w:p w:rsidR="00A945CF" w:rsidRPr="00D74F48" w:rsidRDefault="00A945CF" w:rsidP="00BD78DE">
      <w:pPr>
        <w:rPr>
          <w:rFonts w:ascii="Verdana" w:hAnsi="Verdana"/>
          <w:sz w:val="20"/>
          <w:szCs w:val="20"/>
        </w:rPr>
      </w:pPr>
      <w:r w:rsidRPr="00D74F48">
        <w:rPr>
          <w:rFonts w:ascii="Verdana" w:hAnsi="Verdana"/>
          <w:b/>
          <w:sz w:val="20"/>
          <w:szCs w:val="20"/>
        </w:rPr>
        <w:t>Present were council members:</w:t>
      </w:r>
      <w:r w:rsidRPr="00D74F48">
        <w:rPr>
          <w:rFonts w:ascii="Verdana" w:hAnsi="Verdana"/>
          <w:sz w:val="20"/>
          <w:szCs w:val="20"/>
        </w:rPr>
        <w:t xml:space="preserve"> Ted Engle, Dale Peterson, Dave Lesher, Paul Kreiger, John Johnson, and Secretary Patty Bierma.</w:t>
      </w:r>
    </w:p>
    <w:p w:rsidR="00A945CF" w:rsidRPr="00D74F48" w:rsidRDefault="00A945CF" w:rsidP="00BD78DE">
      <w:pPr>
        <w:rPr>
          <w:rFonts w:ascii="Verdana" w:hAnsi="Verdana"/>
          <w:sz w:val="20"/>
          <w:szCs w:val="20"/>
        </w:rPr>
      </w:pPr>
      <w:r w:rsidRPr="00D74F48">
        <w:rPr>
          <w:rFonts w:ascii="Verdana" w:hAnsi="Verdana"/>
          <w:b/>
          <w:sz w:val="20"/>
          <w:szCs w:val="20"/>
        </w:rPr>
        <w:t>The following persons were also present:</w:t>
      </w:r>
      <w:r w:rsidRPr="00D74F48">
        <w:rPr>
          <w:rFonts w:ascii="Verdana" w:hAnsi="Verdana"/>
          <w:sz w:val="20"/>
          <w:szCs w:val="20"/>
        </w:rPr>
        <w:t xml:space="preserve"> Cheryl O’Neil, Janice Crouse, Helen Freet, Karen Ersoz, Sally Lesher, Louetta Geist, Jess Horn, Corey Wiltsie, Jodi Johnson, Dave Sweetland, Ron Senior, Bob Womer, Ted Crouse, Dan Balthaser, Rosemary Hippman, Carol Holler, Christian Holler, Scott May, and Michelle Shutt. </w:t>
      </w:r>
    </w:p>
    <w:p w:rsidR="00A945CF" w:rsidRPr="00D74F48" w:rsidRDefault="00A945CF" w:rsidP="00BD78DE">
      <w:pPr>
        <w:rPr>
          <w:rFonts w:ascii="Verdana" w:hAnsi="Verdana"/>
          <w:sz w:val="20"/>
          <w:szCs w:val="20"/>
        </w:rPr>
      </w:pPr>
    </w:p>
    <w:p w:rsidR="00A945CF" w:rsidRPr="00D74F48" w:rsidRDefault="00A945CF" w:rsidP="00BD78DE">
      <w:pPr>
        <w:rPr>
          <w:rFonts w:ascii="Verdana" w:hAnsi="Verdana"/>
          <w:b/>
          <w:sz w:val="20"/>
          <w:szCs w:val="20"/>
          <w:u w:val="single"/>
        </w:rPr>
      </w:pPr>
      <w:smartTag w:uri="urn:schemas-microsoft-com:office:smarttags" w:element="City">
        <w:smartTag w:uri="urn:schemas-microsoft-com:office:smarttags" w:element="place">
          <w:r w:rsidRPr="00D74F48">
            <w:rPr>
              <w:rFonts w:ascii="Verdana" w:hAnsi="Verdana"/>
              <w:b/>
              <w:sz w:val="20"/>
              <w:szCs w:val="20"/>
              <w:u w:val="single"/>
            </w:rPr>
            <w:t>Reading</w:t>
          </w:r>
        </w:smartTag>
      </w:smartTag>
      <w:r w:rsidRPr="00D74F48">
        <w:rPr>
          <w:rFonts w:ascii="Verdana" w:hAnsi="Verdana"/>
          <w:b/>
          <w:sz w:val="20"/>
          <w:szCs w:val="20"/>
          <w:u w:val="single"/>
        </w:rPr>
        <w:t xml:space="preserve"> of last month’s minutes</w:t>
      </w:r>
    </w:p>
    <w:p w:rsidR="00A945CF" w:rsidRPr="00D74F48" w:rsidRDefault="00A945CF" w:rsidP="00BD78DE">
      <w:pPr>
        <w:rPr>
          <w:rFonts w:ascii="Verdana" w:hAnsi="Verdana"/>
          <w:sz w:val="8"/>
          <w:szCs w:val="8"/>
          <w:u w:val="single"/>
        </w:rPr>
      </w:pPr>
    </w:p>
    <w:p w:rsidR="00A945CF" w:rsidRPr="00D74F48" w:rsidRDefault="00A945CF" w:rsidP="00BD78DE">
      <w:pPr>
        <w:rPr>
          <w:rFonts w:ascii="Verdana" w:hAnsi="Verdana"/>
          <w:sz w:val="20"/>
          <w:szCs w:val="20"/>
        </w:rPr>
      </w:pPr>
      <w:r w:rsidRPr="00D74F48">
        <w:rPr>
          <w:rFonts w:ascii="Verdana" w:hAnsi="Verdana"/>
          <w:sz w:val="20"/>
          <w:szCs w:val="20"/>
        </w:rPr>
        <w:t>The minutes from August 2nd were read, upon motion of Dale Peterson, seconded by John Johnson, the minutes for August 2nd were approved.</w:t>
      </w:r>
    </w:p>
    <w:p w:rsidR="00A945CF" w:rsidRPr="00D74F48" w:rsidRDefault="00A945CF" w:rsidP="00BD78DE">
      <w:pPr>
        <w:rPr>
          <w:rFonts w:ascii="Verdana" w:hAnsi="Verdana"/>
          <w:sz w:val="8"/>
          <w:szCs w:val="8"/>
        </w:rPr>
      </w:pPr>
    </w:p>
    <w:p w:rsidR="00A945CF" w:rsidRPr="00D74F48" w:rsidRDefault="00A945CF" w:rsidP="00BD78DE">
      <w:pPr>
        <w:rPr>
          <w:rFonts w:ascii="Verdana" w:hAnsi="Verdana"/>
          <w:sz w:val="20"/>
          <w:szCs w:val="20"/>
        </w:rPr>
      </w:pPr>
      <w:r w:rsidRPr="00D74F48">
        <w:rPr>
          <w:rFonts w:ascii="Verdana" w:hAnsi="Verdana"/>
          <w:sz w:val="20"/>
          <w:szCs w:val="20"/>
        </w:rPr>
        <w:t>The minutes from the Special Meeting on March 15</w:t>
      </w:r>
      <w:r w:rsidRPr="00D74F48">
        <w:rPr>
          <w:rFonts w:ascii="Verdana" w:hAnsi="Verdana"/>
          <w:sz w:val="20"/>
          <w:szCs w:val="20"/>
          <w:vertAlign w:val="superscript"/>
        </w:rPr>
        <w:t>th</w:t>
      </w:r>
      <w:r w:rsidRPr="00D74F48">
        <w:rPr>
          <w:rFonts w:ascii="Verdana" w:hAnsi="Verdana"/>
          <w:sz w:val="20"/>
          <w:szCs w:val="20"/>
        </w:rPr>
        <w:t xml:space="preserve">, 2010, were presented as amended. Stating Ordinance 2010-2 (To Establish Fee Rates per Residence) instead of previously stated Resolution. These minutes were adopted to amend prior minutes, on motion of Dale Peterson, seconded by John Johnson. Paul Krieger abstained. Motion was approved. </w:t>
      </w:r>
    </w:p>
    <w:p w:rsidR="00A945CF" w:rsidRPr="00D74F48" w:rsidRDefault="00A945CF" w:rsidP="00BD78DE">
      <w:pPr>
        <w:rPr>
          <w:rFonts w:ascii="Verdana" w:hAnsi="Verdana"/>
          <w:sz w:val="20"/>
          <w:szCs w:val="20"/>
        </w:rPr>
      </w:pPr>
    </w:p>
    <w:p w:rsidR="00A945CF" w:rsidRPr="00D74F48" w:rsidRDefault="00A945CF" w:rsidP="00BD78DE">
      <w:pPr>
        <w:rPr>
          <w:rFonts w:ascii="Verdana" w:hAnsi="Verdana"/>
          <w:b/>
          <w:sz w:val="20"/>
          <w:szCs w:val="20"/>
          <w:u w:val="single"/>
        </w:rPr>
      </w:pPr>
      <w:r w:rsidRPr="00D74F48">
        <w:rPr>
          <w:rFonts w:ascii="Verdana" w:hAnsi="Verdana"/>
          <w:b/>
          <w:sz w:val="20"/>
          <w:szCs w:val="20"/>
          <w:u w:val="single"/>
        </w:rPr>
        <w:t>Correspondence</w:t>
      </w:r>
    </w:p>
    <w:p w:rsidR="00A945CF" w:rsidRPr="00D74F48" w:rsidRDefault="00A945CF" w:rsidP="00BD78DE">
      <w:pPr>
        <w:rPr>
          <w:rFonts w:ascii="Verdana" w:hAnsi="Verdana"/>
          <w:b/>
          <w:sz w:val="8"/>
          <w:szCs w:val="8"/>
          <w:u w:val="single"/>
        </w:rPr>
      </w:pPr>
    </w:p>
    <w:p w:rsidR="00A945CF" w:rsidRPr="00D74F48" w:rsidRDefault="00A945CF" w:rsidP="00BD78DE">
      <w:pPr>
        <w:rPr>
          <w:rFonts w:ascii="Verdana" w:hAnsi="Verdana"/>
          <w:sz w:val="20"/>
          <w:szCs w:val="20"/>
        </w:rPr>
      </w:pPr>
      <w:r w:rsidRPr="00D74F48">
        <w:rPr>
          <w:rFonts w:ascii="Verdana" w:hAnsi="Verdana"/>
          <w:sz w:val="20"/>
          <w:szCs w:val="20"/>
        </w:rPr>
        <w:t>Scott May asked council if we had a sheet that stated all the true house numbers that the 911 service gave each residence, Ted stated he did not believe that</w:t>
      </w:r>
      <w:r>
        <w:rPr>
          <w:rFonts w:ascii="Verdana" w:hAnsi="Verdana"/>
          <w:sz w:val="20"/>
          <w:szCs w:val="20"/>
        </w:rPr>
        <w:t xml:space="preserve"> we did, but Scott can check with</w:t>
      </w:r>
      <w:r w:rsidRPr="00D74F48">
        <w:rPr>
          <w:rFonts w:ascii="Verdana" w:hAnsi="Verdana"/>
          <w:sz w:val="20"/>
          <w:szCs w:val="20"/>
        </w:rPr>
        <w:t xml:space="preserve"> Bill Bunt when he arrives for tonight’s meeting.</w:t>
      </w:r>
    </w:p>
    <w:p w:rsidR="00A945CF" w:rsidRPr="00D74F48" w:rsidRDefault="00A945CF" w:rsidP="00BD78DE">
      <w:pPr>
        <w:rPr>
          <w:rFonts w:ascii="Verdana" w:hAnsi="Verdana"/>
          <w:sz w:val="8"/>
          <w:szCs w:val="8"/>
        </w:rPr>
      </w:pPr>
    </w:p>
    <w:p w:rsidR="00A945CF" w:rsidRPr="00D74F48" w:rsidRDefault="00A945CF" w:rsidP="00BD78DE">
      <w:pPr>
        <w:rPr>
          <w:rFonts w:ascii="Verdana" w:hAnsi="Verdana"/>
          <w:sz w:val="20"/>
          <w:szCs w:val="20"/>
        </w:rPr>
      </w:pPr>
      <w:r w:rsidRPr="00D74F48">
        <w:rPr>
          <w:rFonts w:ascii="Verdana" w:hAnsi="Verdana"/>
          <w:sz w:val="20"/>
          <w:szCs w:val="20"/>
        </w:rPr>
        <w:t>Karen Ersoz wanted to know if anything will be done about the sinkhole in town near her property. Ted Engle looked at the sinkhole and showed the Engineers. This will be addressed at the end of the project.</w:t>
      </w:r>
    </w:p>
    <w:p w:rsidR="00A945CF" w:rsidRPr="00D74F48" w:rsidRDefault="00A945CF" w:rsidP="00BD78DE">
      <w:pPr>
        <w:rPr>
          <w:rFonts w:ascii="Verdana" w:hAnsi="Verdana"/>
          <w:sz w:val="8"/>
          <w:szCs w:val="8"/>
        </w:rPr>
      </w:pPr>
    </w:p>
    <w:p w:rsidR="00A945CF" w:rsidRPr="00D74F48" w:rsidRDefault="00A945CF" w:rsidP="00BD78DE">
      <w:pPr>
        <w:rPr>
          <w:rFonts w:ascii="Verdana" w:hAnsi="Verdana"/>
          <w:sz w:val="20"/>
          <w:szCs w:val="20"/>
        </w:rPr>
      </w:pPr>
      <w:r w:rsidRPr="00D74F48">
        <w:rPr>
          <w:rFonts w:ascii="Verdana" w:hAnsi="Verdana"/>
          <w:sz w:val="20"/>
          <w:szCs w:val="20"/>
        </w:rPr>
        <w:t>Ted Engle stated that Bill Bunt, the solicitor for the Borough will be at the meeting later to answer any questions, but to please keep the questions limited to the Sewer Project only.</w:t>
      </w:r>
    </w:p>
    <w:p w:rsidR="00A945CF" w:rsidRPr="00D74F48" w:rsidRDefault="00A945CF" w:rsidP="00BD78DE">
      <w:pPr>
        <w:rPr>
          <w:rFonts w:ascii="Verdana" w:hAnsi="Verdana"/>
          <w:sz w:val="8"/>
          <w:szCs w:val="8"/>
        </w:rPr>
      </w:pPr>
    </w:p>
    <w:p w:rsidR="00A945CF" w:rsidRDefault="00A945CF" w:rsidP="00BD78DE">
      <w:pPr>
        <w:rPr>
          <w:rFonts w:ascii="Verdana" w:hAnsi="Verdana"/>
          <w:sz w:val="20"/>
          <w:szCs w:val="20"/>
        </w:rPr>
      </w:pPr>
      <w:r w:rsidRPr="00D74F48">
        <w:rPr>
          <w:rFonts w:ascii="Verdana" w:hAnsi="Verdana"/>
          <w:sz w:val="20"/>
          <w:szCs w:val="20"/>
        </w:rPr>
        <w:t xml:space="preserve">Helen Freet asked council why there is a lateral on the property that we own that is not in New Buffalo Borough. Ted explained that it will not be hooked up but if </w:t>
      </w:r>
      <w:smartTag w:uri="urn:schemas-microsoft-com:office:smarttags" w:element="place">
        <w:smartTag w:uri="urn:schemas-microsoft-com:office:smarttags" w:element="PlaceName">
          <w:r w:rsidRPr="00D74F48">
            <w:rPr>
              <w:rFonts w:ascii="Verdana" w:hAnsi="Verdana"/>
              <w:sz w:val="20"/>
              <w:szCs w:val="20"/>
            </w:rPr>
            <w:t>Watts</w:t>
          </w:r>
        </w:smartTag>
        <w:r w:rsidRPr="00D74F48">
          <w:rPr>
            <w:rFonts w:ascii="Verdana" w:hAnsi="Verdana"/>
            <w:sz w:val="20"/>
            <w:szCs w:val="20"/>
          </w:rPr>
          <w:t xml:space="preserve"> </w:t>
        </w:r>
        <w:smartTag w:uri="urn:schemas-microsoft-com:office:smarttags" w:element="PlaceType">
          <w:r w:rsidRPr="00D74F48">
            <w:rPr>
              <w:rFonts w:ascii="Verdana" w:hAnsi="Verdana"/>
              <w:sz w:val="20"/>
              <w:szCs w:val="20"/>
            </w:rPr>
            <w:t>Township</w:t>
          </w:r>
        </w:smartTag>
      </w:smartTag>
      <w:r w:rsidRPr="00D74F48">
        <w:rPr>
          <w:rFonts w:ascii="Verdana" w:hAnsi="Verdana"/>
          <w:sz w:val="20"/>
          <w:szCs w:val="20"/>
        </w:rPr>
        <w:t xml:space="preserve"> should hook up to this system someday, we will already have this ready and at that time it will not cost </w:t>
      </w:r>
      <w:r>
        <w:rPr>
          <w:rFonts w:ascii="Verdana" w:hAnsi="Verdana"/>
          <w:sz w:val="20"/>
          <w:szCs w:val="20"/>
        </w:rPr>
        <w:t>the Borough</w:t>
      </w:r>
      <w:r w:rsidRPr="00D74F48">
        <w:rPr>
          <w:rFonts w:ascii="Verdana" w:hAnsi="Verdana"/>
          <w:sz w:val="20"/>
          <w:szCs w:val="20"/>
        </w:rPr>
        <w:t xml:space="preserve"> anything.</w:t>
      </w:r>
    </w:p>
    <w:p w:rsidR="00A945CF" w:rsidRPr="00583183" w:rsidRDefault="00A945CF" w:rsidP="00BD78DE">
      <w:pPr>
        <w:rPr>
          <w:rFonts w:ascii="Verdana" w:hAnsi="Verdana"/>
          <w:sz w:val="8"/>
          <w:szCs w:val="8"/>
        </w:rPr>
      </w:pPr>
    </w:p>
    <w:p w:rsidR="00A945CF" w:rsidRPr="00D74F48" w:rsidRDefault="00A945CF" w:rsidP="00BD78DE">
      <w:pPr>
        <w:rPr>
          <w:rFonts w:ascii="Verdana" w:hAnsi="Verdana"/>
          <w:sz w:val="20"/>
          <w:szCs w:val="20"/>
        </w:rPr>
      </w:pPr>
      <w:r>
        <w:rPr>
          <w:rFonts w:ascii="Verdana" w:hAnsi="Verdana"/>
          <w:sz w:val="20"/>
          <w:szCs w:val="20"/>
        </w:rPr>
        <w:t xml:space="preserve">Paul Kreiger asked council if he could have a free lateral hookup on his property for his garage as he can split his property if he should want to in the future, and because there are four properties that have two laterals. Ted Engle stated that he and Ron Senior walked his property and asked him before the project began if he wanted two and at that time he said no. It was explained that all property owners will pay per month for each lateral that is on their property, regardless if it is currently being used or not. Paul then declined to have another one on his property. Bill Bunt explained that the Borough did not set any ruling that each tax parcel could not have more than one lateral, he did reiterate that however many you have, you (as the homeowner) are responsible for payment for each one. There will be no laterals on vacant lots. </w:t>
      </w:r>
    </w:p>
    <w:p w:rsidR="00A945CF" w:rsidRPr="00D74F48" w:rsidRDefault="00A945CF" w:rsidP="00BD78DE">
      <w:pPr>
        <w:rPr>
          <w:rFonts w:ascii="Verdana" w:hAnsi="Verdana"/>
          <w:sz w:val="20"/>
          <w:szCs w:val="20"/>
        </w:rPr>
      </w:pPr>
    </w:p>
    <w:p w:rsidR="00A945CF" w:rsidRPr="00D74F48" w:rsidRDefault="00A945CF" w:rsidP="00BD78DE">
      <w:pPr>
        <w:rPr>
          <w:rFonts w:ascii="Verdana" w:hAnsi="Verdana"/>
          <w:b/>
          <w:sz w:val="20"/>
          <w:szCs w:val="20"/>
          <w:u w:val="single"/>
        </w:rPr>
      </w:pPr>
      <w:r w:rsidRPr="00D74F48">
        <w:rPr>
          <w:rFonts w:ascii="Verdana" w:hAnsi="Verdana"/>
          <w:b/>
          <w:sz w:val="20"/>
          <w:szCs w:val="20"/>
          <w:u w:val="single"/>
        </w:rPr>
        <w:t>Treasurer’s Report</w:t>
      </w:r>
    </w:p>
    <w:p w:rsidR="00A945CF" w:rsidRPr="00D74F48" w:rsidRDefault="00A945CF" w:rsidP="00BD78DE">
      <w:pPr>
        <w:rPr>
          <w:rFonts w:ascii="Verdana" w:hAnsi="Verdana"/>
          <w:sz w:val="8"/>
          <w:szCs w:val="8"/>
        </w:rPr>
      </w:pPr>
    </w:p>
    <w:p w:rsidR="00A945CF" w:rsidRPr="00D74F48" w:rsidRDefault="00A945CF" w:rsidP="00D74F48">
      <w:pPr>
        <w:jc w:val="both"/>
        <w:rPr>
          <w:rFonts w:ascii="Verdana" w:hAnsi="Verdana"/>
          <w:sz w:val="20"/>
          <w:szCs w:val="20"/>
        </w:rPr>
      </w:pPr>
      <w:r w:rsidRPr="00D74F48">
        <w:rPr>
          <w:rFonts w:ascii="Verdana" w:hAnsi="Verdana"/>
          <w:sz w:val="20"/>
          <w:szCs w:val="20"/>
        </w:rPr>
        <w:t>Upon motion of Paul Kreiger, seconded by Dave Lesher, the Treasurer’s Report was approved.</w:t>
      </w:r>
    </w:p>
    <w:p w:rsidR="00A945CF" w:rsidRPr="00D74F48" w:rsidRDefault="00A945CF" w:rsidP="00BD78DE">
      <w:pPr>
        <w:rPr>
          <w:rFonts w:ascii="Verdana" w:hAnsi="Verdana"/>
          <w:sz w:val="20"/>
          <w:szCs w:val="20"/>
        </w:rPr>
      </w:pPr>
    </w:p>
    <w:p w:rsidR="00A945CF" w:rsidRDefault="00A945CF" w:rsidP="00BD78DE">
      <w:pPr>
        <w:rPr>
          <w:rFonts w:ascii="Verdana" w:hAnsi="Verdana"/>
          <w:b/>
          <w:sz w:val="20"/>
          <w:szCs w:val="20"/>
          <w:u w:val="single"/>
        </w:rPr>
      </w:pPr>
      <w:r w:rsidRPr="00D74F48">
        <w:rPr>
          <w:rFonts w:ascii="Verdana" w:hAnsi="Verdana"/>
          <w:b/>
          <w:sz w:val="20"/>
          <w:szCs w:val="20"/>
          <w:u w:val="single"/>
        </w:rPr>
        <w:t>Sewage Project</w:t>
      </w:r>
    </w:p>
    <w:p w:rsidR="00A945CF" w:rsidRPr="008F605C" w:rsidRDefault="00A945CF" w:rsidP="00BD78DE">
      <w:pPr>
        <w:rPr>
          <w:rFonts w:ascii="Verdana" w:hAnsi="Verdana"/>
          <w:b/>
          <w:sz w:val="8"/>
          <w:szCs w:val="8"/>
          <w:u w:val="single"/>
        </w:rPr>
      </w:pPr>
    </w:p>
    <w:p w:rsidR="00A945CF" w:rsidRDefault="00A945CF" w:rsidP="00BD78DE">
      <w:pPr>
        <w:rPr>
          <w:rFonts w:ascii="Verdana" w:hAnsi="Verdana"/>
          <w:sz w:val="20"/>
          <w:szCs w:val="20"/>
        </w:rPr>
      </w:pPr>
      <w:r>
        <w:rPr>
          <w:rFonts w:ascii="Verdana" w:hAnsi="Verdana"/>
          <w:sz w:val="20"/>
          <w:szCs w:val="20"/>
        </w:rPr>
        <w:t xml:space="preserve">At this time Ron feels that the project is approximately seven days behind schedule. The next phase is hooking up the laterals on each property to the plant. </w:t>
      </w:r>
    </w:p>
    <w:p w:rsidR="00A945CF" w:rsidRPr="00583183" w:rsidRDefault="00A945CF" w:rsidP="00BD78DE">
      <w:pPr>
        <w:rPr>
          <w:rFonts w:ascii="Verdana" w:hAnsi="Verdana"/>
          <w:sz w:val="8"/>
          <w:szCs w:val="8"/>
        </w:rPr>
      </w:pPr>
    </w:p>
    <w:p w:rsidR="00A945CF" w:rsidRDefault="00A945CF" w:rsidP="00BD78DE">
      <w:pPr>
        <w:rPr>
          <w:rFonts w:ascii="Verdana" w:hAnsi="Verdana"/>
          <w:sz w:val="20"/>
          <w:szCs w:val="20"/>
        </w:rPr>
      </w:pPr>
      <w:r>
        <w:rPr>
          <w:rFonts w:ascii="Verdana" w:hAnsi="Verdana"/>
          <w:sz w:val="20"/>
          <w:szCs w:val="20"/>
        </w:rPr>
        <w:t>Ted Engle and Patty Bierma will meet with Jim Kello and Dave Sweetland to go over bills and funding for grants. Motion to approve Ted Engle signing paperwork for Direct Deposit for the CDBG grant by, Paul Kreiger, and seconded by Dale Peterson.</w:t>
      </w:r>
    </w:p>
    <w:p w:rsidR="00A945CF" w:rsidRDefault="00A945CF" w:rsidP="00BD78DE">
      <w:pPr>
        <w:rPr>
          <w:rFonts w:ascii="Verdana" w:hAnsi="Verdana"/>
          <w:b/>
          <w:sz w:val="20"/>
          <w:szCs w:val="20"/>
          <w:u w:val="single"/>
        </w:rPr>
      </w:pPr>
    </w:p>
    <w:p w:rsidR="00A945CF" w:rsidRDefault="00A945CF" w:rsidP="00BD78DE">
      <w:pPr>
        <w:rPr>
          <w:rFonts w:ascii="Verdana" w:hAnsi="Verdana"/>
          <w:sz w:val="20"/>
          <w:szCs w:val="20"/>
        </w:rPr>
      </w:pPr>
      <w:r>
        <w:rPr>
          <w:rFonts w:ascii="Verdana" w:hAnsi="Verdana"/>
          <w:sz w:val="20"/>
          <w:szCs w:val="20"/>
        </w:rPr>
        <w:t xml:space="preserve">While meeting was commencing, Bill Bunt looked over all copies of the Temporary Lateral Construction Easement Agreements that were brought in for him to review and/or to sign. </w:t>
      </w:r>
    </w:p>
    <w:p w:rsidR="00A945CF" w:rsidRPr="00736D2D" w:rsidRDefault="00A945CF" w:rsidP="00BD78DE">
      <w:pPr>
        <w:rPr>
          <w:rFonts w:ascii="Verdana" w:hAnsi="Verdana"/>
          <w:sz w:val="8"/>
          <w:szCs w:val="8"/>
        </w:rPr>
      </w:pPr>
    </w:p>
    <w:p w:rsidR="00A945CF" w:rsidRDefault="00A945CF" w:rsidP="00BD78DE">
      <w:pPr>
        <w:rPr>
          <w:rFonts w:ascii="Verdana" w:hAnsi="Verdana"/>
          <w:sz w:val="20"/>
          <w:szCs w:val="20"/>
        </w:rPr>
      </w:pPr>
      <w:r w:rsidRPr="00583183">
        <w:rPr>
          <w:rFonts w:ascii="Verdana" w:hAnsi="Verdana"/>
          <w:sz w:val="20"/>
          <w:szCs w:val="20"/>
        </w:rPr>
        <w:t xml:space="preserve">Motion was approved by all for Borough to pay requisitions as the monies are available from the grant sources. </w:t>
      </w:r>
    </w:p>
    <w:p w:rsidR="00A945CF" w:rsidRPr="008F605C" w:rsidRDefault="00A945CF" w:rsidP="00BD78DE">
      <w:pPr>
        <w:rPr>
          <w:rFonts w:ascii="Verdana" w:hAnsi="Verdana"/>
          <w:sz w:val="8"/>
          <w:szCs w:val="8"/>
        </w:rPr>
      </w:pPr>
    </w:p>
    <w:p w:rsidR="00A945CF" w:rsidRPr="00583183" w:rsidRDefault="00A945CF" w:rsidP="00BD78DE">
      <w:pPr>
        <w:rPr>
          <w:rFonts w:ascii="Verdana" w:hAnsi="Verdana"/>
          <w:sz w:val="20"/>
          <w:szCs w:val="20"/>
        </w:rPr>
      </w:pPr>
      <w:r>
        <w:rPr>
          <w:rFonts w:ascii="Verdana" w:hAnsi="Verdana"/>
          <w:sz w:val="20"/>
          <w:szCs w:val="20"/>
        </w:rPr>
        <w:t xml:space="preserve">Dale Peterson asked that when the project was approved by DEP, the two houses in </w:t>
      </w:r>
      <w:smartTag w:uri="urn:schemas-microsoft-com:office:smarttags" w:element="PlaceType">
        <w:smartTag w:uri="urn:schemas-microsoft-com:office:smarttags" w:element="PlaceType">
          <w:r>
            <w:rPr>
              <w:rFonts w:ascii="Verdana" w:hAnsi="Verdana"/>
              <w:sz w:val="20"/>
              <w:szCs w:val="20"/>
            </w:rPr>
            <w:t>Watts</w:t>
          </w:r>
        </w:smartTag>
        <w:r>
          <w:rPr>
            <w:rFonts w:ascii="Verdana" w:hAnsi="Verdana"/>
            <w:sz w:val="20"/>
            <w:szCs w:val="20"/>
          </w:rPr>
          <w:t xml:space="preserve"> </w:t>
        </w:r>
        <w:smartTag w:uri="urn:schemas-microsoft-com:office:smarttags" w:element="PlaceType">
          <w:r>
            <w:rPr>
              <w:rFonts w:ascii="Verdana" w:hAnsi="Verdana"/>
              <w:sz w:val="20"/>
              <w:szCs w:val="20"/>
            </w:rPr>
            <w:t>Township</w:t>
          </w:r>
        </w:smartTag>
      </w:smartTag>
      <w:r>
        <w:rPr>
          <w:rFonts w:ascii="Verdana" w:hAnsi="Verdana"/>
          <w:sz w:val="20"/>
          <w:szCs w:val="20"/>
        </w:rPr>
        <w:t xml:space="preserve"> were on the project, will we be fined for not hooking them up? Paul Kreiger asked if we are able to annex that property. Bill Bunt stated that it is highly unlikely that we can annex, as it is very costly to do so. He also stated that we have no legal obligation to hook up. </w:t>
      </w:r>
    </w:p>
    <w:p w:rsidR="00A945CF" w:rsidRPr="00736D2D" w:rsidRDefault="00A945CF" w:rsidP="00BD78DE">
      <w:pPr>
        <w:rPr>
          <w:rFonts w:ascii="Verdana" w:hAnsi="Verdana"/>
          <w:b/>
          <w:sz w:val="8"/>
          <w:szCs w:val="8"/>
          <w:u w:val="single"/>
        </w:rPr>
      </w:pPr>
    </w:p>
    <w:p w:rsidR="00A945CF" w:rsidRDefault="00A945CF" w:rsidP="00BD78DE">
      <w:pPr>
        <w:rPr>
          <w:rFonts w:ascii="Verdana" w:hAnsi="Verdana"/>
          <w:sz w:val="20"/>
          <w:szCs w:val="20"/>
        </w:rPr>
      </w:pPr>
      <w:r w:rsidRPr="00736D2D">
        <w:rPr>
          <w:rFonts w:ascii="Verdana" w:hAnsi="Verdana"/>
          <w:sz w:val="20"/>
          <w:szCs w:val="20"/>
        </w:rPr>
        <w:t xml:space="preserve">Bill Bunt stated that Ted Engle asked him if he would </w:t>
      </w:r>
      <w:r>
        <w:rPr>
          <w:rFonts w:ascii="Verdana" w:hAnsi="Verdana"/>
          <w:sz w:val="20"/>
          <w:szCs w:val="20"/>
        </w:rPr>
        <w:t>form the Borough’s Sewer Authority. He stated that he does not feel comfortable with that job but he would be happy to take it over once it is started. He feels we need an attorney with that specific experience to implement the Authority. Ted Engle will ask Joe Pierce what he would charge us to do this and Bill Bunt said he would talk to Joe Pierce to negotiate this for the Borough. Dale Peterson asked if we could somehow pay the cost of this out of grant monies. Bill Bunt felt we could.</w:t>
      </w:r>
    </w:p>
    <w:p w:rsidR="00A945CF" w:rsidRPr="00736D2D" w:rsidRDefault="00A945CF" w:rsidP="00BD78DE">
      <w:pPr>
        <w:rPr>
          <w:rFonts w:ascii="Verdana" w:hAnsi="Verdana"/>
          <w:sz w:val="20"/>
          <w:szCs w:val="20"/>
        </w:rPr>
      </w:pPr>
    </w:p>
    <w:p w:rsidR="00A945CF" w:rsidRPr="00F71164" w:rsidRDefault="00A945CF" w:rsidP="00BD78DE">
      <w:pPr>
        <w:rPr>
          <w:rFonts w:ascii="Verdana" w:hAnsi="Verdana"/>
          <w:b/>
          <w:sz w:val="20"/>
          <w:szCs w:val="20"/>
          <w:u w:val="single"/>
        </w:rPr>
      </w:pPr>
      <w:r w:rsidRPr="00F71164">
        <w:rPr>
          <w:rFonts w:ascii="Verdana" w:hAnsi="Verdana"/>
          <w:b/>
          <w:sz w:val="20"/>
          <w:szCs w:val="20"/>
          <w:u w:val="single"/>
        </w:rPr>
        <w:t>PCCOG</w:t>
      </w:r>
    </w:p>
    <w:p w:rsidR="00A945CF" w:rsidRPr="00F71164" w:rsidRDefault="00A945CF" w:rsidP="00BD78DE">
      <w:pPr>
        <w:rPr>
          <w:rFonts w:ascii="Verdana" w:hAnsi="Verdana"/>
          <w:sz w:val="8"/>
          <w:szCs w:val="8"/>
        </w:rPr>
      </w:pPr>
    </w:p>
    <w:p w:rsidR="00A945CF" w:rsidRDefault="00A945CF" w:rsidP="00BD78DE">
      <w:pPr>
        <w:rPr>
          <w:rFonts w:ascii="Verdana" w:hAnsi="Verdana"/>
          <w:sz w:val="20"/>
          <w:szCs w:val="20"/>
        </w:rPr>
      </w:pPr>
      <w:r>
        <w:rPr>
          <w:rFonts w:ascii="Verdana" w:hAnsi="Verdana"/>
          <w:sz w:val="20"/>
          <w:szCs w:val="20"/>
        </w:rPr>
        <w:t>Dan Balthaser stated that there is a meeting on Thursday, September 16</w:t>
      </w:r>
      <w:r w:rsidRPr="00F71164">
        <w:rPr>
          <w:rFonts w:ascii="Verdana" w:hAnsi="Verdana"/>
          <w:sz w:val="20"/>
          <w:szCs w:val="20"/>
          <w:vertAlign w:val="superscript"/>
        </w:rPr>
        <w:t>th</w:t>
      </w:r>
      <w:r>
        <w:rPr>
          <w:rFonts w:ascii="Verdana" w:hAnsi="Verdana"/>
          <w:sz w:val="20"/>
          <w:szCs w:val="20"/>
        </w:rPr>
        <w:t xml:space="preserve"> concerning signage requirements. He is planning on going and suggested a council member also go. Paul Kreiger stated he may be able to go.</w:t>
      </w:r>
    </w:p>
    <w:p w:rsidR="00A945CF" w:rsidRDefault="00A945CF" w:rsidP="00BD78DE">
      <w:pPr>
        <w:rPr>
          <w:rFonts w:ascii="Verdana" w:hAnsi="Verdana"/>
          <w:sz w:val="20"/>
          <w:szCs w:val="20"/>
        </w:rPr>
      </w:pPr>
    </w:p>
    <w:p w:rsidR="00A945CF" w:rsidRPr="00F71164" w:rsidRDefault="00A945CF" w:rsidP="00BD78DE">
      <w:pPr>
        <w:rPr>
          <w:rFonts w:ascii="Verdana" w:hAnsi="Verdana"/>
          <w:b/>
          <w:sz w:val="20"/>
          <w:szCs w:val="20"/>
          <w:u w:val="single"/>
        </w:rPr>
      </w:pPr>
      <w:r w:rsidRPr="00F71164">
        <w:rPr>
          <w:rFonts w:ascii="Verdana" w:hAnsi="Verdana"/>
          <w:b/>
          <w:sz w:val="20"/>
          <w:szCs w:val="20"/>
          <w:u w:val="single"/>
        </w:rPr>
        <w:t>Street Committee</w:t>
      </w:r>
    </w:p>
    <w:p w:rsidR="00A945CF" w:rsidRPr="00F71164" w:rsidRDefault="00A945CF" w:rsidP="00BD78DE">
      <w:pPr>
        <w:rPr>
          <w:rFonts w:ascii="Verdana" w:hAnsi="Verdana"/>
          <w:sz w:val="8"/>
          <w:szCs w:val="8"/>
        </w:rPr>
      </w:pPr>
    </w:p>
    <w:p w:rsidR="00A945CF" w:rsidRDefault="00A945CF" w:rsidP="00BD78DE">
      <w:pPr>
        <w:rPr>
          <w:rFonts w:ascii="Verdana" w:hAnsi="Verdana"/>
          <w:sz w:val="20"/>
          <w:szCs w:val="20"/>
        </w:rPr>
      </w:pPr>
      <w:r>
        <w:rPr>
          <w:rFonts w:ascii="Verdana" w:hAnsi="Verdana"/>
          <w:sz w:val="20"/>
          <w:szCs w:val="20"/>
        </w:rPr>
        <w:t xml:space="preserve">Paul Kreiger stated there is not much going on but would still like to see that the Borough chips and tars Front Street. </w:t>
      </w:r>
    </w:p>
    <w:p w:rsidR="00A945CF" w:rsidRDefault="00A945CF" w:rsidP="00BD78DE">
      <w:pPr>
        <w:rPr>
          <w:rFonts w:ascii="Verdana" w:hAnsi="Verdana"/>
          <w:b/>
          <w:sz w:val="20"/>
          <w:szCs w:val="20"/>
          <w:u w:val="single"/>
        </w:rPr>
      </w:pPr>
    </w:p>
    <w:p w:rsidR="00A945CF" w:rsidRPr="00F71164" w:rsidRDefault="00A945CF" w:rsidP="00BD78DE">
      <w:pPr>
        <w:rPr>
          <w:rFonts w:ascii="Verdana" w:hAnsi="Verdana"/>
          <w:b/>
          <w:sz w:val="20"/>
          <w:szCs w:val="20"/>
          <w:u w:val="single"/>
        </w:rPr>
      </w:pPr>
      <w:r w:rsidRPr="00F71164">
        <w:rPr>
          <w:rFonts w:ascii="Verdana" w:hAnsi="Verdana"/>
          <w:b/>
          <w:sz w:val="20"/>
          <w:szCs w:val="20"/>
          <w:u w:val="single"/>
        </w:rPr>
        <w:t>Refuse Coordinator</w:t>
      </w:r>
    </w:p>
    <w:p w:rsidR="00A945CF" w:rsidRPr="00F71164" w:rsidRDefault="00A945CF" w:rsidP="00BD78DE">
      <w:pPr>
        <w:rPr>
          <w:rFonts w:ascii="Verdana" w:hAnsi="Verdana"/>
          <w:sz w:val="8"/>
          <w:szCs w:val="8"/>
        </w:rPr>
      </w:pPr>
    </w:p>
    <w:p w:rsidR="00A945CF" w:rsidRPr="00D74F48" w:rsidRDefault="00A945CF" w:rsidP="00BD78DE">
      <w:pPr>
        <w:rPr>
          <w:rFonts w:ascii="Verdana" w:hAnsi="Verdana"/>
          <w:sz w:val="20"/>
          <w:szCs w:val="20"/>
        </w:rPr>
      </w:pPr>
      <w:r>
        <w:rPr>
          <w:rFonts w:ascii="Verdana" w:hAnsi="Verdana"/>
          <w:sz w:val="20"/>
          <w:szCs w:val="20"/>
        </w:rPr>
        <w:t>Dale Peterson stated the contract will expire the first of the year with Cocolamus Creek Disposal for trash pick up. At that time he will see what service we will use.</w:t>
      </w:r>
    </w:p>
    <w:p w:rsidR="00A945CF" w:rsidRDefault="00A945CF" w:rsidP="00BD78DE">
      <w:pPr>
        <w:rPr>
          <w:rFonts w:ascii="Verdana" w:hAnsi="Verdana"/>
          <w:sz w:val="20"/>
          <w:szCs w:val="20"/>
        </w:rPr>
      </w:pPr>
    </w:p>
    <w:p w:rsidR="00A945CF" w:rsidRPr="00F71164" w:rsidRDefault="00A945CF" w:rsidP="00BD78DE">
      <w:pPr>
        <w:rPr>
          <w:rFonts w:ascii="Verdana" w:hAnsi="Verdana"/>
          <w:b/>
          <w:sz w:val="20"/>
          <w:szCs w:val="20"/>
          <w:u w:val="single"/>
        </w:rPr>
      </w:pPr>
      <w:r w:rsidRPr="00F71164">
        <w:rPr>
          <w:rFonts w:ascii="Verdana" w:hAnsi="Verdana"/>
          <w:b/>
          <w:sz w:val="20"/>
          <w:szCs w:val="20"/>
          <w:u w:val="single"/>
        </w:rPr>
        <w:t>Ordinances/Ordinance Violations</w:t>
      </w:r>
    </w:p>
    <w:p w:rsidR="00A945CF" w:rsidRPr="00F71164" w:rsidRDefault="00A945CF" w:rsidP="00BD78DE">
      <w:pPr>
        <w:rPr>
          <w:rFonts w:ascii="Verdana" w:hAnsi="Verdana"/>
          <w:sz w:val="8"/>
          <w:szCs w:val="8"/>
        </w:rPr>
      </w:pPr>
    </w:p>
    <w:p w:rsidR="00A945CF" w:rsidRDefault="00A945CF" w:rsidP="00BD78DE">
      <w:pPr>
        <w:rPr>
          <w:rFonts w:ascii="Verdana" w:hAnsi="Verdana"/>
          <w:sz w:val="20"/>
          <w:szCs w:val="20"/>
        </w:rPr>
      </w:pPr>
      <w:r>
        <w:rPr>
          <w:rFonts w:ascii="Verdana" w:hAnsi="Verdana"/>
          <w:sz w:val="20"/>
          <w:szCs w:val="20"/>
        </w:rPr>
        <w:t xml:space="preserve">Ted Engle stated that the Borough will be issuing fines the end of October beginning of November for all violations of Ordinances. </w:t>
      </w:r>
    </w:p>
    <w:p w:rsidR="00A945CF" w:rsidRDefault="00A945CF" w:rsidP="00BD78DE">
      <w:pPr>
        <w:rPr>
          <w:rFonts w:ascii="Verdana" w:hAnsi="Verdana"/>
          <w:sz w:val="20"/>
          <w:szCs w:val="20"/>
        </w:rPr>
      </w:pPr>
    </w:p>
    <w:p w:rsidR="00A945CF" w:rsidRPr="00F71164" w:rsidRDefault="00A945CF" w:rsidP="00BD78DE">
      <w:pPr>
        <w:rPr>
          <w:rFonts w:ascii="Verdana" w:hAnsi="Verdana"/>
          <w:b/>
          <w:sz w:val="20"/>
          <w:szCs w:val="20"/>
          <w:u w:val="single"/>
        </w:rPr>
      </w:pPr>
      <w:r w:rsidRPr="00F71164">
        <w:rPr>
          <w:rFonts w:ascii="Verdana" w:hAnsi="Verdana"/>
          <w:b/>
          <w:sz w:val="20"/>
          <w:szCs w:val="20"/>
          <w:u w:val="single"/>
        </w:rPr>
        <w:t>Rentals</w:t>
      </w:r>
    </w:p>
    <w:p w:rsidR="00A945CF" w:rsidRPr="00F71164" w:rsidRDefault="00A945CF" w:rsidP="00BD78DE">
      <w:pPr>
        <w:rPr>
          <w:rFonts w:ascii="Verdana" w:hAnsi="Verdana"/>
          <w:sz w:val="8"/>
          <w:szCs w:val="8"/>
        </w:rPr>
      </w:pPr>
    </w:p>
    <w:p w:rsidR="00A945CF" w:rsidRDefault="00A945CF" w:rsidP="00BD78DE">
      <w:pPr>
        <w:rPr>
          <w:rFonts w:ascii="Verdana" w:hAnsi="Verdana"/>
          <w:sz w:val="20"/>
          <w:szCs w:val="20"/>
        </w:rPr>
      </w:pPr>
      <w:r>
        <w:rPr>
          <w:rFonts w:ascii="Verdana" w:hAnsi="Verdana"/>
          <w:sz w:val="20"/>
          <w:szCs w:val="20"/>
        </w:rPr>
        <w:t>Ron Senior will ask Gutelius Excavating to remove their trailer on property so that Borough can rent the house.</w:t>
      </w:r>
    </w:p>
    <w:p w:rsidR="00A945CF" w:rsidRDefault="00A945CF" w:rsidP="00BD78DE">
      <w:pPr>
        <w:rPr>
          <w:rFonts w:ascii="Verdana" w:hAnsi="Verdana"/>
          <w:sz w:val="20"/>
          <w:szCs w:val="20"/>
        </w:rPr>
      </w:pPr>
    </w:p>
    <w:p w:rsidR="00A945CF" w:rsidRPr="008F605C" w:rsidRDefault="00A945CF" w:rsidP="00BD78DE">
      <w:pPr>
        <w:rPr>
          <w:rFonts w:ascii="Verdana" w:hAnsi="Verdana"/>
          <w:b/>
          <w:sz w:val="20"/>
          <w:szCs w:val="20"/>
          <w:u w:val="single"/>
        </w:rPr>
      </w:pPr>
      <w:r w:rsidRPr="008F605C">
        <w:rPr>
          <w:rFonts w:ascii="Verdana" w:hAnsi="Verdana"/>
          <w:b/>
          <w:sz w:val="20"/>
          <w:szCs w:val="20"/>
          <w:u w:val="single"/>
        </w:rPr>
        <w:t>Bills</w:t>
      </w:r>
    </w:p>
    <w:p w:rsidR="00A945CF" w:rsidRPr="008F605C" w:rsidRDefault="00A945CF" w:rsidP="00BD78DE">
      <w:pPr>
        <w:rPr>
          <w:rFonts w:ascii="Verdana" w:hAnsi="Verdana"/>
          <w:sz w:val="8"/>
          <w:szCs w:val="8"/>
        </w:rPr>
      </w:pPr>
    </w:p>
    <w:p w:rsidR="00A945CF" w:rsidRDefault="00A945CF" w:rsidP="008F605C">
      <w:pPr>
        <w:jc w:val="both"/>
        <w:rPr>
          <w:rFonts w:ascii="Verdana" w:hAnsi="Verdana"/>
          <w:sz w:val="20"/>
          <w:szCs w:val="20"/>
        </w:rPr>
      </w:pPr>
      <w:r w:rsidRPr="008F605C">
        <w:rPr>
          <w:rFonts w:ascii="Verdana" w:hAnsi="Verdana"/>
          <w:sz w:val="20"/>
          <w:szCs w:val="20"/>
        </w:rPr>
        <w:t xml:space="preserve">Upon motion of </w:t>
      </w:r>
      <w:r>
        <w:rPr>
          <w:rFonts w:ascii="Verdana" w:hAnsi="Verdana"/>
          <w:sz w:val="20"/>
          <w:szCs w:val="20"/>
        </w:rPr>
        <w:t>Dale Peterson</w:t>
      </w:r>
      <w:r w:rsidRPr="008F605C">
        <w:rPr>
          <w:rFonts w:ascii="Verdana" w:hAnsi="Verdana"/>
          <w:sz w:val="20"/>
          <w:szCs w:val="20"/>
        </w:rPr>
        <w:t>, seconded by Dave Lesher, the bill list was</w:t>
      </w:r>
      <w:r>
        <w:rPr>
          <w:rFonts w:ascii="Verdana" w:hAnsi="Verdana"/>
          <w:sz w:val="20"/>
          <w:szCs w:val="20"/>
        </w:rPr>
        <w:t xml:space="preserve"> approved to pay minus invoice number 35894 for $3900.00 from SEC. This invoice was for the Grantmanship part of the project. Council will hold 8.92% back until project is complete and we receive total amounts of grant monies. </w:t>
      </w:r>
    </w:p>
    <w:p w:rsidR="00A945CF" w:rsidRDefault="00A945CF" w:rsidP="00BD78DE">
      <w:pPr>
        <w:rPr>
          <w:rFonts w:ascii="Verdana" w:hAnsi="Verdana"/>
          <w:sz w:val="20"/>
          <w:szCs w:val="20"/>
        </w:rPr>
      </w:pPr>
    </w:p>
    <w:p w:rsidR="00A945CF" w:rsidRPr="00714171" w:rsidRDefault="00A945CF" w:rsidP="00BD78DE">
      <w:pPr>
        <w:rPr>
          <w:rFonts w:ascii="Verdana" w:hAnsi="Verdana"/>
          <w:b/>
          <w:sz w:val="20"/>
          <w:szCs w:val="20"/>
          <w:u w:val="single"/>
        </w:rPr>
      </w:pPr>
      <w:r w:rsidRPr="00714171">
        <w:rPr>
          <w:rFonts w:ascii="Verdana" w:hAnsi="Verdana"/>
          <w:b/>
          <w:sz w:val="20"/>
          <w:szCs w:val="20"/>
          <w:u w:val="single"/>
        </w:rPr>
        <w:t>Adjourn</w:t>
      </w:r>
    </w:p>
    <w:p w:rsidR="00A945CF" w:rsidRPr="00714171" w:rsidRDefault="00A945CF" w:rsidP="00BD78DE">
      <w:pPr>
        <w:rPr>
          <w:rFonts w:ascii="Verdana" w:hAnsi="Verdana"/>
          <w:sz w:val="8"/>
          <w:szCs w:val="8"/>
        </w:rPr>
      </w:pPr>
    </w:p>
    <w:p w:rsidR="00A945CF" w:rsidRDefault="00A945CF" w:rsidP="00BD78DE">
      <w:pPr>
        <w:rPr>
          <w:rFonts w:ascii="Verdana" w:hAnsi="Verdana"/>
          <w:sz w:val="20"/>
          <w:szCs w:val="20"/>
        </w:rPr>
      </w:pPr>
      <w:r w:rsidRPr="00D74F48">
        <w:rPr>
          <w:rFonts w:ascii="Verdana" w:hAnsi="Verdana"/>
          <w:sz w:val="20"/>
          <w:szCs w:val="20"/>
        </w:rPr>
        <w:t>Upon motion of Paul Kreiger, seconded by Dale Peterson, council adjourned at 9:</w:t>
      </w:r>
      <w:r>
        <w:rPr>
          <w:rFonts w:ascii="Verdana" w:hAnsi="Verdana"/>
          <w:sz w:val="20"/>
          <w:szCs w:val="20"/>
        </w:rPr>
        <w:t>2</w:t>
      </w:r>
      <w:r w:rsidRPr="00D74F48">
        <w:rPr>
          <w:rFonts w:ascii="Verdana" w:hAnsi="Verdana"/>
          <w:sz w:val="20"/>
          <w:szCs w:val="20"/>
        </w:rPr>
        <w:t>0p.m.</w:t>
      </w:r>
    </w:p>
    <w:p w:rsidR="00A945CF" w:rsidRPr="00D74F48" w:rsidRDefault="00A945CF" w:rsidP="00BD78DE">
      <w:pPr>
        <w:rPr>
          <w:rFonts w:ascii="Verdana" w:hAnsi="Verdana"/>
          <w:sz w:val="20"/>
          <w:szCs w:val="20"/>
        </w:rPr>
      </w:pPr>
    </w:p>
    <w:p w:rsidR="00A945CF" w:rsidRPr="00D74F48" w:rsidRDefault="00A945CF" w:rsidP="00BD78DE">
      <w:pPr>
        <w:rPr>
          <w:rFonts w:ascii="Verdana" w:hAnsi="Verdana"/>
          <w:sz w:val="20"/>
          <w:szCs w:val="20"/>
        </w:rPr>
      </w:pPr>
      <w:r w:rsidRPr="00D74F48">
        <w:rPr>
          <w:rFonts w:ascii="Verdana" w:hAnsi="Verdana"/>
          <w:sz w:val="20"/>
          <w:szCs w:val="20"/>
        </w:rPr>
        <w:t>Respectfully resubmitted by, Patricia A Raudensky Bierma, Secretary/Treasurer</w:t>
      </w:r>
    </w:p>
    <w:p w:rsidR="00A945CF" w:rsidRPr="00D74F48" w:rsidRDefault="00A945CF" w:rsidP="00BD78DE">
      <w:pPr>
        <w:rPr>
          <w:rFonts w:ascii="Verdana" w:hAnsi="Verdana"/>
          <w:sz w:val="20"/>
          <w:szCs w:val="20"/>
        </w:rPr>
      </w:pPr>
    </w:p>
    <w:sectPr w:rsidR="00A945CF" w:rsidRPr="00D74F48" w:rsidSect="00714171">
      <w:pgSz w:w="12240" w:h="15840"/>
      <w:pgMar w:top="864" w:right="864" w:bottom="864"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D0074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FDA371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E444BF8"/>
    <w:lvl w:ilvl="0">
      <w:start w:val="1"/>
      <w:numFmt w:val="lowerLetter"/>
      <w:lvlText w:val="%1)"/>
      <w:lvlJc w:val="left"/>
      <w:pPr>
        <w:tabs>
          <w:tab w:val="num" w:pos="1080"/>
        </w:tabs>
        <w:ind w:left="1080" w:hanging="360"/>
      </w:pPr>
      <w:rPr>
        <w:rFonts w:cs="Times New Roman"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cs="Times New Roman"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lvlText w:val="%1."/>
      <w:lvlJc w:val="right"/>
      <w:pPr>
        <w:tabs>
          <w:tab w:val="num" w:pos="180"/>
        </w:tabs>
        <w:ind w:left="180" w:hanging="180"/>
      </w:pPr>
      <w:rPr>
        <w:rFonts w:cs="Times New Roman"/>
      </w:r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E580F8F"/>
    <w:multiLevelType w:val="multilevel"/>
    <w:tmpl w:val="0F047B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DD54756"/>
    <w:multiLevelType w:val="hybridMultilevel"/>
    <w:tmpl w:val="0976307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06652F1"/>
    <w:multiLevelType w:val="multilevel"/>
    <w:tmpl w:val="EC40FBE2"/>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2"/>
  </w:num>
  <w:num w:numId="4">
    <w:abstractNumId w:val="8"/>
  </w:num>
  <w:num w:numId="5">
    <w:abstractNumId w:val="2"/>
  </w:num>
  <w:num w:numId="6">
    <w:abstractNumId w:val="8"/>
  </w:num>
  <w:num w:numId="7">
    <w:abstractNumId w:val="2"/>
  </w:num>
  <w:num w:numId="8">
    <w:abstractNumId w:val="8"/>
  </w:num>
  <w:num w:numId="9">
    <w:abstractNumId w:val="2"/>
  </w:num>
  <w:num w:numId="10">
    <w:abstractNumId w:val="8"/>
  </w:num>
  <w:num w:numId="11">
    <w:abstractNumId w:val="2"/>
  </w:num>
  <w:num w:numId="12">
    <w:abstractNumId w:val="8"/>
  </w:num>
  <w:num w:numId="13">
    <w:abstractNumId w:val="2"/>
  </w:num>
  <w:num w:numId="14">
    <w:abstractNumId w:val="8"/>
  </w:num>
  <w:num w:numId="15">
    <w:abstractNumId w:val="2"/>
  </w:num>
  <w:num w:numId="16">
    <w:abstractNumId w:val="8"/>
  </w:num>
  <w:num w:numId="17">
    <w:abstractNumId w:val="2"/>
  </w:num>
  <w:num w:numId="18">
    <w:abstractNumId w:val="8"/>
  </w:num>
  <w:num w:numId="19">
    <w:abstractNumId w:val="2"/>
  </w:num>
  <w:num w:numId="20">
    <w:abstractNumId w:val="8"/>
  </w:num>
  <w:num w:numId="21">
    <w:abstractNumId w:val="2"/>
  </w:num>
  <w:num w:numId="22">
    <w:abstractNumId w:val="8"/>
  </w:num>
  <w:num w:numId="23">
    <w:abstractNumId w:val="2"/>
  </w:num>
  <w:num w:numId="24">
    <w:abstractNumId w:val="8"/>
  </w:num>
  <w:num w:numId="25">
    <w:abstractNumId w:val="19"/>
  </w:num>
  <w:num w:numId="26">
    <w:abstractNumId w:val="16"/>
  </w:num>
  <w:num w:numId="27">
    <w:abstractNumId w:val="17"/>
  </w:num>
  <w:num w:numId="28">
    <w:abstractNumId w:val="10"/>
  </w:num>
  <w:num w:numId="29">
    <w:abstractNumId w:val="2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1"/>
  </w:num>
  <w:num w:numId="41">
    <w:abstractNumId w:val="15"/>
  </w:num>
  <w:num w:numId="42">
    <w:abstractNumId w:val="14"/>
  </w:num>
  <w:num w:numId="43">
    <w:abstractNumId w:val="13"/>
  </w:num>
  <w:num w:numId="44">
    <w:abstractNumId w:val="12"/>
  </w:num>
  <w:num w:numId="45">
    <w:abstractNumId w:val="18"/>
  </w:num>
  <w:num w:numId="46">
    <w:abstractNumId w:val="3"/>
    <w:lvlOverride w:ilvl="0">
      <w:startOverride w:val="1"/>
    </w:lvlOverride>
  </w:num>
  <w:num w:numId="47">
    <w:abstractNumId w:val="3"/>
    <w:lvlOverride w:ilvl="0">
      <w:startOverride w:val="1"/>
    </w:lvlOverride>
  </w:num>
  <w:num w:numId="4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attachedTemplate r:id="rId1"/>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BD6"/>
    <w:rsid w:val="000468C6"/>
    <w:rsid w:val="0011573E"/>
    <w:rsid w:val="00122EE0"/>
    <w:rsid w:val="00136A35"/>
    <w:rsid w:val="00140DAE"/>
    <w:rsid w:val="0015180F"/>
    <w:rsid w:val="00193653"/>
    <w:rsid w:val="001A430A"/>
    <w:rsid w:val="002243B2"/>
    <w:rsid w:val="00234A69"/>
    <w:rsid w:val="00241BEC"/>
    <w:rsid w:val="00276FA1"/>
    <w:rsid w:val="00291B4A"/>
    <w:rsid w:val="002D4432"/>
    <w:rsid w:val="002E7C43"/>
    <w:rsid w:val="00324FDA"/>
    <w:rsid w:val="0034415C"/>
    <w:rsid w:val="00360B6E"/>
    <w:rsid w:val="00405ABA"/>
    <w:rsid w:val="00411F8B"/>
    <w:rsid w:val="00477352"/>
    <w:rsid w:val="004B5C09"/>
    <w:rsid w:val="004C0B2A"/>
    <w:rsid w:val="004D55E4"/>
    <w:rsid w:val="004E227E"/>
    <w:rsid w:val="00507814"/>
    <w:rsid w:val="00554276"/>
    <w:rsid w:val="0055595C"/>
    <w:rsid w:val="00583183"/>
    <w:rsid w:val="00616B41"/>
    <w:rsid w:val="00620AE8"/>
    <w:rsid w:val="00624C0A"/>
    <w:rsid w:val="0064628C"/>
    <w:rsid w:val="00646FC5"/>
    <w:rsid w:val="00680296"/>
    <w:rsid w:val="00687389"/>
    <w:rsid w:val="006928C1"/>
    <w:rsid w:val="00696F17"/>
    <w:rsid w:val="006F03D4"/>
    <w:rsid w:val="00714171"/>
    <w:rsid w:val="00736D2D"/>
    <w:rsid w:val="00771C24"/>
    <w:rsid w:val="007D5836"/>
    <w:rsid w:val="008240DA"/>
    <w:rsid w:val="008429E5"/>
    <w:rsid w:val="00867EA4"/>
    <w:rsid w:val="008945B8"/>
    <w:rsid w:val="00897D88"/>
    <w:rsid w:val="008E476B"/>
    <w:rsid w:val="008F424C"/>
    <w:rsid w:val="008F605C"/>
    <w:rsid w:val="00921989"/>
    <w:rsid w:val="00932F50"/>
    <w:rsid w:val="009921B8"/>
    <w:rsid w:val="00995D8B"/>
    <w:rsid w:val="009D1114"/>
    <w:rsid w:val="009E62B3"/>
    <w:rsid w:val="00A07662"/>
    <w:rsid w:val="00A25971"/>
    <w:rsid w:val="00A9231C"/>
    <w:rsid w:val="00A945CF"/>
    <w:rsid w:val="00AE3169"/>
    <w:rsid w:val="00AE361F"/>
    <w:rsid w:val="00B30DEB"/>
    <w:rsid w:val="00B435B5"/>
    <w:rsid w:val="00B75CFC"/>
    <w:rsid w:val="00B82D2A"/>
    <w:rsid w:val="00BB4CE0"/>
    <w:rsid w:val="00BD78DE"/>
    <w:rsid w:val="00C01244"/>
    <w:rsid w:val="00C1643D"/>
    <w:rsid w:val="00C261A9"/>
    <w:rsid w:val="00C52C29"/>
    <w:rsid w:val="00C8224E"/>
    <w:rsid w:val="00CF2BD6"/>
    <w:rsid w:val="00D31AB7"/>
    <w:rsid w:val="00D736CE"/>
    <w:rsid w:val="00D74F48"/>
    <w:rsid w:val="00DE0C2C"/>
    <w:rsid w:val="00DF2868"/>
    <w:rsid w:val="00EB5F56"/>
    <w:rsid w:val="00F23697"/>
    <w:rsid w:val="00F36BB7"/>
    <w:rsid w:val="00F71164"/>
    <w:rsid w:val="00FB38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link w:val="Heading1Char"/>
    <w:uiPriority w:val="99"/>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link w:val="Heading2Char"/>
    <w:uiPriority w:val="99"/>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link w:val="Heading3Char"/>
    <w:uiPriority w:val="99"/>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5D8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95D8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95D8B"/>
    <w:rPr>
      <w:rFonts w:ascii="Cambria" w:hAnsi="Cambria" w:cs="Times New Roman"/>
      <w:b/>
      <w:bCs/>
      <w:sz w:val="26"/>
      <w:szCs w:val="26"/>
    </w:rPr>
  </w:style>
  <w:style w:type="paragraph" w:styleId="BodyText">
    <w:name w:val="Body Text"/>
    <w:basedOn w:val="Normal"/>
    <w:link w:val="BodyTextChar"/>
    <w:uiPriority w:val="99"/>
    <w:rsid w:val="008429E5"/>
    <w:pPr>
      <w:spacing w:before="360" w:after="240"/>
      <w:ind w:left="0"/>
    </w:pPr>
  </w:style>
  <w:style w:type="character" w:customStyle="1" w:styleId="BodyTextChar">
    <w:name w:val="Body Text Char"/>
    <w:basedOn w:val="DefaultParagraphFont"/>
    <w:link w:val="BodyText"/>
    <w:uiPriority w:val="99"/>
    <w:semiHidden/>
    <w:locked/>
    <w:rsid w:val="00995D8B"/>
    <w:rPr>
      <w:rFonts w:cs="Times New Roman"/>
      <w:sz w:val="24"/>
      <w:szCs w:val="24"/>
    </w:rPr>
  </w:style>
  <w:style w:type="paragraph" w:styleId="ListNumber3">
    <w:name w:val="List Number 3"/>
    <w:basedOn w:val="Normal"/>
    <w:uiPriority w:val="99"/>
    <w:rsid w:val="00291B4A"/>
    <w:pPr>
      <w:numPr>
        <w:numId w:val="15"/>
      </w:numPr>
    </w:pPr>
  </w:style>
  <w:style w:type="paragraph" w:styleId="Date">
    <w:name w:val="Date"/>
    <w:basedOn w:val="Normal"/>
    <w:next w:val="Normal"/>
    <w:link w:val="DateChar"/>
    <w:uiPriority w:val="99"/>
    <w:rsid w:val="00932F50"/>
    <w:pPr>
      <w:ind w:left="0"/>
      <w:jc w:val="center"/>
    </w:pPr>
  </w:style>
  <w:style w:type="character" w:customStyle="1" w:styleId="DateChar">
    <w:name w:val="Date Char"/>
    <w:basedOn w:val="DefaultParagraphFont"/>
    <w:link w:val="Date"/>
    <w:uiPriority w:val="99"/>
    <w:semiHidden/>
    <w:locked/>
    <w:rsid w:val="00995D8B"/>
    <w:rPr>
      <w:rFonts w:cs="Times New Roman"/>
      <w:sz w:val="24"/>
      <w:szCs w:val="24"/>
    </w:rPr>
  </w:style>
  <w:style w:type="paragraph" w:styleId="BodyText2">
    <w:name w:val="Body Text 2"/>
    <w:basedOn w:val="Normal"/>
    <w:link w:val="BodyText2Char"/>
    <w:uiPriority w:val="99"/>
    <w:rsid w:val="00AE361F"/>
  </w:style>
  <w:style w:type="character" w:customStyle="1" w:styleId="BodyText2Char">
    <w:name w:val="Body Text 2 Char"/>
    <w:basedOn w:val="DefaultParagraphFont"/>
    <w:link w:val="BodyText2"/>
    <w:uiPriority w:val="99"/>
    <w:locked/>
    <w:rsid w:val="00AE361F"/>
    <w:rPr>
      <w:rFonts w:cs="Times New Roman"/>
      <w:sz w:val="24"/>
      <w:szCs w:val="24"/>
      <w:lang w:val="en-US" w:eastAsia="en-US" w:bidi="ar-SA"/>
    </w:rPr>
  </w:style>
  <w:style w:type="paragraph" w:styleId="ListNumber">
    <w:name w:val="List Number"/>
    <w:basedOn w:val="Normal"/>
    <w:uiPriority w:val="99"/>
    <w:rsid w:val="00687389"/>
    <w:pPr>
      <w:numPr>
        <w:numId w:val="13"/>
      </w:numPr>
      <w:tabs>
        <w:tab w:val="clear" w:pos="1080"/>
        <w:tab w:val="num" w:pos="180"/>
      </w:tabs>
      <w:spacing w:before="240" w:after="60"/>
      <w:ind w:left="187" w:hanging="187"/>
    </w:pPr>
    <w:rPr>
      <w:b/>
      <w:u w:val="single"/>
    </w:rPr>
  </w:style>
  <w:style w:type="character" w:styleId="Emphasis">
    <w:name w:val="Emphasis"/>
    <w:basedOn w:val="DefaultParagraphFont"/>
    <w:uiPriority w:val="99"/>
    <w:qFormat/>
    <w:rsid w:val="00405ABA"/>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nea\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104</TotalTime>
  <Pages>2</Pages>
  <Words>906</Words>
  <Characters>5169</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dc:title>
  <dc:subject/>
  <dc:creator>Linnea Wirth</dc:creator>
  <cp:keywords/>
  <dc:description/>
  <cp:lastModifiedBy>Patricia Goodling</cp:lastModifiedBy>
  <cp:revision>4</cp:revision>
  <cp:lastPrinted>2010-09-30T07:06:00Z</cp:lastPrinted>
  <dcterms:created xsi:type="dcterms:W3CDTF">2010-09-30T05:17:00Z</dcterms:created>
  <dcterms:modified xsi:type="dcterms:W3CDTF">2010-10-05T15:43:00Z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