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0725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  <w:r w:rsidRPr="003A4689">
        <w:rPr>
          <w:rFonts w:ascii="Arial" w:eastAsia="Times New Roman" w:hAnsi="Arial" w:cs="Arial"/>
          <w:b/>
          <w:bCs/>
          <w:kern w:val="28"/>
          <w:lang w:bidi="he-IL"/>
        </w:rPr>
        <w:t xml:space="preserve">VILLAGE OF OLD BENNINGTON </w:t>
      </w:r>
    </w:p>
    <w:p w14:paraId="6FAAFDB1" w14:textId="0F27C1D5" w:rsidR="003A4689" w:rsidRPr="003A4689" w:rsidRDefault="00FD4D13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  <w:r>
        <w:rPr>
          <w:rFonts w:ascii="Arial" w:eastAsia="Times New Roman" w:hAnsi="Arial" w:cs="Arial"/>
          <w:b/>
          <w:bCs/>
          <w:kern w:val="28"/>
          <w:lang w:bidi="he-IL"/>
        </w:rPr>
        <w:t>Zoning Board of Adjustment</w:t>
      </w:r>
    </w:p>
    <w:p w14:paraId="0DD354AF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</w:p>
    <w:p w14:paraId="7F6467E8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MINUTES</w:t>
      </w:r>
    </w:p>
    <w:p w14:paraId="49F3212C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FOR</w:t>
      </w:r>
    </w:p>
    <w:p w14:paraId="0F4C726C" w14:textId="59D29A37" w:rsidR="003A4689" w:rsidRPr="003A4689" w:rsidRDefault="00FD4D13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T</w:t>
      </w:r>
      <w:r w:rsidR="00774F5D">
        <w:rPr>
          <w:rFonts w:ascii="Arial" w:eastAsia="Times New Roman" w:hAnsi="Arial" w:cs="Arial"/>
          <w:kern w:val="28"/>
          <w:lang w:bidi="he-IL"/>
        </w:rPr>
        <w:t>hursday</w:t>
      </w:r>
      <w:r w:rsidR="003A4689" w:rsidRPr="003A4689">
        <w:rPr>
          <w:rFonts w:ascii="Arial" w:eastAsia="Times New Roman" w:hAnsi="Arial" w:cs="Arial"/>
          <w:kern w:val="28"/>
          <w:lang w:bidi="he-IL"/>
        </w:rPr>
        <w:t>,</w:t>
      </w:r>
      <w:r w:rsidR="00774F5D">
        <w:rPr>
          <w:rFonts w:ascii="Arial" w:eastAsia="Times New Roman" w:hAnsi="Arial" w:cs="Arial"/>
          <w:kern w:val="28"/>
          <w:lang w:bidi="he-IL"/>
        </w:rPr>
        <w:t xml:space="preserve"> September 24</w:t>
      </w:r>
      <w:r w:rsidR="00774F5D" w:rsidRPr="00774F5D">
        <w:rPr>
          <w:rFonts w:ascii="Arial" w:eastAsia="Times New Roman" w:hAnsi="Arial" w:cs="Arial"/>
          <w:kern w:val="28"/>
          <w:vertAlign w:val="superscript"/>
          <w:lang w:bidi="he-IL"/>
        </w:rPr>
        <w:t>th</w:t>
      </w:r>
      <w:r w:rsidR="00774F5D">
        <w:rPr>
          <w:rFonts w:ascii="Arial" w:eastAsia="Times New Roman" w:hAnsi="Arial" w:cs="Arial"/>
          <w:kern w:val="28"/>
          <w:lang w:bidi="he-IL"/>
        </w:rPr>
        <w:t>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2020</w:t>
      </w:r>
    </w:p>
    <w:p w14:paraId="02CE601F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</w:p>
    <w:p w14:paraId="424A324B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  <w:r w:rsidRPr="003A4689">
        <w:rPr>
          <w:rFonts w:ascii="Arial" w:eastAsia="Times New Roman" w:hAnsi="Arial" w:cs="Arial"/>
          <w:b/>
          <w:kern w:val="28"/>
          <w:lang w:bidi="he-IL"/>
        </w:rPr>
        <w:t>Members present:</w:t>
      </w:r>
    </w:p>
    <w:p w14:paraId="33784775" w14:textId="33B9EFC7" w:rsidR="003A4689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David Silver</w:t>
      </w:r>
      <w:r w:rsidR="003A4689" w:rsidRPr="003A4689">
        <w:rPr>
          <w:rFonts w:ascii="Arial" w:eastAsia="Times New Roman" w:hAnsi="Arial" w:cs="Arial"/>
          <w:kern w:val="28"/>
          <w:lang w:bidi="he-IL"/>
        </w:rPr>
        <w:t>, Chair</w:t>
      </w:r>
      <w:r w:rsidR="004C01F1">
        <w:rPr>
          <w:rFonts w:ascii="Arial" w:eastAsia="Times New Roman" w:hAnsi="Arial" w:cs="Arial"/>
          <w:kern w:val="28"/>
          <w:lang w:bidi="he-IL"/>
        </w:rPr>
        <w:t>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</w:t>
      </w:r>
      <w:r>
        <w:rPr>
          <w:rFonts w:ascii="Arial" w:eastAsia="Times New Roman" w:hAnsi="Arial" w:cs="Arial"/>
          <w:kern w:val="28"/>
          <w:lang w:bidi="he-IL"/>
        </w:rPr>
        <w:t>Pricilla Bradsha</w:t>
      </w:r>
      <w:r w:rsidR="004C01F1">
        <w:rPr>
          <w:rFonts w:ascii="Arial" w:eastAsia="Times New Roman" w:hAnsi="Arial" w:cs="Arial"/>
          <w:kern w:val="28"/>
          <w:lang w:bidi="he-IL"/>
        </w:rPr>
        <w:t>w,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  <w:r w:rsidR="009A362B">
        <w:rPr>
          <w:rFonts w:ascii="Arial" w:eastAsia="Times New Roman" w:hAnsi="Arial" w:cs="Arial"/>
          <w:kern w:val="28"/>
          <w:lang w:bidi="he-IL"/>
        </w:rPr>
        <w:t>Erica</w:t>
      </w:r>
      <w:r>
        <w:rPr>
          <w:rFonts w:ascii="Arial" w:eastAsia="Times New Roman" w:hAnsi="Arial" w:cs="Arial"/>
          <w:kern w:val="28"/>
          <w:lang w:bidi="he-IL"/>
        </w:rPr>
        <w:t xml:space="preserve"> Gallen,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</w:t>
      </w:r>
      <w:r w:rsidR="008606AA">
        <w:rPr>
          <w:rFonts w:ascii="Arial" w:eastAsia="Times New Roman" w:hAnsi="Arial" w:cs="Arial"/>
          <w:kern w:val="28"/>
          <w:lang w:bidi="he-IL"/>
        </w:rPr>
        <w:t>Polly van der Linde</w:t>
      </w:r>
      <w:r w:rsidR="004C01F1">
        <w:rPr>
          <w:rFonts w:ascii="Arial" w:eastAsia="Times New Roman" w:hAnsi="Arial" w:cs="Arial"/>
          <w:kern w:val="28"/>
          <w:lang w:bidi="he-IL"/>
        </w:rPr>
        <w:t>,</w:t>
      </w:r>
      <w:r w:rsidR="008606AA">
        <w:rPr>
          <w:rFonts w:ascii="Arial" w:eastAsia="Times New Roman" w:hAnsi="Arial" w:cs="Arial"/>
          <w:kern w:val="28"/>
          <w:lang w:bidi="he-IL"/>
        </w:rPr>
        <w:t xml:space="preserve"> </w:t>
      </w:r>
      <w:r>
        <w:rPr>
          <w:rFonts w:ascii="Arial" w:eastAsia="Times New Roman" w:hAnsi="Arial" w:cs="Arial"/>
          <w:kern w:val="28"/>
          <w:lang w:bidi="he-IL"/>
        </w:rPr>
        <w:t>Ant</w:t>
      </w:r>
      <w:r w:rsidR="00523FA5">
        <w:rPr>
          <w:rFonts w:ascii="Arial" w:eastAsia="Times New Roman" w:hAnsi="Arial" w:cs="Arial"/>
          <w:kern w:val="28"/>
          <w:lang w:bidi="he-IL"/>
        </w:rPr>
        <w:t>h</w:t>
      </w:r>
      <w:r>
        <w:rPr>
          <w:rFonts w:ascii="Arial" w:eastAsia="Times New Roman" w:hAnsi="Arial" w:cs="Arial"/>
          <w:kern w:val="28"/>
          <w:lang w:bidi="he-IL"/>
        </w:rPr>
        <w:t>on</w:t>
      </w:r>
      <w:r w:rsidR="00523FA5">
        <w:rPr>
          <w:rFonts w:ascii="Arial" w:eastAsia="Times New Roman" w:hAnsi="Arial" w:cs="Arial"/>
          <w:kern w:val="28"/>
          <w:lang w:bidi="he-IL"/>
        </w:rPr>
        <w:t xml:space="preserve">y </w:t>
      </w:r>
      <w:r>
        <w:rPr>
          <w:rFonts w:ascii="Arial" w:eastAsia="Times New Roman" w:hAnsi="Arial" w:cs="Arial"/>
          <w:kern w:val="28"/>
          <w:lang w:bidi="he-IL"/>
        </w:rPr>
        <w:t>Mazzola</w:t>
      </w:r>
      <w:r w:rsidR="004C01F1">
        <w:rPr>
          <w:rFonts w:ascii="Arial" w:eastAsia="Times New Roman" w:hAnsi="Arial" w:cs="Arial"/>
          <w:kern w:val="28"/>
          <w:lang w:bidi="he-IL"/>
        </w:rPr>
        <w:t>.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</w:p>
    <w:p w14:paraId="285A26AD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258A8627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  <w:r w:rsidRPr="003A4689">
        <w:rPr>
          <w:rFonts w:ascii="Arial" w:eastAsia="Times New Roman" w:hAnsi="Arial" w:cs="Arial"/>
          <w:b/>
          <w:kern w:val="28"/>
          <w:lang w:bidi="he-IL"/>
        </w:rPr>
        <w:t>Members absent:</w:t>
      </w:r>
    </w:p>
    <w:p w14:paraId="4E494EB3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None</w:t>
      </w:r>
    </w:p>
    <w:p w14:paraId="6D5CFC45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</w:p>
    <w:p w14:paraId="2346DBB4" w14:textId="17B01ECE" w:rsidR="003A4689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b/>
          <w:kern w:val="28"/>
          <w:lang w:bidi="he-IL"/>
        </w:rPr>
        <w:t>Zoning Officer &amp;</w:t>
      </w:r>
      <w:r w:rsidR="003A4689" w:rsidRPr="003A4689">
        <w:rPr>
          <w:rFonts w:ascii="Arial" w:eastAsia="Times New Roman" w:hAnsi="Arial" w:cs="Arial"/>
          <w:b/>
          <w:kern w:val="28"/>
          <w:lang w:bidi="he-IL"/>
        </w:rPr>
        <w:t xml:space="preserve"> Representative</w:t>
      </w:r>
      <w:r>
        <w:rPr>
          <w:rFonts w:ascii="Arial" w:eastAsia="Times New Roman" w:hAnsi="Arial" w:cs="Arial"/>
          <w:b/>
          <w:kern w:val="28"/>
          <w:lang w:bidi="he-IL"/>
        </w:rPr>
        <w:t xml:space="preserve"> for the Applicant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 </w:t>
      </w:r>
    </w:p>
    <w:p w14:paraId="70674CF3" w14:textId="30CAD913" w:rsid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Robert Bullington – Acting Zoning Officer</w:t>
      </w:r>
    </w:p>
    <w:p w14:paraId="6C3F24DA" w14:textId="48E2017B" w:rsidR="003A4689" w:rsidRPr="00EE7D7E" w:rsidRDefault="004F269B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Andrew Buchsbaum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, </w:t>
      </w:r>
      <w:r w:rsidR="00FD4D13">
        <w:rPr>
          <w:rFonts w:ascii="Arial" w:eastAsia="Times New Roman" w:hAnsi="Arial" w:cs="Arial"/>
          <w:kern w:val="28"/>
          <w:lang w:bidi="he-IL"/>
        </w:rPr>
        <w:t>Architect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 - 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 </w:t>
      </w:r>
      <w:r w:rsidR="004C01F1">
        <w:rPr>
          <w:rFonts w:ascii="Arial" w:eastAsia="Times New Roman" w:hAnsi="Arial" w:cs="Arial"/>
          <w:kern w:val="28"/>
          <w:lang w:bidi="he-IL"/>
        </w:rPr>
        <w:t>R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epresenting the applicant, </w:t>
      </w:r>
      <w:r>
        <w:rPr>
          <w:rFonts w:ascii="Arial" w:eastAsia="Times New Roman" w:hAnsi="Arial" w:cs="Arial"/>
          <w:kern w:val="28"/>
          <w:lang w:bidi="he-IL"/>
        </w:rPr>
        <w:t xml:space="preserve">and the applicants, Nancy &amp; Richard Steinberg, 20 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Monument Ave. </w:t>
      </w:r>
      <w:r w:rsidR="00FD4D13">
        <w:rPr>
          <w:rFonts w:ascii="Arial" w:eastAsia="Times New Roman" w:hAnsi="Arial" w:cs="Arial"/>
          <w:kern w:val="28"/>
          <w:lang w:bidi="he-IL"/>
        </w:rPr>
        <w:tab/>
      </w:r>
    </w:p>
    <w:p w14:paraId="4D75A09A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45EFF809" w14:textId="2474C19B" w:rsidR="003673BE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 xml:space="preserve">The Village of Old Bennington 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Zoning Board of Adjustment 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was called to order by Chair </w:t>
      </w:r>
      <w:r w:rsidR="00FD4D13">
        <w:rPr>
          <w:rFonts w:ascii="Arial" w:eastAsia="Times New Roman" w:hAnsi="Arial" w:cs="Arial"/>
          <w:kern w:val="28"/>
          <w:lang w:bidi="he-IL"/>
        </w:rPr>
        <w:t>Silver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 at 7:0</w:t>
      </w:r>
      <w:r w:rsidR="00725CD5">
        <w:rPr>
          <w:rFonts w:ascii="Arial" w:eastAsia="Times New Roman" w:hAnsi="Arial" w:cs="Arial"/>
          <w:kern w:val="28"/>
          <w:lang w:bidi="he-IL"/>
        </w:rPr>
        <w:t>2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 PM.</w:t>
      </w:r>
    </w:p>
    <w:p w14:paraId="16443515" w14:textId="77777777" w:rsidR="003673BE" w:rsidRDefault="003673BE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30165DE5" w14:textId="697C3E5D" w:rsidR="003673BE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 xml:space="preserve">Chair Silver 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stated </w:t>
      </w:r>
      <w:r w:rsidR="00946252">
        <w:rPr>
          <w:rFonts w:ascii="Arial" w:eastAsia="Times New Roman" w:hAnsi="Arial" w:cs="Arial"/>
          <w:kern w:val="28"/>
          <w:lang w:bidi="he-IL"/>
        </w:rPr>
        <w:t>that the purpose of the hearing was to determine whether variance</w:t>
      </w:r>
      <w:r w:rsidR="004F269B">
        <w:rPr>
          <w:rFonts w:ascii="Arial" w:eastAsia="Times New Roman" w:hAnsi="Arial" w:cs="Arial"/>
          <w:kern w:val="28"/>
          <w:lang w:bidi="he-IL"/>
        </w:rPr>
        <w:t>s</w:t>
      </w:r>
      <w:r w:rsidR="00946252">
        <w:rPr>
          <w:rFonts w:ascii="Arial" w:eastAsia="Times New Roman" w:hAnsi="Arial" w:cs="Arial"/>
          <w:kern w:val="28"/>
          <w:lang w:bidi="he-IL"/>
        </w:rPr>
        <w:t xml:space="preserve"> </w:t>
      </w:r>
      <w:r w:rsidR="003673BE">
        <w:rPr>
          <w:rFonts w:ascii="Arial" w:eastAsia="Times New Roman" w:hAnsi="Arial" w:cs="Arial"/>
          <w:kern w:val="28"/>
          <w:lang w:bidi="he-IL"/>
        </w:rPr>
        <w:t xml:space="preserve">should be granted to the applicant permitting </w:t>
      </w:r>
      <w:r w:rsidR="006324F5">
        <w:rPr>
          <w:rFonts w:ascii="Arial" w:eastAsia="Times New Roman" w:hAnsi="Arial" w:cs="Arial"/>
          <w:kern w:val="28"/>
          <w:lang w:bidi="he-IL"/>
        </w:rPr>
        <w:t>a deck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 </w:t>
      </w:r>
      <w:r w:rsidR="00CB3D41">
        <w:rPr>
          <w:rFonts w:ascii="Arial" w:eastAsia="Times New Roman" w:hAnsi="Arial" w:cs="Arial"/>
          <w:kern w:val="28"/>
          <w:lang w:bidi="he-IL"/>
        </w:rPr>
        <w:t>on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 the property</w:t>
      </w:r>
      <w:r w:rsidR="008529B5">
        <w:rPr>
          <w:rFonts w:ascii="Arial" w:eastAsia="Times New Roman" w:hAnsi="Arial" w:cs="Arial"/>
          <w:kern w:val="28"/>
          <w:lang w:bidi="he-IL"/>
        </w:rPr>
        <w:t xml:space="preserve"> 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which </w:t>
      </w:r>
      <w:r w:rsidR="00725CD5">
        <w:rPr>
          <w:rFonts w:ascii="Arial" w:eastAsia="Times New Roman" w:hAnsi="Arial" w:cs="Arial"/>
          <w:kern w:val="28"/>
          <w:lang w:bidi="he-IL"/>
        </w:rPr>
        <w:t xml:space="preserve">would </w:t>
      </w:r>
      <w:r w:rsidR="00CB3D41">
        <w:rPr>
          <w:rFonts w:ascii="Arial" w:eastAsia="Times New Roman" w:hAnsi="Arial" w:cs="Arial"/>
          <w:kern w:val="28"/>
          <w:lang w:bidi="he-IL"/>
        </w:rPr>
        <w:t xml:space="preserve">further </w:t>
      </w:r>
      <w:r w:rsidR="004C01F1">
        <w:rPr>
          <w:rFonts w:ascii="Arial" w:eastAsia="Times New Roman" w:hAnsi="Arial" w:cs="Arial"/>
          <w:kern w:val="28"/>
          <w:lang w:bidi="he-IL"/>
        </w:rPr>
        <w:t>increase</w:t>
      </w:r>
      <w:r w:rsidR="008529B5">
        <w:rPr>
          <w:rFonts w:ascii="Arial" w:eastAsia="Times New Roman" w:hAnsi="Arial" w:cs="Arial"/>
          <w:kern w:val="28"/>
          <w:lang w:bidi="he-IL"/>
        </w:rPr>
        <w:t xml:space="preserve"> the </w:t>
      </w:r>
      <w:r w:rsidR="003673BE">
        <w:rPr>
          <w:rFonts w:ascii="Arial" w:eastAsia="Times New Roman" w:hAnsi="Arial" w:cs="Arial"/>
          <w:kern w:val="28"/>
          <w:lang w:bidi="he-IL"/>
        </w:rPr>
        <w:t xml:space="preserve">lot coverage </w:t>
      </w:r>
      <w:r w:rsidR="004C2C82">
        <w:rPr>
          <w:rFonts w:ascii="Arial" w:eastAsia="Times New Roman" w:hAnsi="Arial" w:cs="Arial"/>
          <w:kern w:val="28"/>
          <w:lang w:bidi="he-IL"/>
        </w:rPr>
        <w:t>ratio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 above the limit</w:t>
      </w:r>
      <w:r w:rsidR="004C2C82">
        <w:rPr>
          <w:rFonts w:ascii="Arial" w:eastAsia="Times New Roman" w:hAnsi="Arial" w:cs="Arial"/>
          <w:kern w:val="28"/>
          <w:lang w:bidi="he-IL"/>
        </w:rPr>
        <w:t xml:space="preserve"> defin</w:t>
      </w:r>
      <w:r w:rsidR="005C7F8E">
        <w:rPr>
          <w:rFonts w:ascii="Arial" w:eastAsia="Times New Roman" w:hAnsi="Arial" w:cs="Arial"/>
          <w:kern w:val="28"/>
          <w:lang w:bidi="he-IL"/>
        </w:rPr>
        <w:t>ed</w:t>
      </w:r>
      <w:r w:rsidR="004C2C82">
        <w:rPr>
          <w:rFonts w:ascii="Arial" w:eastAsia="Times New Roman" w:hAnsi="Arial" w:cs="Arial"/>
          <w:kern w:val="28"/>
          <w:lang w:bidi="he-IL"/>
        </w:rPr>
        <w:t xml:space="preserve"> in the Village Zoning Bylaw</w:t>
      </w:r>
      <w:r w:rsidR="004F269B">
        <w:rPr>
          <w:rFonts w:ascii="Arial" w:eastAsia="Times New Roman" w:hAnsi="Arial" w:cs="Arial"/>
          <w:kern w:val="28"/>
          <w:lang w:bidi="he-IL"/>
        </w:rPr>
        <w:t xml:space="preserve"> and </w:t>
      </w:r>
      <w:r w:rsidR="006324F5">
        <w:rPr>
          <w:rFonts w:ascii="Arial" w:eastAsia="Times New Roman" w:hAnsi="Arial" w:cs="Arial"/>
          <w:kern w:val="28"/>
          <w:lang w:bidi="he-IL"/>
        </w:rPr>
        <w:t xml:space="preserve">also </w:t>
      </w:r>
      <w:r w:rsidR="004F269B">
        <w:rPr>
          <w:rFonts w:ascii="Arial" w:eastAsia="Times New Roman" w:hAnsi="Arial" w:cs="Arial"/>
          <w:kern w:val="28"/>
          <w:lang w:bidi="he-IL"/>
        </w:rPr>
        <w:t>violate the setback provision of t</w:t>
      </w:r>
      <w:r w:rsidR="006324F5">
        <w:rPr>
          <w:rFonts w:ascii="Arial" w:eastAsia="Times New Roman" w:hAnsi="Arial" w:cs="Arial"/>
          <w:kern w:val="28"/>
          <w:lang w:bidi="he-IL"/>
        </w:rPr>
        <w:t xml:space="preserve">he </w:t>
      </w:r>
      <w:r w:rsidR="004F269B">
        <w:rPr>
          <w:rFonts w:ascii="Arial" w:eastAsia="Times New Roman" w:hAnsi="Arial" w:cs="Arial"/>
          <w:kern w:val="28"/>
          <w:lang w:bidi="he-IL"/>
        </w:rPr>
        <w:t>Bylaw.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 </w:t>
      </w:r>
    </w:p>
    <w:p w14:paraId="63E22A0E" w14:textId="77777777" w:rsidR="003673BE" w:rsidRDefault="003673BE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349F12E1" w14:textId="407EED14" w:rsidR="003A4689" w:rsidRPr="003A4689" w:rsidRDefault="003F4B91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 xml:space="preserve">Chair Silver </w:t>
      </w:r>
      <w:r w:rsidR="006F6ED8">
        <w:rPr>
          <w:rFonts w:ascii="Arial" w:eastAsia="Times New Roman" w:hAnsi="Arial" w:cs="Arial"/>
          <w:kern w:val="28"/>
          <w:lang w:bidi="he-IL"/>
        </w:rPr>
        <w:t>then</w:t>
      </w:r>
      <w:r>
        <w:rPr>
          <w:rFonts w:ascii="Arial" w:eastAsia="Times New Roman" w:hAnsi="Arial" w:cs="Arial"/>
          <w:kern w:val="28"/>
          <w:lang w:bidi="he-IL"/>
        </w:rPr>
        <w:t xml:space="preserve"> noted </w:t>
      </w:r>
      <w:r w:rsidR="00FD4D13">
        <w:rPr>
          <w:rFonts w:ascii="Arial" w:eastAsia="Times New Roman" w:hAnsi="Arial" w:cs="Arial"/>
          <w:kern w:val="28"/>
          <w:lang w:bidi="he-IL"/>
        </w:rPr>
        <w:t>that the members had been provided with drawings of the</w:t>
      </w:r>
      <w:r w:rsidR="00271413">
        <w:rPr>
          <w:rFonts w:ascii="Arial" w:eastAsia="Times New Roman" w:hAnsi="Arial" w:cs="Arial"/>
          <w:kern w:val="28"/>
          <w:lang w:bidi="he-IL"/>
        </w:rPr>
        <w:t xml:space="preserve"> new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 deck</w:t>
      </w:r>
      <w:r>
        <w:rPr>
          <w:rFonts w:ascii="Arial" w:eastAsia="Times New Roman" w:hAnsi="Arial" w:cs="Arial"/>
          <w:kern w:val="28"/>
          <w:lang w:bidi="he-IL"/>
        </w:rPr>
        <w:t xml:space="preserve"> approved by the Planning Commissio</w:t>
      </w:r>
      <w:r w:rsidR="00725CD5">
        <w:rPr>
          <w:rFonts w:ascii="Arial" w:eastAsia="Times New Roman" w:hAnsi="Arial" w:cs="Arial"/>
          <w:kern w:val="28"/>
          <w:lang w:bidi="he-IL"/>
        </w:rPr>
        <w:t>n</w:t>
      </w:r>
      <w:r w:rsidR="00946252">
        <w:rPr>
          <w:rFonts w:ascii="Arial" w:eastAsia="Times New Roman" w:hAnsi="Arial" w:cs="Arial"/>
          <w:kern w:val="28"/>
          <w:lang w:bidi="he-IL"/>
        </w:rPr>
        <w:t>, a</w:t>
      </w:r>
      <w:r w:rsidR="006324F5">
        <w:rPr>
          <w:rFonts w:ascii="Arial" w:eastAsia="Times New Roman" w:hAnsi="Arial" w:cs="Arial"/>
          <w:kern w:val="28"/>
          <w:lang w:bidi="he-IL"/>
        </w:rPr>
        <w:t>n</w:t>
      </w:r>
      <w:r w:rsidR="00946252">
        <w:rPr>
          <w:rFonts w:ascii="Arial" w:eastAsia="Times New Roman" w:hAnsi="Arial" w:cs="Arial"/>
          <w:kern w:val="28"/>
          <w:lang w:bidi="he-IL"/>
        </w:rPr>
        <w:t xml:space="preserve"> </w:t>
      </w:r>
      <w:r w:rsidR="006324F5">
        <w:rPr>
          <w:rFonts w:ascii="Arial" w:eastAsia="Times New Roman" w:hAnsi="Arial" w:cs="Arial"/>
          <w:kern w:val="28"/>
          <w:lang w:bidi="he-IL"/>
        </w:rPr>
        <w:t xml:space="preserve">email </w:t>
      </w:r>
      <w:r w:rsidR="00946252">
        <w:rPr>
          <w:rFonts w:ascii="Arial" w:eastAsia="Times New Roman" w:hAnsi="Arial" w:cs="Arial"/>
          <w:kern w:val="28"/>
          <w:lang w:bidi="he-IL"/>
        </w:rPr>
        <w:t xml:space="preserve">from </w:t>
      </w:r>
      <w:r w:rsidR="006324F5">
        <w:rPr>
          <w:rFonts w:ascii="Arial" w:eastAsia="Times New Roman" w:hAnsi="Arial" w:cs="Arial"/>
          <w:kern w:val="28"/>
          <w:lang w:bidi="he-IL"/>
        </w:rPr>
        <w:t xml:space="preserve">the Acting Zoning Officer noting the degree of the </w:t>
      </w:r>
      <w:r w:rsidR="00725CD5">
        <w:rPr>
          <w:rFonts w:ascii="Arial" w:eastAsia="Times New Roman" w:hAnsi="Arial" w:cs="Arial"/>
          <w:kern w:val="28"/>
          <w:lang w:bidi="he-IL"/>
        </w:rPr>
        <w:t>proposed variances required and that the current high level of lot coverage is grandfathered,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 </w:t>
      </w:r>
      <w:r w:rsidR="00B34652">
        <w:rPr>
          <w:rFonts w:ascii="Arial" w:eastAsia="Times New Roman" w:hAnsi="Arial" w:cs="Arial"/>
          <w:kern w:val="28"/>
          <w:lang w:bidi="he-IL"/>
        </w:rPr>
        <w:t xml:space="preserve">and 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a </w:t>
      </w:r>
      <w:r w:rsidR="00B34652">
        <w:rPr>
          <w:rFonts w:ascii="Arial" w:eastAsia="Times New Roman" w:hAnsi="Arial" w:cs="Arial"/>
          <w:kern w:val="28"/>
          <w:lang w:bidi="he-IL"/>
        </w:rPr>
        <w:t>statement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 from the Planning Commission recommending approval of the variance</w:t>
      </w:r>
      <w:r w:rsidR="00725CD5">
        <w:rPr>
          <w:rFonts w:ascii="Arial" w:eastAsia="Times New Roman" w:hAnsi="Arial" w:cs="Arial"/>
          <w:kern w:val="28"/>
          <w:lang w:bidi="he-IL"/>
        </w:rPr>
        <w:t>s.</w:t>
      </w:r>
      <w:r w:rsidR="00BA11FD">
        <w:rPr>
          <w:rFonts w:ascii="Arial" w:eastAsia="Times New Roman" w:hAnsi="Arial" w:cs="Arial"/>
          <w:kern w:val="28"/>
          <w:lang w:bidi="he-IL"/>
        </w:rPr>
        <w:t xml:space="preserve"> Members acknowledged that they had reviewed these documents along with additional material.</w:t>
      </w:r>
    </w:p>
    <w:p w14:paraId="2F905391" w14:textId="0F4116AC" w:rsidR="00A95BF7" w:rsidRDefault="00A95BF7"/>
    <w:p w14:paraId="6C587878" w14:textId="04F70370" w:rsidR="00C36D22" w:rsidRDefault="00BA11FD">
      <w:pPr>
        <w:rPr>
          <w:rFonts w:ascii="Arial" w:hAnsi="Arial" w:cs="Arial"/>
        </w:rPr>
      </w:pPr>
      <w:r>
        <w:rPr>
          <w:rFonts w:ascii="Arial" w:hAnsi="Arial" w:cs="Arial"/>
        </w:rPr>
        <w:t>Andrew Buchsbaum provided a brief overview of the rationale and some particulars of the project. In response to a question from Chair Silver, Mr. Buchsbaum stated that the deck would not be visible from the street.</w:t>
      </w:r>
    </w:p>
    <w:p w14:paraId="134B8408" w14:textId="5314DE0D" w:rsidR="00BA11FD" w:rsidRDefault="00BA11FD">
      <w:pPr>
        <w:rPr>
          <w:rFonts w:ascii="Arial" w:hAnsi="Arial" w:cs="Arial"/>
        </w:rPr>
      </w:pPr>
    </w:p>
    <w:p w14:paraId="62978CEF" w14:textId="548B790D" w:rsidR="00BA11FD" w:rsidRDefault="00BA11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Using Zoom document sharing, Chair Silver presented a picture of the back of the Steinberg house before construction and letters from the only neighbors who will be able to see the deck indicating their approval of the project. </w:t>
      </w:r>
    </w:p>
    <w:p w14:paraId="05AFCEC1" w14:textId="449B6C39" w:rsidR="00BA11FD" w:rsidRDefault="00BA11FD">
      <w:pPr>
        <w:rPr>
          <w:rFonts w:ascii="Arial" w:hAnsi="Arial" w:cs="Arial"/>
        </w:rPr>
      </w:pPr>
    </w:p>
    <w:p w14:paraId="1993A3B2" w14:textId="2954AE48" w:rsidR="00BA11FD" w:rsidRDefault="00BA11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Silver then summarized the reasons for approval citing that the project does not </w:t>
      </w:r>
      <w:r w:rsidR="0023143C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the </w:t>
      </w:r>
      <w:r w:rsidR="008E514A">
        <w:rPr>
          <w:rFonts w:ascii="Arial" w:hAnsi="Arial" w:cs="Arial"/>
        </w:rPr>
        <w:t>historic character of the Village since it can’t be seen from the street</w:t>
      </w:r>
      <w:r w:rsidR="009A4C8F">
        <w:rPr>
          <w:rFonts w:ascii="Arial" w:hAnsi="Arial" w:cs="Arial"/>
        </w:rPr>
        <w:t>,</w:t>
      </w:r>
      <w:r w:rsidR="008E514A">
        <w:rPr>
          <w:rFonts w:ascii="Arial" w:hAnsi="Arial" w:cs="Arial"/>
        </w:rPr>
        <w:t xml:space="preserve"> the neighbors recommend approval</w:t>
      </w:r>
      <w:r w:rsidR="00CB3D41">
        <w:rPr>
          <w:rFonts w:ascii="Arial" w:hAnsi="Arial" w:cs="Arial"/>
        </w:rPr>
        <w:t xml:space="preserve">, and the Planning Commission </w:t>
      </w:r>
      <w:r w:rsidR="009A4C8F">
        <w:rPr>
          <w:rFonts w:ascii="Arial" w:hAnsi="Arial" w:cs="Arial"/>
        </w:rPr>
        <w:t xml:space="preserve">also </w:t>
      </w:r>
      <w:r w:rsidR="00CB3D41">
        <w:rPr>
          <w:rFonts w:ascii="Arial" w:hAnsi="Arial" w:cs="Arial"/>
        </w:rPr>
        <w:t>recommends approval of the variances.</w:t>
      </w:r>
      <w:r w:rsidR="008E514A">
        <w:rPr>
          <w:rFonts w:ascii="Arial" w:hAnsi="Arial" w:cs="Arial"/>
        </w:rPr>
        <w:t xml:space="preserve"> There being no objection, Chair Silver made the motion to </w:t>
      </w:r>
      <w:r w:rsidR="008E514A">
        <w:rPr>
          <w:rFonts w:ascii="Arial" w:hAnsi="Arial" w:cs="Arial"/>
        </w:rPr>
        <w:lastRenderedPageBreak/>
        <w:t>approve the requested variances and Anthony Mazzola seconded the motion</w:t>
      </w:r>
      <w:r w:rsidR="00515BDB">
        <w:rPr>
          <w:rFonts w:ascii="Arial" w:hAnsi="Arial" w:cs="Arial"/>
        </w:rPr>
        <w:t xml:space="preserve">; all in favor, </w:t>
      </w:r>
      <w:r w:rsidR="0023143C">
        <w:rPr>
          <w:rFonts w:ascii="Arial" w:hAnsi="Arial" w:cs="Arial"/>
        </w:rPr>
        <w:t>unanimous</w:t>
      </w:r>
      <w:r w:rsidR="00515BDB">
        <w:rPr>
          <w:rFonts w:ascii="Arial" w:hAnsi="Arial" w:cs="Arial"/>
        </w:rPr>
        <w:t>.</w:t>
      </w:r>
    </w:p>
    <w:p w14:paraId="124E5C72" w14:textId="633D4D04" w:rsidR="00515BDB" w:rsidRDefault="00515BDB">
      <w:pPr>
        <w:rPr>
          <w:rFonts w:ascii="Arial" w:hAnsi="Arial" w:cs="Arial"/>
        </w:rPr>
      </w:pPr>
    </w:p>
    <w:p w14:paraId="021A5143" w14:textId="285D0443" w:rsidR="00515BDB" w:rsidRDefault="0051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Silver then made a motion to approve the minutes of the previous meeting and Pricilla Bradshaw seconded the motion: all in favor, </w:t>
      </w:r>
      <w:r w:rsidR="0023143C">
        <w:rPr>
          <w:rFonts w:ascii="Arial" w:hAnsi="Arial" w:cs="Arial"/>
        </w:rPr>
        <w:t>unanimous</w:t>
      </w:r>
      <w:r>
        <w:rPr>
          <w:rFonts w:ascii="Arial" w:hAnsi="Arial" w:cs="Arial"/>
        </w:rPr>
        <w:t>.</w:t>
      </w:r>
    </w:p>
    <w:p w14:paraId="564C8197" w14:textId="77777777" w:rsidR="00515BDB" w:rsidRDefault="00515BDB">
      <w:pPr>
        <w:rPr>
          <w:rFonts w:ascii="Arial" w:hAnsi="Arial" w:cs="Arial"/>
        </w:rPr>
      </w:pPr>
    </w:p>
    <w:p w14:paraId="40EEA4E2" w14:textId="1E255CD8" w:rsidR="00A9452B" w:rsidRDefault="00A9452B">
      <w:pPr>
        <w:rPr>
          <w:rFonts w:ascii="Arial" w:hAnsi="Arial" w:cs="Arial"/>
        </w:rPr>
      </w:pPr>
      <w:r>
        <w:rPr>
          <w:rFonts w:ascii="Arial" w:hAnsi="Arial" w:cs="Arial"/>
        </w:rPr>
        <w:t>The meeting was adjourned at 7:</w:t>
      </w:r>
      <w:r w:rsidR="00515BDB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PM.</w:t>
      </w:r>
    </w:p>
    <w:p w14:paraId="1CED9FC9" w14:textId="6317AAB3" w:rsidR="008F362B" w:rsidRDefault="008F362B">
      <w:pPr>
        <w:rPr>
          <w:rFonts w:ascii="Arial" w:hAnsi="Arial" w:cs="Arial"/>
        </w:rPr>
      </w:pPr>
    </w:p>
    <w:p w14:paraId="1DFC7636" w14:textId="31AACF87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Robert Bullington</w:t>
      </w:r>
    </w:p>
    <w:p w14:paraId="00E83DEC" w14:textId="7077B49D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Acting Secretary</w:t>
      </w:r>
    </w:p>
    <w:p w14:paraId="3B58DCDA" w14:textId="0E38DEE5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Zoning Board of Adjustment</w:t>
      </w:r>
    </w:p>
    <w:p w14:paraId="1B2C4084" w14:textId="0BB3D475" w:rsidR="00C36D22" w:rsidRDefault="00C36D22">
      <w:pPr>
        <w:rPr>
          <w:rFonts w:ascii="Arial" w:hAnsi="Arial" w:cs="Arial"/>
        </w:rPr>
      </w:pPr>
    </w:p>
    <w:p w14:paraId="0CEA5171" w14:textId="77777777" w:rsidR="00C36D22" w:rsidRDefault="00C36D22">
      <w:pPr>
        <w:rPr>
          <w:rFonts w:ascii="Arial" w:hAnsi="Arial" w:cs="Arial"/>
        </w:rPr>
      </w:pPr>
    </w:p>
    <w:p w14:paraId="101D2FD4" w14:textId="4AC084AC" w:rsidR="0014165D" w:rsidRDefault="0014165D">
      <w:pPr>
        <w:rPr>
          <w:rFonts w:ascii="Arial" w:hAnsi="Arial" w:cs="Arial"/>
        </w:rPr>
      </w:pPr>
    </w:p>
    <w:p w14:paraId="56AE9E36" w14:textId="77777777" w:rsidR="0014165D" w:rsidRPr="001301F5" w:rsidRDefault="0014165D">
      <w:pPr>
        <w:rPr>
          <w:rFonts w:ascii="Arial" w:hAnsi="Arial" w:cs="Arial"/>
        </w:rPr>
      </w:pPr>
    </w:p>
    <w:sectPr w:rsidR="0014165D" w:rsidRPr="00130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FF9F3" w14:textId="77777777" w:rsidR="008B37E5" w:rsidRDefault="008B37E5" w:rsidP="005B4910">
      <w:r>
        <w:separator/>
      </w:r>
    </w:p>
  </w:endnote>
  <w:endnote w:type="continuationSeparator" w:id="0">
    <w:p w14:paraId="2F31E613" w14:textId="77777777" w:rsidR="008B37E5" w:rsidRDefault="008B37E5" w:rsidP="005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2CE0" w14:textId="77777777" w:rsidR="005B4910" w:rsidRDefault="005B4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07CA" w14:textId="77777777" w:rsidR="005B4910" w:rsidRDefault="005B4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00E8" w14:textId="77777777" w:rsidR="005B4910" w:rsidRDefault="005B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16873" w14:textId="77777777" w:rsidR="008B37E5" w:rsidRDefault="008B37E5" w:rsidP="005B4910">
      <w:r>
        <w:separator/>
      </w:r>
    </w:p>
  </w:footnote>
  <w:footnote w:type="continuationSeparator" w:id="0">
    <w:p w14:paraId="7E090A57" w14:textId="77777777" w:rsidR="008B37E5" w:rsidRDefault="008B37E5" w:rsidP="005B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06E6" w14:textId="77777777" w:rsidR="005B4910" w:rsidRDefault="005B4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144383"/>
      <w:docPartObj>
        <w:docPartGallery w:val="Watermarks"/>
        <w:docPartUnique/>
      </w:docPartObj>
    </w:sdtPr>
    <w:sdtEndPr/>
    <w:sdtContent>
      <w:p w14:paraId="44A3817B" w14:textId="2BA48E3C" w:rsidR="005B4910" w:rsidRDefault="008B37E5">
        <w:pPr>
          <w:pStyle w:val="Header"/>
        </w:pPr>
        <w:r>
          <w:rPr>
            <w:noProof/>
          </w:rPr>
          <w:pict w14:anchorId="57F3AD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974752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yellow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1944" w14:textId="77777777" w:rsidR="005B4910" w:rsidRDefault="005B4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4689"/>
    <w:rsid w:val="00094C53"/>
    <w:rsid w:val="001301F5"/>
    <w:rsid w:val="0014165D"/>
    <w:rsid w:val="001E1314"/>
    <w:rsid w:val="0023143C"/>
    <w:rsid w:val="00271413"/>
    <w:rsid w:val="003673BE"/>
    <w:rsid w:val="00395170"/>
    <w:rsid w:val="003A4689"/>
    <w:rsid w:val="003C51E9"/>
    <w:rsid w:val="003F4B91"/>
    <w:rsid w:val="00400115"/>
    <w:rsid w:val="004578B5"/>
    <w:rsid w:val="004C01F1"/>
    <w:rsid w:val="004C2C82"/>
    <w:rsid w:val="004F269B"/>
    <w:rsid w:val="00515BDB"/>
    <w:rsid w:val="00523FA5"/>
    <w:rsid w:val="005B4910"/>
    <w:rsid w:val="005C7F8E"/>
    <w:rsid w:val="005D1A3D"/>
    <w:rsid w:val="006324F5"/>
    <w:rsid w:val="006524F8"/>
    <w:rsid w:val="006E6D27"/>
    <w:rsid w:val="006F6ED8"/>
    <w:rsid w:val="00724C77"/>
    <w:rsid w:val="00725CD5"/>
    <w:rsid w:val="00774F5D"/>
    <w:rsid w:val="007E02F9"/>
    <w:rsid w:val="007F6B53"/>
    <w:rsid w:val="008529B5"/>
    <w:rsid w:val="008606AA"/>
    <w:rsid w:val="008A0667"/>
    <w:rsid w:val="008B37E5"/>
    <w:rsid w:val="008C5210"/>
    <w:rsid w:val="008E514A"/>
    <w:rsid w:val="008F362B"/>
    <w:rsid w:val="00946252"/>
    <w:rsid w:val="0095265B"/>
    <w:rsid w:val="009A362B"/>
    <w:rsid w:val="009A4C8F"/>
    <w:rsid w:val="00A82011"/>
    <w:rsid w:val="00A9452B"/>
    <w:rsid w:val="00A95BF7"/>
    <w:rsid w:val="00B34652"/>
    <w:rsid w:val="00BA11FD"/>
    <w:rsid w:val="00C36D22"/>
    <w:rsid w:val="00C964D0"/>
    <w:rsid w:val="00CB3D41"/>
    <w:rsid w:val="00D233EB"/>
    <w:rsid w:val="00EE7D7E"/>
    <w:rsid w:val="00F4456A"/>
    <w:rsid w:val="00F90827"/>
    <w:rsid w:val="00FD4B52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456D9"/>
  <w15:chartTrackingRefBased/>
  <w15:docId w15:val="{11BD9F5F-FBBE-4D63-8551-94B83D4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53"/>
  </w:style>
  <w:style w:type="paragraph" w:styleId="Heading1">
    <w:name w:val="heading 1"/>
    <w:basedOn w:val="Normal"/>
    <w:next w:val="Normal"/>
    <w:link w:val="Heading1Char"/>
    <w:uiPriority w:val="9"/>
    <w:qFormat/>
    <w:rsid w:val="007F6B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5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5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B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B5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B5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B5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B5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5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5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F6B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6B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6B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6B53"/>
    <w:rPr>
      <w:b/>
      <w:bCs/>
    </w:rPr>
  </w:style>
  <w:style w:type="character" w:styleId="Emphasis">
    <w:name w:val="Emphasis"/>
    <w:basedOn w:val="DefaultParagraphFont"/>
    <w:uiPriority w:val="20"/>
    <w:qFormat/>
    <w:rsid w:val="007F6B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F6B53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F6B53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F6B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6B53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7F6B53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53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5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F6B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6B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6B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6B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6B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B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10"/>
  </w:style>
  <w:style w:type="paragraph" w:styleId="Footer">
    <w:name w:val="footer"/>
    <w:basedOn w:val="Normal"/>
    <w:link w:val="FooterChar"/>
    <w:uiPriority w:val="99"/>
    <w:unhideWhenUsed/>
    <w:rsid w:val="005B4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Bullington</dc:creator>
  <cp:keywords/>
  <dc:description/>
  <cp:lastModifiedBy>Robert Bullington</cp:lastModifiedBy>
  <cp:revision>2</cp:revision>
  <cp:lastPrinted>2020-06-13T14:07:00Z</cp:lastPrinted>
  <dcterms:created xsi:type="dcterms:W3CDTF">2020-09-28T14:57:00Z</dcterms:created>
  <dcterms:modified xsi:type="dcterms:W3CDTF">2020-09-28T14:57:00Z</dcterms:modified>
</cp:coreProperties>
</file>