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12360" w14:textId="492AB987" w:rsidR="00F7126C" w:rsidRDefault="00F7126C" w:rsidP="00F7126C">
      <w:pPr>
        <w:pStyle w:val="NoSpacing"/>
        <w:rPr>
          <w:sz w:val="28"/>
          <w:szCs w:val="28"/>
        </w:rPr>
      </w:pPr>
      <w:r>
        <w:t xml:space="preserve">                               </w:t>
      </w:r>
      <w:r w:rsidR="001D4AC7">
        <w:rPr>
          <w:sz w:val="28"/>
          <w:szCs w:val="28"/>
        </w:rPr>
        <w:t>VILLAGE OF OLD BENNINGTON</w:t>
      </w:r>
    </w:p>
    <w:p w14:paraId="7350A912" w14:textId="4795A1AF" w:rsidR="00F7126C" w:rsidRDefault="00F7126C" w:rsidP="00F7126C">
      <w:pPr>
        <w:pStyle w:val="NoSpacing"/>
        <w:rPr>
          <w:sz w:val="28"/>
          <w:szCs w:val="28"/>
        </w:rPr>
      </w:pPr>
      <w:r>
        <w:rPr>
          <w:sz w:val="28"/>
          <w:szCs w:val="28"/>
        </w:rPr>
        <w:t xml:space="preserve">                                </w:t>
      </w:r>
      <w:r w:rsidRPr="00F7126C">
        <w:rPr>
          <w:sz w:val="28"/>
          <w:szCs w:val="28"/>
        </w:rPr>
        <w:t>PLANNING COMMISSION</w:t>
      </w:r>
    </w:p>
    <w:p w14:paraId="120B7214" w14:textId="77777777" w:rsidR="00F7126C" w:rsidRDefault="00F7126C" w:rsidP="00F7126C">
      <w:pPr>
        <w:pStyle w:val="NoSpacing"/>
        <w:rPr>
          <w:sz w:val="28"/>
          <w:szCs w:val="28"/>
        </w:rPr>
      </w:pPr>
    </w:p>
    <w:p w14:paraId="7024BA0E" w14:textId="25983F76" w:rsidR="00F7126C" w:rsidRDefault="00F7126C" w:rsidP="00F7126C">
      <w:pPr>
        <w:pStyle w:val="NoSpacing"/>
      </w:pPr>
      <w:r>
        <w:t xml:space="preserve">                               </w:t>
      </w:r>
      <w:r w:rsidR="00D26B57">
        <w:t xml:space="preserve">          </w:t>
      </w:r>
      <w:r w:rsidR="001D4AC7">
        <w:t xml:space="preserve">DESIGN </w:t>
      </w:r>
      <w:r w:rsidR="00D26B57">
        <w:t>REVIEW</w:t>
      </w:r>
    </w:p>
    <w:p w14:paraId="2E17671E" w14:textId="77777777" w:rsidR="00F7126C" w:rsidRDefault="00F7126C" w:rsidP="00F7126C">
      <w:pPr>
        <w:pStyle w:val="NoSpacing"/>
      </w:pPr>
    </w:p>
    <w:p w14:paraId="50D79F06" w14:textId="609D94A3" w:rsidR="00F7126C" w:rsidRDefault="00F7126C" w:rsidP="00F7126C">
      <w:pPr>
        <w:pStyle w:val="NoSpacing"/>
      </w:pPr>
      <w:r>
        <w:t xml:space="preserve">In re: </w:t>
      </w:r>
      <w:r w:rsidR="00B85030">
        <w:t>Stephen and Evelene Lakis</w:t>
      </w:r>
      <w:r w:rsidR="006F097C">
        <w:t xml:space="preserve"> 16 </w:t>
      </w:r>
      <w:proofErr w:type="spellStart"/>
      <w:r w:rsidR="006F097C">
        <w:t>Walloomsac</w:t>
      </w:r>
      <w:proofErr w:type="spellEnd"/>
      <w:r w:rsidR="006F097C">
        <w:t xml:space="preserve"> Road</w:t>
      </w:r>
    </w:p>
    <w:p w14:paraId="4CE406AA" w14:textId="355031EA" w:rsidR="00F7126C" w:rsidRDefault="00F7126C" w:rsidP="00F7126C">
      <w:pPr>
        <w:pStyle w:val="NoSpacing"/>
      </w:pPr>
      <w:r>
        <w:t>Permit #25-</w:t>
      </w:r>
      <w:r w:rsidR="00061B27">
        <w:t>10</w:t>
      </w:r>
    </w:p>
    <w:p w14:paraId="02B6B9F5" w14:textId="67A51B83" w:rsidR="00F7126C" w:rsidRDefault="00C60F6A" w:rsidP="00F7126C">
      <w:pPr>
        <w:pStyle w:val="NoSpacing"/>
      </w:pPr>
      <w:r>
        <w:t>New in ground pool and surrounding patio area.</w:t>
      </w:r>
    </w:p>
    <w:p w14:paraId="05770403" w14:textId="77777777" w:rsidR="00F7126C" w:rsidRDefault="00F7126C" w:rsidP="00F7126C">
      <w:pPr>
        <w:pStyle w:val="NoSpacing"/>
      </w:pPr>
    </w:p>
    <w:p w14:paraId="08A2AAF4" w14:textId="7C8F7232" w:rsidR="00F7126C" w:rsidRDefault="00F7126C" w:rsidP="00F7126C">
      <w:pPr>
        <w:pStyle w:val="NoSpacing"/>
      </w:pPr>
      <w:r>
        <w:t xml:space="preserve">The application was received on </w:t>
      </w:r>
      <w:r w:rsidR="007F31AF">
        <w:t>5</w:t>
      </w:r>
      <w:r>
        <w:t>.</w:t>
      </w:r>
      <w:r w:rsidR="009B26D6">
        <w:t>2</w:t>
      </w:r>
      <w:r w:rsidR="007F31AF">
        <w:t>5</w:t>
      </w:r>
      <w:r>
        <w:t>.25. A copy of the application</w:t>
      </w:r>
      <w:r w:rsidR="007F31AF">
        <w:t xml:space="preserve"> </w:t>
      </w:r>
      <w:r>
        <w:t>a</w:t>
      </w:r>
      <w:r w:rsidR="00961122">
        <w:t>nd</w:t>
      </w:r>
      <w:r>
        <w:t xml:space="preserve"> </w:t>
      </w:r>
      <w:r w:rsidR="00961122">
        <w:t>c</w:t>
      </w:r>
      <w:r w:rsidR="003375AF">
        <w:t>ertifi</w:t>
      </w:r>
      <w:r w:rsidR="007F31AF">
        <w:t>cation of</w:t>
      </w:r>
      <w:r w:rsidR="003375AF">
        <w:t xml:space="preserve"> mailing to abutting property owners </w:t>
      </w:r>
      <w:r w:rsidR="009B26D6">
        <w:t xml:space="preserve">on request to Zoning Administrator at </w:t>
      </w:r>
      <w:hyperlink r:id="rId5" w:history="1">
        <w:r w:rsidR="009B26D6" w:rsidRPr="009F3843">
          <w:rPr>
            <w:rStyle w:val="Hyperlink"/>
          </w:rPr>
          <w:t>obzoning@gmail.com</w:t>
        </w:r>
      </w:hyperlink>
      <w:r w:rsidR="009B26D6">
        <w:t>.</w:t>
      </w:r>
    </w:p>
    <w:p w14:paraId="187FDDAE" w14:textId="77777777" w:rsidR="009B26D6" w:rsidRDefault="009B26D6" w:rsidP="00F7126C">
      <w:pPr>
        <w:pStyle w:val="NoSpacing"/>
      </w:pPr>
    </w:p>
    <w:p w14:paraId="658BFAF1" w14:textId="1DCDD039" w:rsidR="00F7126C" w:rsidRDefault="00F7126C" w:rsidP="00F7126C">
      <w:pPr>
        <w:pStyle w:val="NoSpacing"/>
      </w:pPr>
      <w:r>
        <w:t xml:space="preserve">Notice of hearing posted at </w:t>
      </w:r>
      <w:r w:rsidR="009B26D6">
        <w:t>Old Church Barn</w:t>
      </w:r>
      <w:r w:rsidR="0012766B">
        <w:t xml:space="preserve">, </w:t>
      </w:r>
      <w:r w:rsidR="009B26D6">
        <w:t>Monument Bulletin Board</w:t>
      </w:r>
      <w:r w:rsidR="0012766B">
        <w:t>,</w:t>
      </w:r>
      <w:r>
        <w:t xml:space="preserve"> </w:t>
      </w:r>
      <w:r w:rsidR="00DA4893">
        <w:t>and Village web page.</w:t>
      </w:r>
    </w:p>
    <w:p w14:paraId="20D2944F" w14:textId="77777777" w:rsidR="009C2DF4" w:rsidRDefault="009C2DF4" w:rsidP="00F7126C">
      <w:pPr>
        <w:pStyle w:val="NoSpacing"/>
      </w:pPr>
    </w:p>
    <w:p w14:paraId="4513F568" w14:textId="45237FE5" w:rsidR="009C2DF4" w:rsidRDefault="009C2DF4" w:rsidP="00F7126C">
      <w:pPr>
        <w:pStyle w:val="NoSpacing"/>
      </w:pPr>
      <w:r>
        <w:t xml:space="preserve">The application was considered by the Planning Commission at a public hearing on </w:t>
      </w:r>
      <w:r w:rsidR="00912F98">
        <w:t>June</w:t>
      </w:r>
      <w:r>
        <w:t xml:space="preserve"> </w:t>
      </w:r>
      <w:r w:rsidR="00912F98">
        <w:t>9</w:t>
      </w:r>
      <w:r>
        <w:t xml:space="preserve">, 2025. The Planning Commission reviewed the application under the </w:t>
      </w:r>
      <w:r w:rsidR="00241714">
        <w:t>Village of Old Bennington</w:t>
      </w:r>
      <w:r>
        <w:t xml:space="preserve"> Zoning Bylaw as </w:t>
      </w:r>
      <w:r w:rsidR="004E73E2">
        <w:t>a</w:t>
      </w:r>
      <w:r w:rsidR="002764D4">
        <w:t xml:space="preserve">mended and </w:t>
      </w:r>
      <w:r w:rsidR="004E73E2">
        <w:t>r</w:t>
      </w:r>
      <w:r w:rsidR="002764D4">
        <w:t xml:space="preserve">eadapted </w:t>
      </w:r>
      <w:r w:rsidR="00B70AB7">
        <w:t>April</w:t>
      </w:r>
      <w:r w:rsidR="002764D4">
        <w:t xml:space="preserve"> 7, </w:t>
      </w:r>
      <w:proofErr w:type="gramStart"/>
      <w:r w:rsidR="002764D4">
        <w:t>2020</w:t>
      </w:r>
      <w:proofErr w:type="gramEnd"/>
      <w:r w:rsidR="004E73E2">
        <w:t xml:space="preserve"> and amended November </w:t>
      </w:r>
      <w:r w:rsidR="007C49FD">
        <w:t>2024.</w:t>
      </w:r>
    </w:p>
    <w:p w14:paraId="79C69023" w14:textId="77777777" w:rsidR="007C49FD" w:rsidRDefault="007C49FD" w:rsidP="00F7126C">
      <w:pPr>
        <w:pStyle w:val="NoSpacing"/>
      </w:pPr>
    </w:p>
    <w:p w14:paraId="70235992" w14:textId="25EC0332" w:rsidR="009C2DF4" w:rsidRDefault="009C2DF4" w:rsidP="00F7126C">
      <w:pPr>
        <w:pStyle w:val="NoSpacing"/>
      </w:pPr>
      <w:r>
        <w:t>Present at the hearing were the following members of the Planning Commission:</w:t>
      </w:r>
    </w:p>
    <w:p w14:paraId="37DB2CFA" w14:textId="03E75EA2" w:rsidR="009C2DF4" w:rsidRDefault="007C49FD" w:rsidP="009C2DF4">
      <w:pPr>
        <w:pStyle w:val="NoSpacing"/>
        <w:numPr>
          <w:ilvl w:val="0"/>
          <w:numId w:val="1"/>
        </w:numPr>
      </w:pPr>
      <w:r>
        <w:t>Brian Scheetz</w:t>
      </w:r>
    </w:p>
    <w:p w14:paraId="6EB0F7BC" w14:textId="0DBA2E48" w:rsidR="009C2DF4" w:rsidRDefault="007C49FD" w:rsidP="004E6F68">
      <w:pPr>
        <w:pStyle w:val="NoSpacing"/>
        <w:numPr>
          <w:ilvl w:val="0"/>
          <w:numId w:val="1"/>
        </w:numPr>
      </w:pPr>
      <w:r>
        <w:t>Renny Ponvert</w:t>
      </w:r>
    </w:p>
    <w:p w14:paraId="2E98B599" w14:textId="67D9C7C3" w:rsidR="009C2DF4" w:rsidRDefault="000909FE" w:rsidP="009C2DF4">
      <w:pPr>
        <w:pStyle w:val="NoSpacing"/>
        <w:numPr>
          <w:ilvl w:val="0"/>
          <w:numId w:val="1"/>
        </w:numPr>
      </w:pPr>
      <w:r>
        <w:t>Chris Pon</w:t>
      </w:r>
      <w:r w:rsidR="00416D51">
        <w:t>essi</w:t>
      </w:r>
    </w:p>
    <w:p w14:paraId="0798791F" w14:textId="0FF8C0D6" w:rsidR="00416D51" w:rsidRDefault="00416D51" w:rsidP="00A537FD">
      <w:pPr>
        <w:pStyle w:val="NoSpacing"/>
        <w:ind w:left="720"/>
      </w:pPr>
    </w:p>
    <w:p w14:paraId="5BDDE791" w14:textId="77777777" w:rsidR="007C7BBC" w:rsidRDefault="0048272C" w:rsidP="00B07C7E">
      <w:pPr>
        <w:pStyle w:val="NoSpacing"/>
        <w:ind w:left="720"/>
      </w:pPr>
      <w:proofErr w:type="gramStart"/>
      <w:r>
        <w:t>Hearing</w:t>
      </w:r>
      <w:proofErr w:type="gramEnd"/>
      <w:r>
        <w:t xml:space="preserve"> opened at 7:10 PM. </w:t>
      </w:r>
    </w:p>
    <w:p w14:paraId="2404BD60" w14:textId="12EAFC4E" w:rsidR="00F22B26" w:rsidRDefault="0048272C" w:rsidP="00B07C7E">
      <w:pPr>
        <w:pStyle w:val="NoSpacing"/>
        <w:ind w:left="720"/>
      </w:pPr>
      <w:r>
        <w:t xml:space="preserve">Mr. Metcalf presented </w:t>
      </w:r>
      <w:r w:rsidR="00306155">
        <w:t>an application</w:t>
      </w:r>
      <w:r>
        <w:t xml:space="preserve"> for pool and patio. This is a separate application from the ongoing permitted work. </w:t>
      </w:r>
    </w:p>
    <w:p w14:paraId="309C839C" w14:textId="77777777" w:rsidR="00F22B26" w:rsidRDefault="0048272C" w:rsidP="00F22B26">
      <w:pPr>
        <w:pStyle w:val="NoSpacing"/>
        <w:ind w:left="720"/>
      </w:pPr>
      <w:r>
        <w:t xml:space="preserve">Mr. Jones asked if the patio was a replacement in kind and Mr. Metcalf responded yes. Mr. </w:t>
      </w:r>
      <w:proofErr w:type="spellStart"/>
      <w:r>
        <w:t>Ponvert</w:t>
      </w:r>
      <w:proofErr w:type="spellEnd"/>
      <w:r>
        <w:t xml:space="preserve"> asked about drainage. Mr. Metcalf stated that some new drains are being put in. The pool needs a drain to daylight. The patio will be sloped 3% away from the pool. Mr. Jones asked where </w:t>
      </w:r>
      <w:proofErr w:type="gramStart"/>
      <w:r>
        <w:t>is daylight on the property</w:t>
      </w:r>
      <w:proofErr w:type="gramEnd"/>
      <w:r>
        <w:t xml:space="preserve">. Mr. Metcalf responded that the pool is 150 yards from the rear property line and no drywells will be installed. </w:t>
      </w:r>
      <w:r w:rsidR="00F22B26">
        <w:t xml:space="preserve">They are not looking to change grade. </w:t>
      </w:r>
    </w:p>
    <w:p w14:paraId="7B087DFD" w14:textId="7F71BDCD" w:rsidR="00F22B26" w:rsidRDefault="00F22B26" w:rsidP="00B07C7E">
      <w:pPr>
        <w:pStyle w:val="NoSpacing"/>
        <w:ind w:left="720"/>
      </w:pPr>
    </w:p>
    <w:p w14:paraId="65E3CFE3" w14:textId="7DEBE6DD" w:rsidR="0048272C" w:rsidRDefault="0048272C" w:rsidP="007C7BBC">
      <w:pPr>
        <w:pStyle w:val="NoSpacing"/>
        <w:ind w:left="720"/>
      </w:pPr>
      <w:r w:rsidRPr="00827B82">
        <w:t xml:space="preserve">Mr. Scheetz questioned planned screening to prevent view from </w:t>
      </w:r>
      <w:r w:rsidR="00A92D57" w:rsidRPr="00827B82">
        <w:t>the street</w:t>
      </w:r>
      <w:r w:rsidRPr="00827B82">
        <w:t xml:space="preserve">. </w:t>
      </w:r>
      <w:r>
        <w:t xml:space="preserve">Property owners have engaged Ron Pembroke to design appropriate screening. Mr. Ponessi asked how far below street level the pool was. Mr. Metcalf responded about 40 inches. In response to a question </w:t>
      </w:r>
      <w:proofErr w:type="gramStart"/>
      <w:r>
        <w:t>by</w:t>
      </w:r>
      <w:proofErr w:type="gramEnd"/>
      <w:r>
        <w:t xml:space="preserve"> Mr. Ponessi, Mr. Jones stated one of his concerns was how the runoff would be addressed. Mr. </w:t>
      </w:r>
      <w:proofErr w:type="spellStart"/>
      <w:r>
        <w:t>Ponvert</w:t>
      </w:r>
      <w:proofErr w:type="spellEnd"/>
      <w:r>
        <w:t xml:space="preserve"> then continued discussion </w:t>
      </w:r>
      <w:r>
        <w:lastRenderedPageBreak/>
        <w:t xml:space="preserve">on drainage. Mr. </w:t>
      </w:r>
      <w:proofErr w:type="spellStart"/>
      <w:r>
        <w:t>Ponvert</w:t>
      </w:r>
      <w:proofErr w:type="spellEnd"/>
      <w:r>
        <w:t xml:space="preserve"> and Megan Schwarzkopf expressed concern over the proximity of State wetlands and drainage.</w:t>
      </w:r>
    </w:p>
    <w:p w14:paraId="082B9B66" w14:textId="77777777" w:rsidR="00CA6251" w:rsidRDefault="00CA6251" w:rsidP="00B07C7E">
      <w:pPr>
        <w:pStyle w:val="NoSpacing"/>
        <w:ind w:left="720"/>
      </w:pPr>
    </w:p>
    <w:p w14:paraId="58E94637" w14:textId="77777777" w:rsidR="00CA6251" w:rsidRDefault="0048272C" w:rsidP="0048272C">
      <w:pPr>
        <w:pStyle w:val="NoSpacing"/>
      </w:pPr>
      <w:r>
        <w:t>Mr. Metcalf stated that there was a significant distance to the State wetlands and runoff would be absorbed over the property. Mr. Ponessi reported that the State requires a 50ft buffer around the wetlands and noted the significant distance of this project to the wetlands. Mr. Ponessi also noted that no State Storm Water permit would be needed for the project as the total square footage of the project and main</w:t>
      </w:r>
      <w:r w:rsidR="00F44ED6" w:rsidRPr="00F44ED6">
        <w:t xml:space="preserve"> </w:t>
      </w:r>
      <w:r w:rsidR="00F44ED6">
        <w:t xml:space="preserve">house </w:t>
      </w:r>
      <w:proofErr w:type="gramStart"/>
      <w:r w:rsidR="00F44ED6">
        <w:t>is</w:t>
      </w:r>
      <w:proofErr w:type="gramEnd"/>
      <w:r w:rsidR="00F44ED6">
        <w:t xml:space="preserve"> below the statutory </w:t>
      </w:r>
      <w:r w:rsidR="00CA6251">
        <w:t>requirement.</w:t>
      </w:r>
      <w:r w:rsidR="00F44ED6">
        <w:t xml:space="preserve"> </w:t>
      </w:r>
    </w:p>
    <w:p w14:paraId="55BCA3A0" w14:textId="77777777" w:rsidR="004971E3" w:rsidRDefault="00F44ED6" w:rsidP="0048272C">
      <w:pPr>
        <w:pStyle w:val="NoSpacing"/>
      </w:pPr>
      <w:r>
        <w:t xml:space="preserve">Mr. Scheetz asked Mr. Jones if he had additional questions or comments. Mr. Jones asked if there was any undisclosed reason for some of the new drainage systems. Mr. Metcalf stated no, it was just for surface drain off.  </w:t>
      </w:r>
    </w:p>
    <w:p w14:paraId="562F4E1D" w14:textId="54F85408" w:rsidR="000910D4" w:rsidRDefault="00F44ED6" w:rsidP="0048272C">
      <w:pPr>
        <w:pStyle w:val="NoSpacing"/>
        <w:rPr>
          <w:rFonts w:ascii="Bookman Old Style" w:hAnsi="Bookman Old Style"/>
        </w:rPr>
      </w:pPr>
      <w:r>
        <w:t xml:space="preserve">Motion to close the hearing at 7:38PM by Mr. Ponessi, seconded by Mr. </w:t>
      </w:r>
      <w:proofErr w:type="spellStart"/>
      <w:r>
        <w:t>Ponvert</w:t>
      </w:r>
      <w:proofErr w:type="spellEnd"/>
      <w:r>
        <w:t>. Motion passes 3-0-0.</w:t>
      </w:r>
    </w:p>
    <w:p w14:paraId="7BFF41D1" w14:textId="77777777" w:rsidR="0037730B" w:rsidRDefault="0037730B" w:rsidP="00F337F9">
      <w:pPr>
        <w:pStyle w:val="NoSpacing"/>
        <w:jc w:val="both"/>
      </w:pPr>
    </w:p>
    <w:p w14:paraId="455E9F37" w14:textId="77777777" w:rsidR="00523700" w:rsidRDefault="00523700" w:rsidP="00F337F9">
      <w:pPr>
        <w:pStyle w:val="NoSpacing"/>
        <w:jc w:val="both"/>
        <w:rPr>
          <w:u w:val="single"/>
        </w:rPr>
      </w:pPr>
    </w:p>
    <w:p w14:paraId="24742CC3" w14:textId="77777777" w:rsidR="0009566F" w:rsidRDefault="0009566F" w:rsidP="00F337F9">
      <w:pPr>
        <w:pStyle w:val="NoSpacing"/>
        <w:jc w:val="both"/>
        <w:rPr>
          <w:u w:val="single"/>
        </w:rPr>
      </w:pPr>
    </w:p>
    <w:p w14:paraId="005CDF41" w14:textId="3B6B74FF" w:rsidR="00F337F9" w:rsidRDefault="0037730B" w:rsidP="00F337F9">
      <w:pPr>
        <w:pStyle w:val="NoSpacing"/>
        <w:jc w:val="both"/>
        <w:rPr>
          <w:u w:val="single"/>
        </w:rPr>
      </w:pPr>
      <w:r w:rsidRPr="0037730B">
        <w:rPr>
          <w:u w:val="single"/>
        </w:rPr>
        <w:t>FINDINGS</w:t>
      </w:r>
      <w:r w:rsidR="00F337F9" w:rsidRPr="0037730B">
        <w:rPr>
          <w:u w:val="single"/>
        </w:rPr>
        <w:t xml:space="preserve"> </w:t>
      </w:r>
    </w:p>
    <w:p w14:paraId="2F5801AE" w14:textId="2ED18FAC" w:rsidR="0037730B" w:rsidRDefault="0037730B" w:rsidP="00F337F9">
      <w:pPr>
        <w:pStyle w:val="NoSpacing"/>
        <w:jc w:val="both"/>
      </w:pPr>
      <w:r>
        <w:t xml:space="preserve">The Planning Commission finds that the proposed use complies with the </w:t>
      </w:r>
      <w:r w:rsidR="004344C3">
        <w:t xml:space="preserve">Design Review </w:t>
      </w:r>
      <w:r>
        <w:t xml:space="preserve">standards of the </w:t>
      </w:r>
      <w:r w:rsidR="00523700">
        <w:t>Village of Old Bennington</w:t>
      </w:r>
      <w:r>
        <w:t xml:space="preserve"> Bylaws</w:t>
      </w:r>
      <w:r w:rsidR="00B70AB7">
        <w:t>.</w:t>
      </w:r>
    </w:p>
    <w:p w14:paraId="1F11F61E" w14:textId="77777777" w:rsidR="0037730B" w:rsidRDefault="0037730B" w:rsidP="00F337F9">
      <w:pPr>
        <w:pStyle w:val="NoSpacing"/>
        <w:jc w:val="both"/>
      </w:pPr>
    </w:p>
    <w:p w14:paraId="5CA48720" w14:textId="77777777" w:rsidR="0037730B" w:rsidRDefault="0037730B" w:rsidP="00F337F9">
      <w:pPr>
        <w:pStyle w:val="NoSpacing"/>
        <w:jc w:val="both"/>
        <w:rPr>
          <w:u w:val="single"/>
        </w:rPr>
      </w:pPr>
      <w:r>
        <w:rPr>
          <w:u w:val="single"/>
        </w:rPr>
        <w:t>DECISION</w:t>
      </w:r>
    </w:p>
    <w:p w14:paraId="24FC73DF" w14:textId="77777777" w:rsidR="009C03FB" w:rsidRDefault="009C03FB" w:rsidP="009C03FB">
      <w:pPr>
        <w:pStyle w:val="NoSpacing"/>
        <w:numPr>
          <w:ilvl w:val="0"/>
          <w:numId w:val="6"/>
        </w:numPr>
      </w:pPr>
      <w:r>
        <w:t xml:space="preserve">Mr. Sheetz makes </w:t>
      </w:r>
      <w:proofErr w:type="gramStart"/>
      <w:r>
        <w:t>motion</w:t>
      </w:r>
      <w:proofErr w:type="gramEnd"/>
      <w:r>
        <w:t xml:space="preserve"> to approve </w:t>
      </w:r>
      <w:proofErr w:type="gramStart"/>
      <w:r>
        <w:t>application</w:t>
      </w:r>
      <w:proofErr w:type="gramEnd"/>
      <w:r>
        <w:t xml:space="preserve"> for 16 </w:t>
      </w:r>
      <w:proofErr w:type="spellStart"/>
      <w:r>
        <w:t>Walloomsac</w:t>
      </w:r>
      <w:proofErr w:type="spellEnd"/>
      <w:r>
        <w:t xml:space="preserve"> Road as submitted with the following conditions:</w:t>
      </w:r>
    </w:p>
    <w:p w14:paraId="03F5FA19" w14:textId="77777777" w:rsidR="009C03FB" w:rsidRDefault="009C03FB" w:rsidP="009C03FB">
      <w:pPr>
        <w:pStyle w:val="NoSpacing"/>
        <w:numPr>
          <w:ilvl w:val="0"/>
          <w:numId w:val="7"/>
        </w:numPr>
      </w:pPr>
      <w:r>
        <w:t xml:space="preserve">Subject to certification that property </w:t>
      </w:r>
      <w:proofErr w:type="gramStart"/>
      <w:r>
        <w:t>owner</w:t>
      </w:r>
      <w:proofErr w:type="gramEnd"/>
      <w:r>
        <w:t xml:space="preserve"> will obtain State permits if encroachment on State wetlands or buffers.</w:t>
      </w:r>
    </w:p>
    <w:p w14:paraId="0E883A85" w14:textId="77777777" w:rsidR="009C03FB" w:rsidRDefault="009C03FB" w:rsidP="009C03FB">
      <w:pPr>
        <w:pStyle w:val="NoSpacing"/>
        <w:numPr>
          <w:ilvl w:val="0"/>
          <w:numId w:val="7"/>
        </w:numPr>
      </w:pPr>
      <w:r>
        <w:t xml:space="preserve">Pool equipment and HVAC units </w:t>
      </w:r>
      <w:proofErr w:type="gramStart"/>
      <w:r>
        <w:t>be</w:t>
      </w:r>
      <w:proofErr w:type="gramEnd"/>
      <w:r>
        <w:t xml:space="preserve"> placed behind </w:t>
      </w:r>
      <w:proofErr w:type="gramStart"/>
      <w:r>
        <w:t>house</w:t>
      </w:r>
      <w:proofErr w:type="gramEnd"/>
      <w:r>
        <w:t xml:space="preserve"> or garage and not visible from the street.</w:t>
      </w:r>
    </w:p>
    <w:p w14:paraId="1B39C4F4" w14:textId="77777777" w:rsidR="009C03FB" w:rsidRPr="001722D1" w:rsidRDefault="009C03FB" w:rsidP="009C03FB">
      <w:pPr>
        <w:pStyle w:val="NoSpacing"/>
      </w:pPr>
      <w:r>
        <w:t xml:space="preserve">                             Motion seconded by Mr. Ponessi. Motion passes 3-0-0.</w:t>
      </w:r>
    </w:p>
    <w:p w14:paraId="7025FA34" w14:textId="7824C344" w:rsidR="00CC21FB" w:rsidRPr="00B11C58" w:rsidRDefault="00CC21FB" w:rsidP="0009566F">
      <w:pPr>
        <w:pStyle w:val="NoSpacing"/>
        <w:rPr>
          <w:rFonts w:ascii="Bookman Old Style" w:hAnsi="Bookman Old Style"/>
        </w:rPr>
      </w:pPr>
    </w:p>
    <w:p w14:paraId="4619FDF4" w14:textId="78087DD8" w:rsidR="0037730B" w:rsidRDefault="0037730B" w:rsidP="00F337F9">
      <w:pPr>
        <w:pStyle w:val="NoSpacing"/>
        <w:jc w:val="both"/>
      </w:pPr>
    </w:p>
    <w:p w14:paraId="7E743D23" w14:textId="77777777" w:rsidR="0037730B" w:rsidRDefault="0037730B" w:rsidP="00F337F9">
      <w:pPr>
        <w:pStyle w:val="NoSpacing"/>
        <w:jc w:val="both"/>
      </w:pPr>
    </w:p>
    <w:p w14:paraId="43DE4DB5" w14:textId="19AB8BFB" w:rsidR="0037730B" w:rsidRPr="0037730B" w:rsidRDefault="0037730B" w:rsidP="00F337F9">
      <w:pPr>
        <w:pStyle w:val="NoSpacing"/>
        <w:jc w:val="both"/>
      </w:pPr>
      <w:r>
        <w:t>dk</w:t>
      </w:r>
    </w:p>
    <w:p w14:paraId="4E13B1F6" w14:textId="77777777" w:rsidR="0037730B" w:rsidRPr="0037730B" w:rsidRDefault="0037730B" w:rsidP="00F337F9">
      <w:pPr>
        <w:pStyle w:val="NoSpacing"/>
        <w:jc w:val="both"/>
        <w:rPr>
          <w:b/>
          <w:bCs/>
        </w:rPr>
      </w:pPr>
    </w:p>
    <w:p w14:paraId="42652074" w14:textId="77777777" w:rsidR="00F337F9" w:rsidRDefault="00F337F9" w:rsidP="00F337F9">
      <w:pPr>
        <w:pStyle w:val="NoSpacing"/>
        <w:jc w:val="both"/>
      </w:pPr>
    </w:p>
    <w:p w14:paraId="1B2CC6E9" w14:textId="77777777" w:rsidR="00F337F9" w:rsidRPr="00F7126C" w:rsidRDefault="00F337F9" w:rsidP="00F337F9">
      <w:pPr>
        <w:pStyle w:val="NoSpacing"/>
        <w:jc w:val="both"/>
      </w:pPr>
    </w:p>
    <w:sectPr w:rsidR="00F337F9" w:rsidRPr="00F71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FA9"/>
    <w:multiLevelType w:val="hybridMultilevel"/>
    <w:tmpl w:val="8DF438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83E3900"/>
    <w:multiLevelType w:val="hybridMultilevel"/>
    <w:tmpl w:val="44A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032B3"/>
    <w:multiLevelType w:val="hybridMultilevel"/>
    <w:tmpl w:val="B88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E1A6F"/>
    <w:multiLevelType w:val="hybridMultilevel"/>
    <w:tmpl w:val="919EE9D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93D51"/>
    <w:multiLevelType w:val="hybridMultilevel"/>
    <w:tmpl w:val="1238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20C3C"/>
    <w:multiLevelType w:val="hybridMultilevel"/>
    <w:tmpl w:val="3580D364"/>
    <w:lvl w:ilvl="0" w:tplc="CC78958A">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D5C34"/>
    <w:multiLevelType w:val="hybridMultilevel"/>
    <w:tmpl w:val="0694C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1289744">
    <w:abstractNumId w:val="1"/>
  </w:num>
  <w:num w:numId="2" w16cid:durableId="698898605">
    <w:abstractNumId w:val="2"/>
  </w:num>
  <w:num w:numId="3" w16cid:durableId="426466422">
    <w:abstractNumId w:val="4"/>
  </w:num>
  <w:num w:numId="4" w16cid:durableId="1402294256">
    <w:abstractNumId w:val="5"/>
  </w:num>
  <w:num w:numId="5" w16cid:durableId="1624457273">
    <w:abstractNumId w:val="3"/>
  </w:num>
  <w:num w:numId="6" w16cid:durableId="1785155418">
    <w:abstractNumId w:val="6"/>
  </w:num>
  <w:num w:numId="7" w16cid:durableId="21343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6C"/>
    <w:rsid w:val="00061B27"/>
    <w:rsid w:val="000909FE"/>
    <w:rsid w:val="000910D4"/>
    <w:rsid w:val="0009566F"/>
    <w:rsid w:val="0012766B"/>
    <w:rsid w:val="001D4AC7"/>
    <w:rsid w:val="00231FEF"/>
    <w:rsid w:val="00241714"/>
    <w:rsid w:val="0024791F"/>
    <w:rsid w:val="00276256"/>
    <w:rsid w:val="002764D4"/>
    <w:rsid w:val="002D109C"/>
    <w:rsid w:val="002F5310"/>
    <w:rsid w:val="00305389"/>
    <w:rsid w:val="00306155"/>
    <w:rsid w:val="0032061E"/>
    <w:rsid w:val="003375AF"/>
    <w:rsid w:val="0037730B"/>
    <w:rsid w:val="00416D51"/>
    <w:rsid w:val="00417386"/>
    <w:rsid w:val="004344C3"/>
    <w:rsid w:val="00454919"/>
    <w:rsid w:val="0048272C"/>
    <w:rsid w:val="004971E3"/>
    <w:rsid w:val="004A5555"/>
    <w:rsid w:val="004E6F68"/>
    <w:rsid w:val="004E73E2"/>
    <w:rsid w:val="00516A03"/>
    <w:rsid w:val="00523700"/>
    <w:rsid w:val="00594A7A"/>
    <w:rsid w:val="005D1356"/>
    <w:rsid w:val="005F26C0"/>
    <w:rsid w:val="006063CD"/>
    <w:rsid w:val="006F097C"/>
    <w:rsid w:val="007941EA"/>
    <w:rsid w:val="007C1C9F"/>
    <w:rsid w:val="007C49FD"/>
    <w:rsid w:val="007C7BBC"/>
    <w:rsid w:val="007F31AF"/>
    <w:rsid w:val="0080237D"/>
    <w:rsid w:val="008065F6"/>
    <w:rsid w:val="00866F4C"/>
    <w:rsid w:val="0088507B"/>
    <w:rsid w:val="008E6491"/>
    <w:rsid w:val="008F7D29"/>
    <w:rsid w:val="00912F98"/>
    <w:rsid w:val="00961122"/>
    <w:rsid w:val="009B26D6"/>
    <w:rsid w:val="009C03FB"/>
    <w:rsid w:val="009C2DF4"/>
    <w:rsid w:val="009F0587"/>
    <w:rsid w:val="00A40291"/>
    <w:rsid w:val="00A537FD"/>
    <w:rsid w:val="00A92D57"/>
    <w:rsid w:val="00B07416"/>
    <w:rsid w:val="00B07C7E"/>
    <w:rsid w:val="00B12926"/>
    <w:rsid w:val="00B55539"/>
    <w:rsid w:val="00B66CE5"/>
    <w:rsid w:val="00B70AB7"/>
    <w:rsid w:val="00B85030"/>
    <w:rsid w:val="00BA229F"/>
    <w:rsid w:val="00BC38D9"/>
    <w:rsid w:val="00C41FF0"/>
    <w:rsid w:val="00C60F6A"/>
    <w:rsid w:val="00C95B25"/>
    <w:rsid w:val="00CA6251"/>
    <w:rsid w:val="00CA75E4"/>
    <w:rsid w:val="00CC21FB"/>
    <w:rsid w:val="00CE3CB7"/>
    <w:rsid w:val="00D13876"/>
    <w:rsid w:val="00D26B57"/>
    <w:rsid w:val="00DA4893"/>
    <w:rsid w:val="00E75027"/>
    <w:rsid w:val="00EA55A9"/>
    <w:rsid w:val="00F02754"/>
    <w:rsid w:val="00F22B26"/>
    <w:rsid w:val="00F337F9"/>
    <w:rsid w:val="00F44ED6"/>
    <w:rsid w:val="00F7126C"/>
    <w:rsid w:val="00F9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550"/>
  <w15:chartTrackingRefBased/>
  <w15:docId w15:val="{08A49B29-1A2B-4C5D-A8F5-74B3DEC8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2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2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2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2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12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1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2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2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2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2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2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26C"/>
    <w:rPr>
      <w:rFonts w:eastAsiaTheme="majorEastAsia" w:cstheme="majorBidi"/>
      <w:color w:val="272727" w:themeColor="text1" w:themeTint="D8"/>
    </w:rPr>
  </w:style>
  <w:style w:type="paragraph" w:styleId="Title">
    <w:name w:val="Title"/>
    <w:basedOn w:val="Normal"/>
    <w:next w:val="Normal"/>
    <w:link w:val="TitleChar"/>
    <w:uiPriority w:val="10"/>
    <w:qFormat/>
    <w:rsid w:val="00F71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26C"/>
    <w:pPr>
      <w:spacing w:before="160"/>
      <w:jc w:val="center"/>
    </w:pPr>
    <w:rPr>
      <w:i/>
      <w:iCs/>
      <w:color w:val="404040" w:themeColor="text1" w:themeTint="BF"/>
    </w:rPr>
  </w:style>
  <w:style w:type="character" w:customStyle="1" w:styleId="QuoteChar">
    <w:name w:val="Quote Char"/>
    <w:basedOn w:val="DefaultParagraphFont"/>
    <w:link w:val="Quote"/>
    <w:uiPriority w:val="29"/>
    <w:rsid w:val="00F7126C"/>
    <w:rPr>
      <w:i/>
      <w:iCs/>
      <w:color w:val="404040" w:themeColor="text1" w:themeTint="BF"/>
    </w:rPr>
  </w:style>
  <w:style w:type="paragraph" w:styleId="ListParagraph">
    <w:name w:val="List Paragraph"/>
    <w:basedOn w:val="Normal"/>
    <w:uiPriority w:val="34"/>
    <w:qFormat/>
    <w:rsid w:val="00F7126C"/>
    <w:pPr>
      <w:ind w:left="720"/>
      <w:contextualSpacing/>
    </w:pPr>
  </w:style>
  <w:style w:type="character" w:styleId="IntenseEmphasis">
    <w:name w:val="Intense Emphasis"/>
    <w:basedOn w:val="DefaultParagraphFont"/>
    <w:uiPriority w:val="21"/>
    <w:qFormat/>
    <w:rsid w:val="00F7126C"/>
    <w:rPr>
      <w:i/>
      <w:iCs/>
      <w:color w:val="2F5496" w:themeColor="accent1" w:themeShade="BF"/>
    </w:rPr>
  </w:style>
  <w:style w:type="paragraph" w:styleId="IntenseQuote">
    <w:name w:val="Intense Quote"/>
    <w:basedOn w:val="Normal"/>
    <w:next w:val="Normal"/>
    <w:link w:val="IntenseQuoteChar"/>
    <w:uiPriority w:val="30"/>
    <w:qFormat/>
    <w:rsid w:val="00F71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26C"/>
    <w:rPr>
      <w:i/>
      <w:iCs/>
      <w:color w:val="2F5496" w:themeColor="accent1" w:themeShade="BF"/>
    </w:rPr>
  </w:style>
  <w:style w:type="character" w:styleId="IntenseReference">
    <w:name w:val="Intense Reference"/>
    <w:basedOn w:val="DefaultParagraphFont"/>
    <w:uiPriority w:val="32"/>
    <w:qFormat/>
    <w:rsid w:val="00F7126C"/>
    <w:rPr>
      <w:b/>
      <w:bCs/>
      <w:smallCaps/>
      <w:color w:val="2F5496" w:themeColor="accent1" w:themeShade="BF"/>
      <w:spacing w:val="5"/>
    </w:rPr>
  </w:style>
  <w:style w:type="paragraph" w:styleId="NoSpacing">
    <w:name w:val="No Spacing"/>
    <w:uiPriority w:val="1"/>
    <w:qFormat/>
    <w:rsid w:val="00F7126C"/>
    <w:pPr>
      <w:spacing w:after="0" w:line="240" w:lineRule="auto"/>
    </w:pPr>
  </w:style>
  <w:style w:type="character" w:styleId="Hyperlink">
    <w:name w:val="Hyperlink"/>
    <w:basedOn w:val="DefaultParagraphFont"/>
    <w:uiPriority w:val="99"/>
    <w:unhideWhenUsed/>
    <w:rsid w:val="009B26D6"/>
    <w:rPr>
      <w:color w:val="0563C1" w:themeColor="hyperlink"/>
      <w:u w:val="single"/>
    </w:rPr>
  </w:style>
  <w:style w:type="character" w:styleId="UnresolvedMention">
    <w:name w:val="Unresolved Mention"/>
    <w:basedOn w:val="DefaultParagraphFont"/>
    <w:uiPriority w:val="99"/>
    <w:semiHidden/>
    <w:unhideWhenUsed/>
    <w:rsid w:val="009B2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zo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Bookman Old Style"/>
        <a:ea typeface=""/>
        <a:cs typeface=""/>
      </a:majorFont>
      <a:minorFont>
        <a:latin typeface="Bookman Old Sty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sunderlandza@sunderlandvt.org</dc:creator>
  <cp:keywords/>
  <dc:description/>
  <cp:lastModifiedBy>OB Zoning</cp:lastModifiedBy>
  <cp:revision>2</cp:revision>
  <cp:lastPrinted>2025-03-21T14:56:00Z</cp:lastPrinted>
  <dcterms:created xsi:type="dcterms:W3CDTF">2025-06-16T18:01:00Z</dcterms:created>
  <dcterms:modified xsi:type="dcterms:W3CDTF">2025-06-16T18:01:00Z</dcterms:modified>
</cp:coreProperties>
</file>