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7D7F" w14:textId="77777777" w:rsidR="001D6E87" w:rsidRDefault="001D6E87">
      <w:pPr>
        <w:rPr>
          <w:b/>
          <w:bCs/>
          <w:sz w:val="28"/>
          <w:szCs w:val="28"/>
        </w:rPr>
      </w:pPr>
      <w:r>
        <w:rPr>
          <w:b/>
          <w:bCs/>
          <w:sz w:val="28"/>
          <w:szCs w:val="28"/>
        </w:rPr>
        <w:t xml:space="preserve">                                       </w:t>
      </w:r>
      <w:r w:rsidRPr="001D6E87">
        <w:rPr>
          <w:b/>
          <w:bCs/>
          <w:sz w:val="28"/>
          <w:szCs w:val="28"/>
        </w:rPr>
        <w:t>Village of Old Bennington Zoning</w:t>
      </w:r>
    </w:p>
    <w:p w14:paraId="48F67833" w14:textId="77777777" w:rsidR="001D6E87" w:rsidRDefault="001D6E87">
      <w:pPr>
        <w:rPr>
          <w:b/>
          <w:bCs/>
          <w:sz w:val="28"/>
          <w:szCs w:val="28"/>
        </w:rPr>
      </w:pPr>
    </w:p>
    <w:p w14:paraId="5260F682" w14:textId="79764308" w:rsidR="001D6E87" w:rsidRPr="001D6E87" w:rsidRDefault="001D6E87">
      <w:pPr>
        <w:rPr>
          <w:b/>
          <w:bCs/>
          <w:sz w:val="28"/>
          <w:szCs w:val="28"/>
        </w:rPr>
      </w:pPr>
      <w:r>
        <w:t xml:space="preserve"> Permit Application Fee Schedule (Effective February 2, 2021) </w:t>
      </w:r>
    </w:p>
    <w:p w14:paraId="339D74CA" w14:textId="05D5046D" w:rsidR="001D6E87" w:rsidRDefault="001D6E87">
      <w:r>
        <w:t>Permit application fees:</w:t>
      </w:r>
    </w:p>
    <w:p w14:paraId="31CE912E" w14:textId="77777777" w:rsidR="001D6E87" w:rsidRDefault="001D6E87">
      <w:r>
        <w:t xml:space="preserve"> 1. Residential: a. </w:t>
      </w:r>
      <w:proofErr w:type="gramStart"/>
      <w:r>
        <w:t>New</w:t>
      </w:r>
      <w:proofErr w:type="gramEnd"/>
      <w:r>
        <w:t xml:space="preserve"> construction: $100 plus 2/10 </w:t>
      </w:r>
      <w:proofErr w:type="spellStart"/>
      <w:r>
        <w:t>ths</w:t>
      </w:r>
      <w:proofErr w:type="spellEnd"/>
      <w:r>
        <w:t xml:space="preserve"> of 1 % of project costs. b. Alterations/Additions/Changes in exterior color: $50 plus 2/10 </w:t>
      </w:r>
      <w:proofErr w:type="spellStart"/>
      <w:r>
        <w:t>ths</w:t>
      </w:r>
      <w:proofErr w:type="spellEnd"/>
      <w:r>
        <w:t xml:space="preserve"> of 1 % of project costs. </w:t>
      </w:r>
    </w:p>
    <w:p w14:paraId="2BAD6729" w14:textId="77777777" w:rsidR="001D6E87" w:rsidRDefault="001D6E87">
      <w:r>
        <w:t xml:space="preserve">2. Commercial or Institutional: a. </w:t>
      </w:r>
      <w:proofErr w:type="gramStart"/>
      <w:r>
        <w:t>New</w:t>
      </w:r>
      <w:proofErr w:type="gramEnd"/>
      <w:r>
        <w:t xml:space="preserve"> construction: $100 plus 3/1 0ths of 1 % of project costs. b. Alterations/ Additions/Changes in exterior color: $100 plus 3/10 </w:t>
      </w:r>
      <w:proofErr w:type="spellStart"/>
      <w:r>
        <w:t>ths</w:t>
      </w:r>
      <w:proofErr w:type="spellEnd"/>
      <w:r>
        <w:t xml:space="preserve"> of 1 % of project costs. </w:t>
      </w:r>
    </w:p>
    <w:p w14:paraId="6C5E7E2E" w14:textId="77777777" w:rsidR="001D6E87" w:rsidRDefault="001D6E87">
      <w:r>
        <w:t xml:space="preserve">3. Subdivisions: $100 per parcel subdivided plus 5/10ths of 1% of project costs. </w:t>
      </w:r>
    </w:p>
    <w:p w14:paraId="408CC3ED" w14:textId="77777777" w:rsidR="001D6E87" w:rsidRDefault="001D6E87">
      <w:r>
        <w:t>4. Removal of trees: $10-$50 depending on scope of project.</w:t>
      </w:r>
    </w:p>
    <w:p w14:paraId="3EBF75C2" w14:textId="77777777" w:rsidR="001D6E87" w:rsidRDefault="001D6E87">
      <w:r>
        <w:t xml:space="preserve"> 5. Amendments to applications: $50.</w:t>
      </w:r>
    </w:p>
    <w:p w14:paraId="1A68D59A" w14:textId="77777777" w:rsidR="001D6E87" w:rsidRDefault="001D6E87">
      <w:r>
        <w:t xml:space="preserve"> 6. Certificates of zoning compliance: $25.</w:t>
      </w:r>
    </w:p>
    <w:p w14:paraId="54787A6C" w14:textId="77777777" w:rsidR="001D6E87" w:rsidRDefault="001D6E87">
      <w:r>
        <w:t xml:space="preserve"> 7. Zoning board of adjustment applications: $50 + Cost of Banner Notice, if necessary. </w:t>
      </w:r>
    </w:p>
    <w:p w14:paraId="0E5C7C6C" w14:textId="77777777" w:rsidR="001D6E87" w:rsidRDefault="001D6E87">
      <w:r>
        <w:t xml:space="preserve">8. Minor permits: $10. </w:t>
      </w:r>
    </w:p>
    <w:p w14:paraId="7B9F2374" w14:textId="581781B8" w:rsidR="001D6E87" w:rsidRDefault="001D6E87">
      <w:r>
        <w:t>Other fees. The town clerk's recording fee of $15 per permit page will be added to the above fees. If the Residential or Commercial fee as calculated above is less than the cost of the Banner notice required by law whenever there is a Planning Commission hearing, the total fee will be the cost of the Banner notice. Any difference between any earlier payment will be due and payable prior to the Planning Commission hearing. Residential and commercial filing fees will be tripled when any work requiring a permit has begun or been completed prior to its issuance. Fees are Non-Refundable.</w:t>
      </w:r>
    </w:p>
    <w:p w14:paraId="3CD76D03" w14:textId="417E7CBA" w:rsidR="001D6E87" w:rsidRDefault="001D6E87">
      <w:r>
        <w:t xml:space="preserve">EMAIL Completed applications to </w:t>
      </w:r>
      <w:hyperlink r:id="rId4" w:history="1">
        <w:r w:rsidRPr="00466256">
          <w:rPr>
            <w:rStyle w:val="Hyperlink"/>
          </w:rPr>
          <w:t>obzoning@gmail.com</w:t>
        </w:r>
      </w:hyperlink>
    </w:p>
    <w:p w14:paraId="1DB5A0E6" w14:textId="6C7E0C01" w:rsidR="001D6E87" w:rsidRDefault="001D6E87">
      <w:r>
        <w:t>Checks payable to Village of Old Bennington</w:t>
      </w:r>
      <w:r w:rsidR="005A2974">
        <w:t xml:space="preserve"> – Please include first page of application.</w:t>
      </w:r>
    </w:p>
    <w:p w14:paraId="2D357DEF" w14:textId="40768413" w:rsidR="001D6E87" w:rsidRDefault="001D6E87">
      <w:r>
        <w:t xml:space="preserve">Mail Checks to: </w:t>
      </w:r>
    </w:p>
    <w:p w14:paraId="21F6C7C8" w14:textId="77777777" w:rsidR="001D6E87" w:rsidRPr="001D6E87" w:rsidRDefault="001D6E87" w:rsidP="001D6E87">
      <w:pPr>
        <w:pStyle w:val="NormalWeb"/>
        <w:shd w:val="clear" w:color="auto" w:fill="FFFFFF"/>
        <w:spacing w:before="0" w:beforeAutospacing="0" w:after="0" w:afterAutospacing="0"/>
        <w:rPr>
          <w:rFonts w:ascii="Aptos" w:hAnsi="Aptos"/>
          <w:color w:val="5E5E5E"/>
        </w:rPr>
      </w:pPr>
      <w:r w:rsidRPr="001D6E87">
        <w:rPr>
          <w:rFonts w:ascii="Aptos" w:hAnsi="Aptos"/>
          <w:color w:val="5E5E5E"/>
        </w:rPr>
        <w:t>Village of Old Bennington</w:t>
      </w:r>
      <w:r w:rsidRPr="001D6E87">
        <w:rPr>
          <w:rFonts w:ascii="Aptos" w:hAnsi="Aptos"/>
          <w:color w:val="5E5E5E"/>
        </w:rPr>
        <w:br/>
        <w:t>PO Box 1532</w:t>
      </w:r>
      <w:r w:rsidRPr="001D6E87">
        <w:rPr>
          <w:rFonts w:ascii="Aptos" w:hAnsi="Aptos"/>
          <w:color w:val="5E5E5E"/>
        </w:rPr>
        <w:br/>
        <w:t>Old Bennington, VT </w:t>
      </w:r>
    </w:p>
    <w:p w14:paraId="135AFA22" w14:textId="77777777" w:rsidR="001D6E87" w:rsidRDefault="001D6E87" w:rsidP="001D6E87">
      <w:pPr>
        <w:pStyle w:val="NormalWeb"/>
        <w:shd w:val="clear" w:color="auto" w:fill="FFFFFF"/>
        <w:spacing w:before="0" w:beforeAutospacing="0" w:after="0" w:afterAutospacing="0"/>
        <w:rPr>
          <w:rFonts w:ascii="Aptos" w:hAnsi="Aptos"/>
          <w:color w:val="5E5E5E"/>
        </w:rPr>
      </w:pPr>
      <w:r w:rsidRPr="001D6E87">
        <w:rPr>
          <w:rFonts w:ascii="Aptos" w:hAnsi="Aptos"/>
          <w:color w:val="5E5E5E"/>
        </w:rPr>
        <w:t>05201</w:t>
      </w:r>
    </w:p>
    <w:p w14:paraId="551A222C" w14:textId="77777777" w:rsidR="005A2974" w:rsidRPr="001D6E87" w:rsidRDefault="005A2974" w:rsidP="001D6E87">
      <w:pPr>
        <w:pStyle w:val="NormalWeb"/>
        <w:shd w:val="clear" w:color="auto" w:fill="FFFFFF"/>
        <w:spacing w:before="0" w:beforeAutospacing="0" w:after="0" w:afterAutospacing="0"/>
        <w:rPr>
          <w:rFonts w:ascii="Aptos" w:hAnsi="Aptos"/>
          <w:color w:val="5E5E5E"/>
        </w:rPr>
      </w:pPr>
    </w:p>
    <w:p w14:paraId="7E0D24ED" w14:textId="77777777" w:rsidR="001D6E87" w:rsidRDefault="001D6E87"/>
    <w:sectPr w:rsidR="001D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87"/>
    <w:rsid w:val="001D6E87"/>
    <w:rsid w:val="00583658"/>
    <w:rsid w:val="005A2974"/>
    <w:rsid w:val="0063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4644"/>
  <w15:chartTrackingRefBased/>
  <w15:docId w15:val="{69C89B80-AA4D-410F-8A45-E433F0E7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E87"/>
    <w:rPr>
      <w:rFonts w:eastAsiaTheme="majorEastAsia" w:cstheme="majorBidi"/>
      <w:color w:val="272727" w:themeColor="text1" w:themeTint="D8"/>
    </w:rPr>
  </w:style>
  <w:style w:type="paragraph" w:styleId="Title">
    <w:name w:val="Title"/>
    <w:basedOn w:val="Normal"/>
    <w:next w:val="Normal"/>
    <w:link w:val="TitleChar"/>
    <w:uiPriority w:val="10"/>
    <w:qFormat/>
    <w:rsid w:val="001D6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E87"/>
    <w:pPr>
      <w:spacing w:before="160"/>
      <w:jc w:val="center"/>
    </w:pPr>
    <w:rPr>
      <w:i/>
      <w:iCs/>
      <w:color w:val="404040" w:themeColor="text1" w:themeTint="BF"/>
    </w:rPr>
  </w:style>
  <w:style w:type="character" w:customStyle="1" w:styleId="QuoteChar">
    <w:name w:val="Quote Char"/>
    <w:basedOn w:val="DefaultParagraphFont"/>
    <w:link w:val="Quote"/>
    <w:uiPriority w:val="29"/>
    <w:rsid w:val="001D6E87"/>
    <w:rPr>
      <w:i/>
      <w:iCs/>
      <w:color w:val="404040" w:themeColor="text1" w:themeTint="BF"/>
    </w:rPr>
  </w:style>
  <w:style w:type="paragraph" w:styleId="ListParagraph">
    <w:name w:val="List Paragraph"/>
    <w:basedOn w:val="Normal"/>
    <w:uiPriority w:val="34"/>
    <w:qFormat/>
    <w:rsid w:val="001D6E87"/>
    <w:pPr>
      <w:ind w:left="720"/>
      <w:contextualSpacing/>
    </w:pPr>
  </w:style>
  <w:style w:type="character" w:styleId="IntenseEmphasis">
    <w:name w:val="Intense Emphasis"/>
    <w:basedOn w:val="DefaultParagraphFont"/>
    <w:uiPriority w:val="21"/>
    <w:qFormat/>
    <w:rsid w:val="001D6E87"/>
    <w:rPr>
      <w:i/>
      <w:iCs/>
      <w:color w:val="0F4761" w:themeColor="accent1" w:themeShade="BF"/>
    </w:rPr>
  </w:style>
  <w:style w:type="paragraph" w:styleId="IntenseQuote">
    <w:name w:val="Intense Quote"/>
    <w:basedOn w:val="Normal"/>
    <w:next w:val="Normal"/>
    <w:link w:val="IntenseQuoteChar"/>
    <w:uiPriority w:val="30"/>
    <w:qFormat/>
    <w:rsid w:val="001D6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E87"/>
    <w:rPr>
      <w:i/>
      <w:iCs/>
      <w:color w:val="0F4761" w:themeColor="accent1" w:themeShade="BF"/>
    </w:rPr>
  </w:style>
  <w:style w:type="character" w:styleId="IntenseReference">
    <w:name w:val="Intense Reference"/>
    <w:basedOn w:val="DefaultParagraphFont"/>
    <w:uiPriority w:val="32"/>
    <w:qFormat/>
    <w:rsid w:val="001D6E87"/>
    <w:rPr>
      <w:b/>
      <w:bCs/>
      <w:smallCaps/>
      <w:color w:val="0F4761" w:themeColor="accent1" w:themeShade="BF"/>
      <w:spacing w:val="5"/>
    </w:rPr>
  </w:style>
  <w:style w:type="character" w:styleId="Hyperlink">
    <w:name w:val="Hyperlink"/>
    <w:basedOn w:val="DefaultParagraphFont"/>
    <w:uiPriority w:val="99"/>
    <w:unhideWhenUsed/>
    <w:rsid w:val="001D6E87"/>
    <w:rPr>
      <w:color w:val="467886" w:themeColor="hyperlink"/>
      <w:u w:val="single"/>
    </w:rPr>
  </w:style>
  <w:style w:type="character" w:styleId="UnresolvedMention">
    <w:name w:val="Unresolved Mention"/>
    <w:basedOn w:val="DefaultParagraphFont"/>
    <w:uiPriority w:val="99"/>
    <w:semiHidden/>
    <w:unhideWhenUsed/>
    <w:rsid w:val="001D6E87"/>
    <w:rPr>
      <w:color w:val="605E5C"/>
      <w:shd w:val="clear" w:color="auto" w:fill="E1DFDD"/>
    </w:rPr>
  </w:style>
  <w:style w:type="paragraph" w:styleId="NormalWeb">
    <w:name w:val="Normal (Web)"/>
    <w:basedOn w:val="Normal"/>
    <w:uiPriority w:val="99"/>
    <w:semiHidden/>
    <w:unhideWhenUsed/>
    <w:rsid w:val="001D6E8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bzon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Slattery</dc:creator>
  <cp:keywords/>
  <dc:description/>
  <cp:lastModifiedBy>OB Zoning</cp:lastModifiedBy>
  <cp:revision>2</cp:revision>
  <dcterms:created xsi:type="dcterms:W3CDTF">2025-09-10T14:02:00Z</dcterms:created>
  <dcterms:modified xsi:type="dcterms:W3CDTF">2025-09-10T14:02:00Z</dcterms:modified>
</cp:coreProperties>
</file>