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3ADA7C0" w14:textId="37A0039C" w:rsidR="00A75306" w:rsidRDefault="00030A7F" w:rsidP="009F681F">
      <w:pPr>
        <w:jc w:val="center"/>
      </w:pPr>
      <w:r>
        <w:rPr>
          <w:noProof/>
        </w:rPr>
        <w:drawing>
          <wp:inline distT="0" distB="0" distL="0" distR="0" wp14:anchorId="0BA766AC" wp14:editId="301A8ACF">
            <wp:extent cx="4672284" cy="1482165"/>
            <wp:effectExtent l="0" t="0" r="1905" b="3810"/>
            <wp:docPr id="254408099" name="Picture 3" descr="A microphone and headphones on a sound 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408099" name="Picture 3" descr="A microphone and headphones on a sound board&#10;&#10;Description automatically generated"/>
                    <pic:cNvPicPr/>
                  </pic:nvPicPr>
                  <pic:blipFill>
                    <a:blip r:embed="rId7"/>
                    <a:stretch>
                      <a:fillRect/>
                    </a:stretch>
                  </pic:blipFill>
                  <pic:spPr>
                    <a:xfrm>
                      <a:off x="0" y="0"/>
                      <a:ext cx="4705741" cy="1492778"/>
                    </a:xfrm>
                    <a:prstGeom prst="rect">
                      <a:avLst/>
                    </a:prstGeom>
                  </pic:spPr>
                </pic:pic>
              </a:graphicData>
            </a:graphic>
          </wp:inline>
        </w:drawing>
      </w:r>
    </w:p>
    <w:p w14:paraId="620A2561" w14:textId="77777777" w:rsidR="00030A7F" w:rsidRDefault="00030A7F"/>
    <w:p w14:paraId="52CC44AF" w14:textId="3E23B5F2" w:rsidR="00A146EA" w:rsidRDefault="00030A7F" w:rsidP="00A146EA">
      <w:pPr>
        <w:pStyle w:val="BlockText"/>
        <w:spacing w:after="0" w:line="240" w:lineRule="auto"/>
        <w:jc w:val="center"/>
        <w:rPr>
          <w:rFonts w:ascii="Apple Chancery" w:hAnsi="Apple Chancery" w:cs="Apple Chancery"/>
          <w:sz w:val="40"/>
          <w:szCs w:val="40"/>
        </w:rPr>
      </w:pPr>
      <w:r>
        <w:rPr>
          <w:noProof/>
          <w14:ligatures w14:val="standardContextual"/>
        </w:rPr>
        <w:drawing>
          <wp:anchor distT="0" distB="0" distL="114300" distR="114300" simplePos="0" relativeHeight="251658240" behindDoc="1" locked="0" layoutInCell="1" allowOverlap="1" wp14:anchorId="14AD84EB" wp14:editId="263888C5">
            <wp:simplePos x="0" y="0"/>
            <wp:positionH relativeFrom="column">
              <wp:posOffset>23458</wp:posOffset>
            </wp:positionH>
            <wp:positionV relativeFrom="paragraph">
              <wp:posOffset>784225</wp:posOffset>
            </wp:positionV>
            <wp:extent cx="1195070" cy="1792605"/>
            <wp:effectExtent l="0" t="0" r="0" b="0"/>
            <wp:wrapTight wrapText="bothSides">
              <wp:wrapPolygon edited="0">
                <wp:start x="0" y="3214"/>
                <wp:lineTo x="0" y="21424"/>
                <wp:lineTo x="21348" y="21424"/>
                <wp:lineTo x="21348" y="3214"/>
                <wp:lineTo x="0" y="3214"/>
              </wp:wrapPolygon>
            </wp:wrapTight>
            <wp:docPr id="1773753341" name="Picture 2" descr="A person smil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753341" name="Picture 2" descr="A person smiling at the camera&#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95070" cy="1792605"/>
                    </a:xfrm>
                    <a:prstGeom prst="rect">
                      <a:avLst/>
                    </a:prstGeom>
                  </pic:spPr>
                </pic:pic>
              </a:graphicData>
            </a:graphic>
            <wp14:sizeRelH relativeFrom="page">
              <wp14:pctWidth>0</wp14:pctWidth>
            </wp14:sizeRelH>
            <wp14:sizeRelV relativeFrom="page">
              <wp14:pctHeight>0</wp14:pctHeight>
            </wp14:sizeRelV>
          </wp:anchor>
        </w:drawing>
      </w:r>
      <w:r w:rsidR="009F681F">
        <w:rPr>
          <w:rFonts w:ascii="Apple Chancery" w:hAnsi="Apple Chancery" w:cs="Apple Chancery"/>
          <w:sz w:val="40"/>
          <w:szCs w:val="40"/>
        </w:rPr>
        <w:t xml:space="preserve">     </w:t>
      </w:r>
      <w:r w:rsidRPr="00E863CD">
        <w:rPr>
          <w:rFonts w:ascii="Apple Chancery" w:hAnsi="Apple Chancery" w:cs="Apple Chancery" w:hint="cs"/>
          <w:sz w:val="40"/>
          <w:szCs w:val="40"/>
        </w:rPr>
        <w:t>The Digital Stethoscope Newsletter</w:t>
      </w:r>
    </w:p>
    <w:p w14:paraId="75CBBCDF" w14:textId="3DFA30D5" w:rsidR="00A146EA" w:rsidRDefault="00237AAF" w:rsidP="00A146EA">
      <w:pPr>
        <w:pStyle w:val="BlockText"/>
        <w:spacing w:after="0" w:line="240" w:lineRule="auto"/>
        <w:jc w:val="center"/>
        <w:rPr>
          <w:rFonts w:ascii="Apple Chancery" w:hAnsi="Apple Chancery" w:cs="Apple Chancery"/>
          <w:sz w:val="40"/>
          <w:szCs w:val="40"/>
        </w:rPr>
      </w:pPr>
      <w:r>
        <w:rPr>
          <w:rFonts w:ascii="Apple Chancery" w:hAnsi="Apple Chancery" w:cs="Apple Chancery"/>
          <w:sz w:val="40"/>
          <w:szCs w:val="40"/>
        </w:rPr>
        <w:t>February</w:t>
      </w:r>
      <w:r w:rsidR="00A146EA">
        <w:rPr>
          <w:rFonts w:ascii="Apple Chancery" w:hAnsi="Apple Chancery" w:cs="Apple Chancery"/>
          <w:sz w:val="40"/>
          <w:szCs w:val="40"/>
        </w:rPr>
        <w:t xml:space="preserve"> 2025</w:t>
      </w:r>
    </w:p>
    <w:p w14:paraId="2C400271" w14:textId="77777777" w:rsidR="00A146EA" w:rsidRPr="00E863CD" w:rsidRDefault="00A146EA" w:rsidP="00A146EA">
      <w:pPr>
        <w:pStyle w:val="BlockText"/>
        <w:spacing w:after="0" w:line="240" w:lineRule="auto"/>
        <w:jc w:val="center"/>
        <w:rPr>
          <w:rFonts w:ascii="Apple Chancery" w:hAnsi="Apple Chancery" w:cs="Apple Chancery"/>
          <w:sz w:val="40"/>
          <w:szCs w:val="40"/>
        </w:rPr>
      </w:pPr>
    </w:p>
    <w:p w14:paraId="38C87B6C" w14:textId="2B883A12" w:rsidR="00030A7F" w:rsidRPr="00BB16C6" w:rsidRDefault="00030A7F" w:rsidP="00030A7F">
      <w:pPr>
        <w:pStyle w:val="BlockText"/>
        <w:ind w:left="1440" w:firstLine="720"/>
        <w:rPr>
          <w:rFonts w:ascii="Times New Roman" w:hAnsi="Times New Roman" w:cs="Times New Roman"/>
        </w:rPr>
      </w:pPr>
      <w:r w:rsidRPr="00BB16C6">
        <w:rPr>
          <w:rFonts w:ascii="Times New Roman" w:hAnsi="Times New Roman" w:cs="Times New Roman"/>
        </w:rPr>
        <w:t>"Amplifying innovation, one heartbeat at a time."</w:t>
      </w:r>
    </w:p>
    <w:p w14:paraId="6C33CE58" w14:textId="55E4A9D9" w:rsidR="001C1796" w:rsidRDefault="00DF109C" w:rsidP="001C1796">
      <w:pPr>
        <w:rPr>
          <w:rFonts w:ascii="Times New Roman" w:hAnsi="Times New Roman" w:cs="Times New Roman"/>
        </w:rPr>
      </w:pPr>
      <w:r w:rsidRPr="00DF109C">
        <w:rPr>
          <w:rFonts w:ascii="Times New Roman" w:hAnsi="Times New Roman" w:cs="Times New Roman"/>
        </w:rPr>
        <w:t>As we move through February, we take a closer look at the growing role of artificial intelligence in nursing education and practice. AI is no longer just a futuristic concept—it’s actively shaping how nurses learn, make decisions, and provide care. In this issue, we’ll explore key advancements in AI-driven tools, discuss practical ways to integrate technology into nursing education and examine ethical considerations that come with these innovations. Whether you’re just beginning to explore AI or already incorporating it into your work, this edition offers insights to help you stay informed and engaged in the future of nursing.</w:t>
      </w:r>
    </w:p>
    <w:p w14:paraId="10124915" w14:textId="77777777" w:rsidR="00DF109C" w:rsidRPr="00BB16C6" w:rsidRDefault="00DF109C" w:rsidP="001C1796">
      <w:pPr>
        <w:rPr>
          <w:rFonts w:ascii="Times New Roman" w:hAnsi="Times New Roman" w:cs="Times New Roman"/>
        </w:rPr>
      </w:pPr>
    </w:p>
    <w:p w14:paraId="624ADE0C" w14:textId="3ED04BD7" w:rsidR="00030A7F" w:rsidRDefault="00030A7F" w:rsidP="001C1796">
      <w:pPr>
        <w:pBdr>
          <w:bottom w:val="single" w:sz="12" w:space="1" w:color="auto"/>
        </w:pBdr>
        <w:rPr>
          <w:rFonts w:ascii="Times New Roman" w:hAnsi="Times New Roman" w:cs="Times New Roman"/>
        </w:rPr>
      </w:pPr>
      <w:r w:rsidRPr="00BB16C6">
        <w:rPr>
          <w:rFonts w:ascii="Times New Roman" w:hAnsi="Times New Roman" w:cs="Times New Roman"/>
        </w:rPr>
        <w:t>Dr. Susan Deane</w:t>
      </w:r>
    </w:p>
    <w:p w14:paraId="49F5E16E" w14:textId="33271F35" w:rsidR="001C1796" w:rsidRPr="00BB16C6" w:rsidRDefault="001C1796" w:rsidP="001C1796">
      <w:pPr>
        <w:pBdr>
          <w:bottom w:val="single" w:sz="12" w:space="1" w:color="auto"/>
        </w:pBdr>
        <w:rPr>
          <w:rFonts w:ascii="Times New Roman" w:hAnsi="Times New Roman" w:cs="Times New Roman"/>
        </w:rPr>
      </w:pPr>
      <w:r>
        <w:rPr>
          <w:rFonts w:ascii="Times New Roman" w:hAnsi="Times New Roman" w:cs="Times New Roman"/>
        </w:rPr>
        <w:t>Online Education Consultant</w:t>
      </w:r>
    </w:p>
    <w:p w14:paraId="4F0AC00C" w14:textId="078B2115" w:rsidR="00FC4F8A" w:rsidRDefault="004462CA" w:rsidP="00030A7F">
      <w:pPr>
        <w:spacing w:after="160" w:line="276" w:lineRule="auto"/>
        <w:rPr>
          <w:rFonts w:ascii="Apple Chancery" w:hAnsi="Apple Chancery" w:cs="Apple Chancery"/>
          <w:b/>
          <w:bCs/>
        </w:rPr>
      </w:pPr>
      <w:r w:rsidRPr="00E7753D">
        <w:rPr>
          <w:rFonts w:ascii="Apple Chancery" w:hAnsi="Apple Chancery" w:cs="Apple Chancery" w:hint="cs"/>
          <w:b/>
          <w:bCs/>
        </w:rPr>
        <w:t>Spotlight Featur</w:t>
      </w:r>
      <w:r w:rsidR="00D11034" w:rsidRPr="00E7753D">
        <w:rPr>
          <w:rFonts w:ascii="Apple Chancery" w:hAnsi="Apple Chancery" w:cs="Apple Chancery"/>
          <w:b/>
          <w:bCs/>
        </w:rPr>
        <w:t>e</w:t>
      </w:r>
      <w:r w:rsidR="00C37A2A" w:rsidRPr="00E7753D">
        <w:rPr>
          <w:rFonts w:ascii="Apple Chancery" w:hAnsi="Apple Chancery" w:cs="Apple Chancery"/>
          <w:b/>
          <w:bCs/>
        </w:rPr>
        <w:t xml:space="preserve">: </w:t>
      </w:r>
      <w:r w:rsidR="008210B8" w:rsidRPr="008210B8">
        <w:rPr>
          <w:rFonts w:ascii="Apple Chancery" w:hAnsi="Apple Chancery" w:cs="Apple Chancery"/>
          <w:b/>
          <w:bCs/>
        </w:rPr>
        <w:t>A Faculty Perspective: Preparing AI-Literate Nurses</w:t>
      </w:r>
    </w:p>
    <w:p w14:paraId="63735034" w14:textId="103D4D55" w:rsidR="00237AAF" w:rsidRPr="00237AAF" w:rsidRDefault="001904D8" w:rsidP="00237AAF">
      <w:pPr>
        <w:spacing w:after="160" w:line="276" w:lineRule="auto"/>
        <w:rPr>
          <w:rFonts w:ascii="Times New Roman" w:hAnsi="Times New Roman" w:cs="Times New Roman"/>
          <w:sz w:val="22"/>
          <w:szCs w:val="22"/>
        </w:rPr>
      </w:pPr>
      <w:r w:rsidRPr="00237AAF">
        <w:rPr>
          <w:rFonts w:ascii="Apple Chancery" w:hAnsi="Apple Chancery" w:cs="Apple Chancery"/>
          <w:noProof/>
          <w:sz w:val="22"/>
          <w:szCs w:val="22"/>
        </w:rPr>
        <w:drawing>
          <wp:anchor distT="0" distB="0" distL="114300" distR="114300" simplePos="0" relativeHeight="251660288" behindDoc="0" locked="0" layoutInCell="1" allowOverlap="1" wp14:anchorId="29D7F41C" wp14:editId="1C23B48B">
            <wp:simplePos x="0" y="0"/>
            <wp:positionH relativeFrom="column">
              <wp:posOffset>0</wp:posOffset>
            </wp:positionH>
            <wp:positionV relativeFrom="paragraph">
              <wp:posOffset>1905</wp:posOffset>
            </wp:positionV>
            <wp:extent cx="1905000" cy="1066800"/>
            <wp:effectExtent l="0" t="0" r="0" b="0"/>
            <wp:wrapSquare wrapText="bothSides"/>
            <wp:docPr id="1530680819" name="Picture 10" descr="A light on a po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680819" name="Picture 10" descr="A light on a pole&#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1905000" cy="1066800"/>
                    </a:xfrm>
                    <a:prstGeom prst="rect">
                      <a:avLst/>
                    </a:prstGeom>
                  </pic:spPr>
                </pic:pic>
              </a:graphicData>
            </a:graphic>
            <wp14:sizeRelH relativeFrom="page">
              <wp14:pctWidth>0</wp14:pctWidth>
            </wp14:sizeRelH>
            <wp14:sizeRelV relativeFrom="page">
              <wp14:pctHeight>0</wp14:pctHeight>
            </wp14:sizeRelV>
          </wp:anchor>
        </w:drawing>
      </w:r>
      <w:r w:rsidR="00237AAF" w:rsidRPr="00237AAF">
        <w:rPr>
          <w:rFonts w:ascii="Times New Roman" w:hAnsi="Times New Roman" w:cs="Times New Roman"/>
          <w:sz w:val="22"/>
          <w:szCs w:val="22"/>
        </w:rPr>
        <w:t>As nursing faculty, we are at the forefront of integrating AI into education while ensuring it enhances, rather than replaces, clinical judgment and critical thinking. Our role extends beyond introducing new technology—we must guide students in:</w:t>
      </w:r>
    </w:p>
    <w:p w14:paraId="4B12E081" w14:textId="77777777" w:rsidR="00237AAF" w:rsidRDefault="00237AAF" w:rsidP="00237AAF">
      <w:pPr>
        <w:spacing w:after="160" w:line="276" w:lineRule="auto"/>
        <w:ind w:left="720"/>
        <w:rPr>
          <w:rFonts w:ascii="Times New Roman" w:hAnsi="Times New Roman" w:cs="Times New Roman"/>
          <w:b/>
          <w:bCs/>
        </w:rPr>
      </w:pPr>
    </w:p>
    <w:p w14:paraId="6EED1CA3" w14:textId="77777777" w:rsidR="00237AAF" w:rsidRDefault="00237AAF" w:rsidP="00237AAF">
      <w:pPr>
        <w:pStyle w:val="ListParagraph"/>
        <w:numPr>
          <w:ilvl w:val="0"/>
          <w:numId w:val="21"/>
        </w:numPr>
        <w:spacing w:after="160" w:line="276" w:lineRule="auto"/>
        <w:rPr>
          <w:rFonts w:ascii="Times New Roman" w:hAnsi="Times New Roman" w:cs="Times New Roman"/>
        </w:rPr>
      </w:pPr>
      <w:r w:rsidRPr="00237AAF">
        <w:rPr>
          <w:rFonts w:ascii="Times New Roman" w:hAnsi="Times New Roman" w:cs="Times New Roman"/>
          <w:b/>
          <w:bCs/>
        </w:rPr>
        <w:t>Understanding AI’s Role in Patient Care:</w:t>
      </w:r>
      <w:r w:rsidRPr="00237AAF">
        <w:rPr>
          <w:rFonts w:ascii="Times New Roman" w:hAnsi="Times New Roman" w:cs="Times New Roman"/>
        </w:rPr>
        <w:t> AI should be a tool that supports nursing expertise, not a decision-maker. Students must learn when to trust AI recommendations and when to challenge them.</w:t>
      </w:r>
    </w:p>
    <w:p w14:paraId="78562164" w14:textId="77777777" w:rsidR="00237AAF" w:rsidRDefault="00237AAF" w:rsidP="00237AAF">
      <w:pPr>
        <w:pStyle w:val="ListParagraph"/>
        <w:numPr>
          <w:ilvl w:val="0"/>
          <w:numId w:val="21"/>
        </w:numPr>
        <w:spacing w:after="160" w:line="276" w:lineRule="auto"/>
        <w:rPr>
          <w:rFonts w:ascii="Times New Roman" w:hAnsi="Times New Roman" w:cs="Times New Roman"/>
        </w:rPr>
      </w:pPr>
      <w:r w:rsidRPr="00237AAF">
        <w:rPr>
          <w:rFonts w:ascii="Times New Roman" w:hAnsi="Times New Roman" w:cs="Times New Roman"/>
          <w:b/>
          <w:bCs/>
        </w:rPr>
        <w:t>Developing Digital Literacy:</w:t>
      </w:r>
      <w:r w:rsidRPr="00237AAF">
        <w:rPr>
          <w:rFonts w:ascii="Times New Roman" w:hAnsi="Times New Roman" w:cs="Times New Roman"/>
        </w:rPr>
        <w:t> Future nurses need to critically evaluate AI-generated insights, recognizing potential biases and limitations in data-driven tools.</w:t>
      </w:r>
    </w:p>
    <w:p w14:paraId="0D72B127" w14:textId="589C1ECA" w:rsidR="00237AAF" w:rsidRPr="00237AAF" w:rsidRDefault="00237AAF" w:rsidP="00237AAF">
      <w:pPr>
        <w:pStyle w:val="ListParagraph"/>
        <w:numPr>
          <w:ilvl w:val="0"/>
          <w:numId w:val="21"/>
        </w:numPr>
        <w:spacing w:after="160" w:line="276" w:lineRule="auto"/>
        <w:rPr>
          <w:rFonts w:ascii="Times New Roman" w:hAnsi="Times New Roman" w:cs="Times New Roman"/>
        </w:rPr>
      </w:pPr>
      <w:r w:rsidRPr="00237AAF">
        <w:rPr>
          <w:rFonts w:ascii="Times New Roman" w:hAnsi="Times New Roman" w:cs="Times New Roman"/>
          <w:b/>
          <w:bCs/>
        </w:rPr>
        <w:lastRenderedPageBreak/>
        <w:t>Balancing Technology with Human Touch:</w:t>
      </w:r>
      <w:r w:rsidRPr="00237AAF">
        <w:rPr>
          <w:rFonts w:ascii="Times New Roman" w:hAnsi="Times New Roman" w:cs="Times New Roman"/>
        </w:rPr>
        <w:t> Compassionate care and ethical decision-making remain at the heart of nursing. Faculty must emphasize that while AI can optimize efficiency, it cannot replace human connection.</w:t>
      </w:r>
    </w:p>
    <w:p w14:paraId="0402E862" w14:textId="77777777" w:rsidR="00237AAF" w:rsidRPr="00237AAF" w:rsidRDefault="00237AAF" w:rsidP="00237AAF">
      <w:pPr>
        <w:spacing w:after="160" w:line="276" w:lineRule="auto"/>
        <w:rPr>
          <w:rFonts w:ascii="Times New Roman" w:hAnsi="Times New Roman" w:cs="Times New Roman"/>
          <w:sz w:val="22"/>
          <w:szCs w:val="22"/>
        </w:rPr>
      </w:pPr>
      <w:r w:rsidRPr="00237AAF">
        <w:rPr>
          <w:rFonts w:ascii="Times New Roman" w:hAnsi="Times New Roman" w:cs="Times New Roman"/>
          <w:sz w:val="22"/>
          <w:szCs w:val="22"/>
        </w:rPr>
        <w:t>With AI’s growing presence in healthcare, faculty must be proactive in preparing students to navigate this evolving landscape. By embedding AI competencies into nursing curricula, we are ensuring that graduates enter the workforce with the skills to think critically, advocate for ethical AI use, and ultimately improve patient outcomes.</w:t>
      </w:r>
    </w:p>
    <w:p w14:paraId="448BA41B" w14:textId="297DAB9E" w:rsidR="001A0093" w:rsidRPr="008210B8" w:rsidRDefault="00237AAF" w:rsidP="00DF109C">
      <w:pPr>
        <w:spacing w:after="160" w:line="276" w:lineRule="auto"/>
        <w:rPr>
          <w:rFonts w:ascii="Times New Roman" w:hAnsi="Times New Roman" w:cs="Times New Roman"/>
          <w:sz w:val="22"/>
          <w:szCs w:val="22"/>
        </w:rPr>
      </w:pPr>
      <w:r w:rsidRPr="00237AAF">
        <w:rPr>
          <w:rFonts w:ascii="Times New Roman" w:hAnsi="Times New Roman" w:cs="Times New Roman"/>
          <w:sz w:val="22"/>
          <w:szCs w:val="22"/>
        </w:rPr>
        <w:t>As we continue exploring AI’s role in nursing education, one thing is clear: the future of nursing will not just be shaped by AI—it will be shaped by how we teach students to use it.</w:t>
      </w:r>
    </w:p>
    <w:p w14:paraId="495FA245" w14:textId="72ACB853" w:rsidR="001A0093" w:rsidRPr="001A0093" w:rsidRDefault="00C967B1" w:rsidP="001A0093">
      <w:pPr>
        <w:spacing w:after="160" w:line="276" w:lineRule="auto"/>
        <w:rPr>
          <w:rFonts w:ascii="Apple Chancery" w:hAnsi="Apple Chancery" w:cs="Apple Chancery"/>
          <w:b/>
          <w:bCs/>
        </w:rPr>
      </w:pPr>
      <w:r>
        <w:rPr>
          <w:rFonts w:ascii="Times New Roman" w:hAnsi="Times New Roman" w:cs="Times New Roman"/>
        </w:rPr>
        <w:t>______________________________________________________________________________</w:t>
      </w:r>
      <w:r w:rsidR="002E4FF8" w:rsidRPr="008E52CB">
        <w:rPr>
          <w:rFonts w:ascii="Apple Chancery" w:hAnsi="Apple Chancery" w:cs="Apple Chancery"/>
          <w:b/>
          <w:bCs/>
        </w:rPr>
        <w:t xml:space="preserve">Trending Topics: </w:t>
      </w:r>
      <w:r w:rsidR="001A0093" w:rsidRPr="001A0093">
        <w:rPr>
          <w:rFonts w:ascii="Apple Chancery" w:hAnsi="Apple Chancery" w:cs="Apple Chancery"/>
          <w:b/>
          <w:bCs/>
        </w:rPr>
        <w:t>Ethical and Practical Implications of AI: What Nursing Faculty Must Teach Students</w:t>
      </w:r>
      <w:r w:rsidR="001A0093">
        <w:rPr>
          <w:rFonts w:ascii="Apple Chancery" w:hAnsi="Apple Chancery" w:cs="Apple Chancery"/>
          <w:b/>
          <w:bCs/>
        </w:rPr>
        <w:t xml:space="preserve"> (Part I)</w:t>
      </w:r>
    </w:p>
    <w:p w14:paraId="41325D39" w14:textId="74E114CB" w:rsidR="00C37A2A" w:rsidRPr="00DF109C" w:rsidRDefault="00C37A2A" w:rsidP="00030A7F">
      <w:pPr>
        <w:spacing w:after="160" w:line="276" w:lineRule="auto"/>
        <w:rPr>
          <w:rFonts w:ascii="Apple Chancery" w:hAnsi="Apple Chancery" w:cs="Apple Chancery"/>
        </w:rPr>
      </w:pPr>
    </w:p>
    <w:p w14:paraId="30A21FE6" w14:textId="3C238BDB" w:rsidR="001A0093" w:rsidRPr="001A0093" w:rsidRDefault="00DF109C" w:rsidP="001A0093">
      <w:pPr>
        <w:spacing w:after="160" w:line="276" w:lineRule="auto"/>
        <w:rPr>
          <w:rFonts w:ascii="Times New Roman" w:hAnsi="Times New Roman" w:cs="Times New Roman"/>
        </w:rPr>
      </w:pPr>
      <w:r>
        <w:rPr>
          <w:rFonts w:ascii="Times New Roman" w:hAnsi="Times New Roman" w:cs="Times New Roman"/>
          <w:noProof/>
        </w:rPr>
        <w:drawing>
          <wp:anchor distT="0" distB="0" distL="114300" distR="114300" simplePos="0" relativeHeight="251659264" behindDoc="0" locked="0" layoutInCell="1" allowOverlap="1" wp14:anchorId="413241E6" wp14:editId="187A93E4">
            <wp:simplePos x="0" y="0"/>
            <wp:positionH relativeFrom="column">
              <wp:posOffset>-317127</wp:posOffset>
            </wp:positionH>
            <wp:positionV relativeFrom="paragraph">
              <wp:posOffset>-826770</wp:posOffset>
            </wp:positionV>
            <wp:extent cx="1917700" cy="1231900"/>
            <wp:effectExtent l="0" t="0" r="0" b="0"/>
            <wp:wrapSquare wrapText="bothSides"/>
            <wp:docPr id="30960070" name="Picture 9" descr="A street sign with different directio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60070" name="Picture 9" descr="A street sign with different directions&#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1917700" cy="1231900"/>
                    </a:xfrm>
                    <a:prstGeom prst="rect">
                      <a:avLst/>
                    </a:prstGeom>
                  </pic:spPr>
                </pic:pic>
              </a:graphicData>
            </a:graphic>
            <wp14:sizeRelH relativeFrom="page">
              <wp14:pctWidth>0</wp14:pctWidth>
            </wp14:sizeRelH>
            <wp14:sizeRelV relativeFrom="page">
              <wp14:pctHeight>0</wp14:pctHeight>
            </wp14:sizeRelV>
          </wp:anchor>
        </w:drawing>
      </w:r>
      <w:r w:rsidR="001A0093" w:rsidRPr="001A0093">
        <w:rPr>
          <w:rFonts w:ascii="Times New Roman" w:hAnsi="Times New Roman" w:cs="Times New Roman"/>
          <w:sz w:val="22"/>
          <w:szCs w:val="22"/>
        </w:rPr>
        <w:t>As artificial intelligence (AI) becomes an integral part of healthcare, nursing faculty must ensure that students are not only competent users of AI but also critical thinkers who understand its ethical and practical implications. The role of AI in nursing extends beyond automation and efficiency—it intersects with patient safety, decision-making, equity, and professional accountability. Without proper education, AI has the potential to introduce biases, erode patient trust, and disrupt the human-centered nature of nursing care.</w:t>
      </w:r>
    </w:p>
    <w:p w14:paraId="56AE74EC" w14:textId="77777777" w:rsidR="001A0093" w:rsidRPr="001A0093" w:rsidRDefault="001A0093" w:rsidP="001A0093">
      <w:pPr>
        <w:spacing w:after="160" w:line="276" w:lineRule="auto"/>
        <w:rPr>
          <w:rFonts w:ascii="Times New Roman" w:hAnsi="Times New Roman" w:cs="Times New Roman"/>
          <w:sz w:val="22"/>
          <w:szCs w:val="22"/>
        </w:rPr>
      </w:pPr>
      <w:r w:rsidRPr="001A0093">
        <w:rPr>
          <w:rFonts w:ascii="Times New Roman" w:hAnsi="Times New Roman" w:cs="Times New Roman"/>
          <w:sz w:val="22"/>
          <w:szCs w:val="22"/>
        </w:rPr>
        <w:t>Key Ethical Considerations Nursing Faculty Must Address</w:t>
      </w:r>
    </w:p>
    <w:p w14:paraId="7DC86EAD" w14:textId="77777777" w:rsidR="001A0093" w:rsidRPr="001A0093" w:rsidRDefault="001A0093" w:rsidP="001A0093">
      <w:pPr>
        <w:numPr>
          <w:ilvl w:val="0"/>
          <w:numId w:val="18"/>
        </w:numPr>
        <w:spacing w:after="160" w:line="276" w:lineRule="auto"/>
        <w:rPr>
          <w:rFonts w:ascii="Times New Roman" w:hAnsi="Times New Roman" w:cs="Times New Roman"/>
          <w:sz w:val="22"/>
          <w:szCs w:val="22"/>
        </w:rPr>
      </w:pPr>
      <w:r w:rsidRPr="001A0093">
        <w:rPr>
          <w:rFonts w:ascii="Times New Roman" w:hAnsi="Times New Roman" w:cs="Times New Roman"/>
          <w:sz w:val="22"/>
          <w:szCs w:val="22"/>
        </w:rPr>
        <w:t>AI Bias and Health Equity</w:t>
      </w:r>
    </w:p>
    <w:p w14:paraId="0D4AE719" w14:textId="77777777" w:rsidR="001A0093" w:rsidRPr="001A0093" w:rsidRDefault="001A0093" w:rsidP="001A0093">
      <w:pPr>
        <w:numPr>
          <w:ilvl w:val="1"/>
          <w:numId w:val="18"/>
        </w:numPr>
        <w:spacing w:after="160" w:line="276" w:lineRule="auto"/>
        <w:rPr>
          <w:rFonts w:ascii="Times New Roman" w:hAnsi="Times New Roman" w:cs="Times New Roman"/>
          <w:sz w:val="22"/>
          <w:szCs w:val="22"/>
        </w:rPr>
      </w:pPr>
      <w:r w:rsidRPr="001A0093">
        <w:rPr>
          <w:rFonts w:ascii="Times New Roman" w:hAnsi="Times New Roman" w:cs="Times New Roman"/>
          <w:sz w:val="22"/>
          <w:szCs w:val="22"/>
        </w:rPr>
        <w:t>AI models are trained on historical data, which may reflect systemic biases in healthcare (e.g., racial, gender, or socioeconomic disparities).</w:t>
      </w:r>
    </w:p>
    <w:p w14:paraId="0D90747D" w14:textId="77777777" w:rsidR="001A0093" w:rsidRPr="001A0093" w:rsidRDefault="001A0093" w:rsidP="001A0093">
      <w:pPr>
        <w:numPr>
          <w:ilvl w:val="1"/>
          <w:numId w:val="18"/>
        </w:numPr>
        <w:spacing w:after="160" w:line="276" w:lineRule="auto"/>
        <w:rPr>
          <w:rFonts w:ascii="Times New Roman" w:hAnsi="Times New Roman" w:cs="Times New Roman"/>
          <w:sz w:val="22"/>
          <w:szCs w:val="22"/>
        </w:rPr>
      </w:pPr>
      <w:r w:rsidRPr="001A0093">
        <w:rPr>
          <w:rFonts w:ascii="Times New Roman" w:hAnsi="Times New Roman" w:cs="Times New Roman"/>
          <w:sz w:val="22"/>
          <w:szCs w:val="22"/>
        </w:rPr>
        <w:t>Students must learn to identify and question biases in AI-generated recommendations and advocate for equitable patient care.</w:t>
      </w:r>
    </w:p>
    <w:p w14:paraId="79D1A10B" w14:textId="77777777" w:rsidR="001A0093" w:rsidRPr="001A0093" w:rsidRDefault="001A0093" w:rsidP="001A0093">
      <w:pPr>
        <w:numPr>
          <w:ilvl w:val="1"/>
          <w:numId w:val="18"/>
        </w:numPr>
        <w:spacing w:after="160" w:line="276" w:lineRule="auto"/>
        <w:rPr>
          <w:rFonts w:ascii="Times New Roman" w:hAnsi="Times New Roman" w:cs="Times New Roman"/>
          <w:sz w:val="22"/>
          <w:szCs w:val="22"/>
        </w:rPr>
      </w:pPr>
      <w:r w:rsidRPr="001A0093">
        <w:rPr>
          <w:rFonts w:ascii="Times New Roman" w:hAnsi="Times New Roman" w:cs="Times New Roman"/>
          <w:sz w:val="22"/>
          <w:szCs w:val="22"/>
        </w:rPr>
        <w:t>Faculty should incorporate case studies demonstrating how biased AI algorithms have led to disparities in healthcare delivery.</w:t>
      </w:r>
    </w:p>
    <w:p w14:paraId="7A1C27B1" w14:textId="77777777" w:rsidR="001A0093" w:rsidRPr="001A0093" w:rsidRDefault="001A0093" w:rsidP="001A0093">
      <w:pPr>
        <w:numPr>
          <w:ilvl w:val="0"/>
          <w:numId w:val="18"/>
        </w:numPr>
        <w:spacing w:after="160" w:line="276" w:lineRule="auto"/>
        <w:rPr>
          <w:rFonts w:ascii="Times New Roman" w:hAnsi="Times New Roman" w:cs="Times New Roman"/>
          <w:sz w:val="22"/>
          <w:szCs w:val="22"/>
        </w:rPr>
      </w:pPr>
      <w:r w:rsidRPr="001A0093">
        <w:rPr>
          <w:rFonts w:ascii="Times New Roman" w:hAnsi="Times New Roman" w:cs="Times New Roman"/>
          <w:sz w:val="22"/>
          <w:szCs w:val="22"/>
        </w:rPr>
        <w:t>Patient Privacy and Data Security</w:t>
      </w:r>
    </w:p>
    <w:p w14:paraId="252BA584" w14:textId="77777777" w:rsidR="001A0093" w:rsidRPr="001A0093" w:rsidRDefault="001A0093" w:rsidP="001A0093">
      <w:pPr>
        <w:numPr>
          <w:ilvl w:val="1"/>
          <w:numId w:val="18"/>
        </w:numPr>
        <w:spacing w:after="160" w:line="276" w:lineRule="auto"/>
        <w:rPr>
          <w:rFonts w:ascii="Times New Roman" w:hAnsi="Times New Roman" w:cs="Times New Roman"/>
          <w:sz w:val="22"/>
          <w:szCs w:val="22"/>
        </w:rPr>
      </w:pPr>
      <w:r w:rsidRPr="001A0093">
        <w:rPr>
          <w:rFonts w:ascii="Times New Roman" w:hAnsi="Times New Roman" w:cs="Times New Roman"/>
          <w:sz w:val="22"/>
          <w:szCs w:val="22"/>
        </w:rPr>
        <w:t>AI relies on vast amounts of patient data, raising concerns about privacy, security breaches, and informed consent.</w:t>
      </w:r>
    </w:p>
    <w:p w14:paraId="1679884E" w14:textId="4054C924" w:rsidR="001A0093" w:rsidRPr="001A0093" w:rsidRDefault="001A0093" w:rsidP="001A0093">
      <w:pPr>
        <w:numPr>
          <w:ilvl w:val="1"/>
          <w:numId w:val="18"/>
        </w:numPr>
        <w:spacing w:after="160" w:line="276" w:lineRule="auto"/>
        <w:rPr>
          <w:rFonts w:ascii="Times New Roman" w:hAnsi="Times New Roman" w:cs="Times New Roman"/>
          <w:sz w:val="22"/>
          <w:szCs w:val="22"/>
        </w:rPr>
      </w:pPr>
      <w:r w:rsidRPr="001A0093">
        <w:rPr>
          <w:rFonts w:ascii="Times New Roman" w:hAnsi="Times New Roman" w:cs="Times New Roman"/>
          <w:sz w:val="22"/>
          <w:szCs w:val="22"/>
        </w:rPr>
        <w:t>Students must be aware of HIPAA regulations, data encryption practices, and ethical considerations</w:t>
      </w:r>
      <w:r w:rsidR="00B72C60">
        <w:rPr>
          <w:rFonts w:ascii="Times New Roman" w:hAnsi="Times New Roman" w:cs="Times New Roman"/>
          <w:sz w:val="22"/>
          <w:szCs w:val="22"/>
        </w:rPr>
        <w:t xml:space="preserve"> </w:t>
      </w:r>
      <w:r w:rsidRPr="001A0093">
        <w:rPr>
          <w:rFonts w:ascii="Times New Roman" w:hAnsi="Times New Roman" w:cs="Times New Roman"/>
          <w:sz w:val="22"/>
          <w:szCs w:val="22"/>
        </w:rPr>
        <w:t>when using AI tools in clinical settings.</w:t>
      </w:r>
    </w:p>
    <w:p w14:paraId="4F6ED986" w14:textId="77777777" w:rsidR="001A0093" w:rsidRPr="001A0093" w:rsidRDefault="001A0093" w:rsidP="001A0093">
      <w:pPr>
        <w:numPr>
          <w:ilvl w:val="1"/>
          <w:numId w:val="18"/>
        </w:numPr>
        <w:spacing w:after="160" w:line="276" w:lineRule="auto"/>
        <w:rPr>
          <w:rFonts w:ascii="Times New Roman" w:hAnsi="Times New Roman" w:cs="Times New Roman"/>
          <w:sz w:val="22"/>
          <w:szCs w:val="22"/>
        </w:rPr>
      </w:pPr>
      <w:r w:rsidRPr="001A0093">
        <w:rPr>
          <w:rFonts w:ascii="Times New Roman" w:hAnsi="Times New Roman" w:cs="Times New Roman"/>
          <w:sz w:val="22"/>
          <w:szCs w:val="22"/>
        </w:rPr>
        <w:t>Faculty can include discussions on the risks of AI in electronic health records (EHRs), including data ownership and access rights.</w:t>
      </w:r>
    </w:p>
    <w:p w14:paraId="6A9BC491" w14:textId="77777777" w:rsidR="001A0093" w:rsidRPr="001A0093" w:rsidRDefault="001A0093" w:rsidP="001A0093">
      <w:pPr>
        <w:numPr>
          <w:ilvl w:val="0"/>
          <w:numId w:val="18"/>
        </w:numPr>
        <w:spacing w:after="160" w:line="276" w:lineRule="auto"/>
        <w:rPr>
          <w:rFonts w:ascii="Times New Roman" w:hAnsi="Times New Roman" w:cs="Times New Roman"/>
          <w:sz w:val="22"/>
          <w:szCs w:val="22"/>
        </w:rPr>
      </w:pPr>
      <w:r w:rsidRPr="001A0093">
        <w:rPr>
          <w:rFonts w:ascii="Times New Roman" w:hAnsi="Times New Roman" w:cs="Times New Roman"/>
          <w:sz w:val="22"/>
          <w:szCs w:val="22"/>
        </w:rPr>
        <w:lastRenderedPageBreak/>
        <w:t>Human Oversight and Accountability</w:t>
      </w:r>
    </w:p>
    <w:p w14:paraId="74D0D52D" w14:textId="77777777" w:rsidR="001A0093" w:rsidRPr="001A0093" w:rsidRDefault="001A0093" w:rsidP="001A0093">
      <w:pPr>
        <w:numPr>
          <w:ilvl w:val="1"/>
          <w:numId w:val="18"/>
        </w:numPr>
        <w:spacing w:after="160" w:line="276" w:lineRule="auto"/>
        <w:rPr>
          <w:rFonts w:ascii="Times New Roman" w:hAnsi="Times New Roman" w:cs="Times New Roman"/>
          <w:sz w:val="22"/>
          <w:szCs w:val="22"/>
        </w:rPr>
      </w:pPr>
      <w:r w:rsidRPr="001A0093">
        <w:rPr>
          <w:rFonts w:ascii="Times New Roman" w:hAnsi="Times New Roman" w:cs="Times New Roman"/>
          <w:sz w:val="22"/>
          <w:szCs w:val="22"/>
        </w:rPr>
        <w:t>AI should support, not replace, clinical judgment. Nurses must critically evaluate AI recommendations rather than rely on them blindly.</w:t>
      </w:r>
    </w:p>
    <w:p w14:paraId="0A8F0BC6" w14:textId="77777777" w:rsidR="001A0093" w:rsidRPr="001A0093" w:rsidRDefault="001A0093" w:rsidP="001A0093">
      <w:pPr>
        <w:numPr>
          <w:ilvl w:val="1"/>
          <w:numId w:val="18"/>
        </w:numPr>
        <w:spacing w:after="160" w:line="276" w:lineRule="auto"/>
        <w:rPr>
          <w:rFonts w:ascii="Times New Roman" w:hAnsi="Times New Roman" w:cs="Times New Roman"/>
          <w:sz w:val="22"/>
          <w:szCs w:val="22"/>
        </w:rPr>
      </w:pPr>
      <w:r w:rsidRPr="001A0093">
        <w:rPr>
          <w:rFonts w:ascii="Times New Roman" w:hAnsi="Times New Roman" w:cs="Times New Roman"/>
          <w:sz w:val="22"/>
          <w:szCs w:val="22"/>
        </w:rPr>
        <w:t>Teaching students about automation bias (the tendency to trust AI outputs without verification) is essential to prevent errors.</w:t>
      </w:r>
    </w:p>
    <w:p w14:paraId="2CC3581D" w14:textId="77777777" w:rsidR="001A0093" w:rsidRPr="001A0093" w:rsidRDefault="001A0093" w:rsidP="001A0093">
      <w:pPr>
        <w:numPr>
          <w:ilvl w:val="1"/>
          <w:numId w:val="18"/>
        </w:numPr>
        <w:spacing w:after="160" w:line="276" w:lineRule="auto"/>
        <w:rPr>
          <w:rFonts w:ascii="Times New Roman" w:hAnsi="Times New Roman" w:cs="Times New Roman"/>
          <w:sz w:val="22"/>
          <w:szCs w:val="22"/>
        </w:rPr>
      </w:pPr>
      <w:r w:rsidRPr="001A0093">
        <w:rPr>
          <w:rFonts w:ascii="Times New Roman" w:hAnsi="Times New Roman" w:cs="Times New Roman"/>
          <w:sz w:val="22"/>
          <w:szCs w:val="22"/>
        </w:rPr>
        <w:t>Faculty should use simulation-based learning to illustrate scenarios where AI-generated recommendations must be questioned or overridden.</w:t>
      </w:r>
    </w:p>
    <w:p w14:paraId="3EE76B3C" w14:textId="2480263B" w:rsidR="00477D06" w:rsidRDefault="000971D8" w:rsidP="00030A7F">
      <w:pPr>
        <w:spacing w:after="160" w:line="276" w:lineRule="auto"/>
        <w:rPr>
          <w:rFonts w:ascii="Apple Chancery" w:hAnsi="Apple Chancery" w:cs="Apple Chancery"/>
          <w:b/>
          <w:bCs/>
        </w:rPr>
      </w:pPr>
      <w:r>
        <w:rPr>
          <w:rFonts w:ascii="Apple Chancery" w:hAnsi="Apple Chancery" w:cs="Apple Chancery"/>
          <w:b/>
          <w:bCs/>
        </w:rPr>
        <w:t>___________________________________________________________________</w:t>
      </w:r>
    </w:p>
    <w:p w14:paraId="5B4C9330" w14:textId="7938B231" w:rsidR="00817000" w:rsidRPr="003B11E0" w:rsidRDefault="004F2D8C" w:rsidP="00030A7F">
      <w:pPr>
        <w:spacing w:after="160" w:line="276" w:lineRule="auto"/>
        <w:rPr>
          <w:rFonts w:ascii="Apple Chancery" w:hAnsi="Apple Chancery" w:cs="Apple Chancery"/>
          <w:b/>
          <w:bCs/>
        </w:rPr>
      </w:pPr>
      <w:r w:rsidRPr="003B11E0">
        <w:rPr>
          <w:rFonts w:ascii="Apple Chancery" w:hAnsi="Apple Chancery" w:cs="Apple Chancery"/>
          <w:b/>
          <w:bCs/>
        </w:rPr>
        <w:t xml:space="preserve">Practical Insights: Integrating AI into Your </w:t>
      </w:r>
      <w:r w:rsidR="003E18DA" w:rsidRPr="003B11E0">
        <w:rPr>
          <w:rFonts w:ascii="Apple Chancery" w:hAnsi="Apple Chancery" w:cs="Apple Chancery"/>
          <w:b/>
          <w:bCs/>
        </w:rPr>
        <w:t xml:space="preserve">Nursing </w:t>
      </w:r>
      <w:r w:rsidRPr="003B11E0">
        <w:rPr>
          <w:rFonts w:ascii="Apple Chancery" w:hAnsi="Apple Chancery" w:cs="Apple Chancery"/>
          <w:b/>
          <w:bCs/>
        </w:rPr>
        <w:t>Curriculum</w:t>
      </w:r>
    </w:p>
    <w:p w14:paraId="33AFC97B" w14:textId="46E17AD6" w:rsidR="00A146EA" w:rsidRDefault="00A146EA" w:rsidP="00A146EA">
      <w:pPr>
        <w:spacing w:after="160" w:line="276" w:lineRule="auto"/>
        <w:jc w:val="right"/>
        <w:rPr>
          <w:rFonts w:ascii="-webkit-standard" w:hAnsi="-webkit-standard"/>
          <w:color w:val="000000"/>
          <w:sz w:val="27"/>
          <w:szCs w:val="27"/>
        </w:rPr>
      </w:pPr>
      <w:r>
        <w:rPr>
          <w:rFonts w:ascii="Apple Chancery" w:hAnsi="Apple Chancery" w:cs="Apple Chancery"/>
          <w:noProof/>
        </w:rPr>
        <w:drawing>
          <wp:anchor distT="0" distB="0" distL="114300" distR="114300" simplePos="0" relativeHeight="251663360" behindDoc="1" locked="0" layoutInCell="1" allowOverlap="1" wp14:anchorId="53324C91" wp14:editId="0EE53A7A">
            <wp:simplePos x="0" y="0"/>
            <wp:positionH relativeFrom="column">
              <wp:posOffset>3567430</wp:posOffset>
            </wp:positionH>
            <wp:positionV relativeFrom="paragraph">
              <wp:posOffset>635</wp:posOffset>
            </wp:positionV>
            <wp:extent cx="2372061" cy="945503"/>
            <wp:effectExtent l="0" t="0" r="3175" b="0"/>
            <wp:wrapTight wrapText="bothSides">
              <wp:wrapPolygon edited="0">
                <wp:start x="0" y="0"/>
                <wp:lineTo x="0" y="21194"/>
                <wp:lineTo x="21513" y="21194"/>
                <wp:lineTo x="21513" y="0"/>
                <wp:lineTo x="0" y="0"/>
              </wp:wrapPolygon>
            </wp:wrapTight>
            <wp:docPr id="1125570594" name="Picture 11" descr="A close-up of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570594" name="Picture 11" descr="A close-up of words&#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2372061" cy="945503"/>
                    </a:xfrm>
                    <a:prstGeom prst="rect">
                      <a:avLst/>
                    </a:prstGeom>
                  </pic:spPr>
                </pic:pic>
              </a:graphicData>
            </a:graphic>
            <wp14:sizeRelH relativeFrom="page">
              <wp14:pctWidth>0</wp14:pctWidth>
            </wp14:sizeRelH>
            <wp14:sizeRelV relativeFrom="page">
              <wp14:pctHeight>0</wp14:pctHeight>
            </wp14:sizeRelV>
          </wp:anchor>
        </w:drawing>
      </w:r>
    </w:p>
    <w:p w14:paraId="0D7E6F40" w14:textId="77777777" w:rsidR="00B72C60" w:rsidRPr="00B72C60" w:rsidRDefault="00B72C60" w:rsidP="00B72C60">
      <w:pPr>
        <w:spacing w:after="160" w:line="276" w:lineRule="auto"/>
        <w:rPr>
          <w:rFonts w:ascii="Times New Roman" w:hAnsi="Times New Roman" w:cs="Times New Roman"/>
          <w:b/>
          <w:bCs/>
        </w:rPr>
      </w:pPr>
      <w:r w:rsidRPr="00B72C60">
        <w:rPr>
          <w:rFonts w:ascii="Times New Roman" w:hAnsi="Times New Roman" w:cs="Times New Roman"/>
          <w:b/>
          <w:bCs/>
        </w:rPr>
        <w:t>AI-Powered Clinical Decision Support in Nursing Assessment</w:t>
      </w:r>
    </w:p>
    <w:p w14:paraId="26B2146B" w14:textId="77777777" w:rsidR="00B72C60" w:rsidRDefault="00B72C60" w:rsidP="00B72C60">
      <w:pPr>
        <w:spacing w:after="160" w:line="276" w:lineRule="auto"/>
        <w:rPr>
          <w:rFonts w:ascii="Times New Roman" w:hAnsi="Times New Roman" w:cs="Times New Roman"/>
          <w:b/>
          <w:bCs/>
        </w:rPr>
      </w:pPr>
      <w:r w:rsidRPr="00B72C60">
        <w:rPr>
          <w:rFonts w:ascii="Times New Roman" w:hAnsi="Times New Roman" w:cs="Times New Roman"/>
          <w:b/>
          <w:bCs/>
        </w:rPr>
        <w:t>Course:</w:t>
      </w:r>
      <w:r w:rsidRPr="00B72C60">
        <w:rPr>
          <w:rFonts w:ascii="Times New Roman" w:hAnsi="Times New Roman" w:cs="Times New Roman"/>
        </w:rPr>
        <w:t> </w:t>
      </w:r>
      <w:r w:rsidRPr="00B72C60">
        <w:rPr>
          <w:rFonts w:ascii="Times New Roman" w:hAnsi="Times New Roman" w:cs="Times New Roman"/>
          <w:i/>
          <w:iCs/>
        </w:rPr>
        <w:t>Health Assessment &amp; Clinical Judgment</w:t>
      </w:r>
      <w:r w:rsidRPr="00B72C60">
        <w:rPr>
          <w:rFonts w:ascii="Times New Roman" w:hAnsi="Times New Roman" w:cs="Times New Roman"/>
        </w:rPr>
        <w:br/>
      </w:r>
    </w:p>
    <w:p w14:paraId="467E9662" w14:textId="0875B51F" w:rsidR="00B72C60" w:rsidRPr="00B72C60" w:rsidRDefault="00B72C60" w:rsidP="00B72C60">
      <w:pPr>
        <w:spacing w:after="160" w:line="276" w:lineRule="auto"/>
        <w:rPr>
          <w:rFonts w:ascii="Times New Roman" w:hAnsi="Times New Roman" w:cs="Times New Roman"/>
        </w:rPr>
      </w:pPr>
      <w:r w:rsidRPr="00B72C60">
        <w:rPr>
          <w:rFonts w:ascii="Times New Roman" w:hAnsi="Times New Roman" w:cs="Times New Roman"/>
          <w:b/>
          <w:bCs/>
        </w:rPr>
        <w:t>Objective:</w:t>
      </w:r>
      <w:r w:rsidRPr="00B72C60">
        <w:rPr>
          <w:rFonts w:ascii="Times New Roman" w:hAnsi="Times New Roman" w:cs="Times New Roman"/>
        </w:rPr>
        <w:t> Teach students how to critically evaluate AI-generated clinical recommendations and integrate them into patient care while maintaining nursing judgment.</w:t>
      </w:r>
    </w:p>
    <w:p w14:paraId="015C06EC" w14:textId="77777777" w:rsidR="00B72C60" w:rsidRPr="00B72C60" w:rsidRDefault="00B72C60" w:rsidP="00B72C60">
      <w:pPr>
        <w:spacing w:after="160" w:line="276" w:lineRule="auto"/>
        <w:rPr>
          <w:rFonts w:ascii="Times New Roman" w:hAnsi="Times New Roman" w:cs="Times New Roman"/>
        </w:rPr>
      </w:pPr>
      <w:r w:rsidRPr="00B72C60">
        <w:rPr>
          <w:rFonts w:ascii="Times New Roman" w:hAnsi="Times New Roman" w:cs="Times New Roman"/>
          <w:b/>
          <w:bCs/>
        </w:rPr>
        <w:t>Integration Strategy:</w:t>
      </w:r>
    </w:p>
    <w:p w14:paraId="42822CA1" w14:textId="77777777" w:rsidR="00B72C60" w:rsidRPr="00B72C60" w:rsidRDefault="00B72C60" w:rsidP="00B72C60">
      <w:pPr>
        <w:numPr>
          <w:ilvl w:val="0"/>
          <w:numId w:val="19"/>
        </w:numPr>
        <w:spacing w:after="160" w:line="276" w:lineRule="auto"/>
        <w:rPr>
          <w:rFonts w:ascii="Times New Roman" w:hAnsi="Times New Roman" w:cs="Times New Roman"/>
          <w:sz w:val="22"/>
          <w:szCs w:val="22"/>
        </w:rPr>
      </w:pPr>
      <w:r w:rsidRPr="00B72C60">
        <w:rPr>
          <w:rFonts w:ascii="Times New Roman" w:hAnsi="Times New Roman" w:cs="Times New Roman"/>
        </w:rPr>
        <w:t>Introduce AI-</w:t>
      </w:r>
      <w:r w:rsidRPr="00B72C60">
        <w:rPr>
          <w:rFonts w:ascii="Times New Roman" w:hAnsi="Times New Roman" w:cs="Times New Roman"/>
          <w:sz w:val="22"/>
          <w:szCs w:val="22"/>
        </w:rPr>
        <w:t>powered Clinical Decision Support Systems (CDSS), such as IBM Watson Health or Epic's AI-driven alerts in Electronic Health Records (EHRs).</w:t>
      </w:r>
    </w:p>
    <w:p w14:paraId="16F6EC5E" w14:textId="77777777" w:rsidR="00B72C60" w:rsidRPr="00B72C60" w:rsidRDefault="00B72C60" w:rsidP="00B72C60">
      <w:pPr>
        <w:numPr>
          <w:ilvl w:val="0"/>
          <w:numId w:val="19"/>
        </w:numPr>
        <w:spacing w:after="160" w:line="276" w:lineRule="auto"/>
        <w:rPr>
          <w:rFonts w:ascii="Times New Roman" w:hAnsi="Times New Roman" w:cs="Times New Roman"/>
          <w:sz w:val="22"/>
          <w:szCs w:val="22"/>
        </w:rPr>
      </w:pPr>
      <w:r w:rsidRPr="00B72C60">
        <w:rPr>
          <w:rFonts w:ascii="Times New Roman" w:hAnsi="Times New Roman" w:cs="Times New Roman"/>
          <w:sz w:val="22"/>
          <w:szCs w:val="22"/>
        </w:rPr>
        <w:t>Provide a case study where students assess a patient with conflicting AI-generated alerts and subjective patient symptoms.</w:t>
      </w:r>
    </w:p>
    <w:p w14:paraId="19D682DB" w14:textId="77777777" w:rsidR="00B72C60" w:rsidRPr="00B72C60" w:rsidRDefault="00B72C60" w:rsidP="00B72C60">
      <w:pPr>
        <w:numPr>
          <w:ilvl w:val="0"/>
          <w:numId w:val="19"/>
        </w:numPr>
        <w:spacing w:after="160" w:line="276" w:lineRule="auto"/>
        <w:rPr>
          <w:rFonts w:ascii="Times New Roman" w:hAnsi="Times New Roman" w:cs="Times New Roman"/>
          <w:sz w:val="22"/>
          <w:szCs w:val="22"/>
        </w:rPr>
      </w:pPr>
      <w:r w:rsidRPr="00B72C60">
        <w:rPr>
          <w:rFonts w:ascii="Times New Roman" w:hAnsi="Times New Roman" w:cs="Times New Roman"/>
          <w:sz w:val="22"/>
          <w:szCs w:val="22"/>
        </w:rPr>
        <w:t>Assign students to:</w:t>
      </w:r>
    </w:p>
    <w:p w14:paraId="5566C195" w14:textId="77777777" w:rsidR="00B72C60" w:rsidRPr="00B72C60" w:rsidRDefault="00B72C60" w:rsidP="00B72C60">
      <w:pPr>
        <w:numPr>
          <w:ilvl w:val="1"/>
          <w:numId w:val="19"/>
        </w:numPr>
        <w:spacing w:after="160" w:line="276" w:lineRule="auto"/>
        <w:rPr>
          <w:rFonts w:ascii="Times New Roman" w:hAnsi="Times New Roman" w:cs="Times New Roman"/>
          <w:sz w:val="22"/>
          <w:szCs w:val="22"/>
        </w:rPr>
      </w:pPr>
      <w:r w:rsidRPr="00B72C60">
        <w:rPr>
          <w:rFonts w:ascii="Times New Roman" w:hAnsi="Times New Roman" w:cs="Times New Roman"/>
          <w:sz w:val="22"/>
          <w:szCs w:val="22"/>
        </w:rPr>
        <w:t>Analyze AI recommendations, determining if they align with best practices.</w:t>
      </w:r>
    </w:p>
    <w:p w14:paraId="621D498B" w14:textId="77777777" w:rsidR="00B72C60" w:rsidRPr="00B72C60" w:rsidRDefault="00B72C60" w:rsidP="00B72C60">
      <w:pPr>
        <w:numPr>
          <w:ilvl w:val="1"/>
          <w:numId w:val="19"/>
        </w:numPr>
        <w:spacing w:after="160" w:line="276" w:lineRule="auto"/>
        <w:rPr>
          <w:rFonts w:ascii="Times New Roman" w:hAnsi="Times New Roman" w:cs="Times New Roman"/>
          <w:sz w:val="22"/>
          <w:szCs w:val="22"/>
        </w:rPr>
      </w:pPr>
      <w:r w:rsidRPr="00B72C60">
        <w:rPr>
          <w:rFonts w:ascii="Times New Roman" w:hAnsi="Times New Roman" w:cs="Times New Roman"/>
          <w:sz w:val="22"/>
          <w:szCs w:val="22"/>
        </w:rPr>
        <w:t>Identify potential AI biases (e.g., based on incomplete data, patient demographics).</w:t>
      </w:r>
    </w:p>
    <w:p w14:paraId="189B403A" w14:textId="77777777" w:rsidR="00B72C60" w:rsidRPr="00B72C60" w:rsidRDefault="00B72C60" w:rsidP="00B72C60">
      <w:pPr>
        <w:numPr>
          <w:ilvl w:val="1"/>
          <w:numId w:val="19"/>
        </w:numPr>
        <w:spacing w:after="160" w:line="276" w:lineRule="auto"/>
        <w:rPr>
          <w:rFonts w:ascii="Times New Roman" w:hAnsi="Times New Roman" w:cs="Times New Roman"/>
          <w:sz w:val="22"/>
          <w:szCs w:val="22"/>
        </w:rPr>
      </w:pPr>
      <w:r w:rsidRPr="00B72C60">
        <w:rPr>
          <w:rFonts w:ascii="Times New Roman" w:hAnsi="Times New Roman" w:cs="Times New Roman"/>
          <w:sz w:val="22"/>
          <w:szCs w:val="22"/>
        </w:rPr>
        <w:t>Justify their final clinical decision, integrating AI suggestions with nursing assessment findings.</w:t>
      </w:r>
    </w:p>
    <w:p w14:paraId="37143AD7" w14:textId="4EA4A75E" w:rsidR="00BB16C6" w:rsidRPr="00B72C60" w:rsidRDefault="00B72C60" w:rsidP="00030A7F">
      <w:pPr>
        <w:numPr>
          <w:ilvl w:val="0"/>
          <w:numId w:val="19"/>
        </w:numPr>
        <w:spacing w:after="160" w:line="276" w:lineRule="auto"/>
        <w:rPr>
          <w:rFonts w:ascii="Times New Roman" w:hAnsi="Times New Roman" w:cs="Times New Roman"/>
          <w:sz w:val="22"/>
          <w:szCs w:val="22"/>
        </w:rPr>
      </w:pPr>
      <w:r w:rsidRPr="00B72C60">
        <w:rPr>
          <w:rFonts w:ascii="Times New Roman" w:hAnsi="Times New Roman" w:cs="Times New Roman"/>
          <w:sz w:val="22"/>
          <w:szCs w:val="22"/>
        </w:rPr>
        <w:t>Evaluation: Students submit a reflective analysis discussing when to trust AI-generated insights and when human judgment must override recommendations.</w:t>
      </w:r>
    </w:p>
    <w:p w14:paraId="4478B1F1" w14:textId="6266BE63" w:rsidR="00F35E4E" w:rsidRPr="00D719C1" w:rsidRDefault="00F35E4E" w:rsidP="00030A7F">
      <w:pPr>
        <w:spacing w:after="160" w:line="276" w:lineRule="auto"/>
        <w:rPr>
          <w:rFonts w:ascii="Times New Roman" w:hAnsi="Times New Roman" w:cs="Times New Roman"/>
        </w:rPr>
      </w:pPr>
      <w:r>
        <w:rPr>
          <w:rFonts w:ascii="Times New Roman" w:hAnsi="Times New Roman" w:cs="Times New Roman"/>
        </w:rPr>
        <w:t>__________________________________________________________________________</w:t>
      </w:r>
    </w:p>
    <w:p w14:paraId="35923080" w14:textId="77777777" w:rsidR="00A146EA" w:rsidRDefault="00A146EA" w:rsidP="00030A7F">
      <w:pPr>
        <w:spacing w:after="160" w:line="276" w:lineRule="auto"/>
        <w:rPr>
          <w:rFonts w:ascii="Apple Chancery" w:hAnsi="Apple Chancery" w:cs="Apple Chancery"/>
          <w:b/>
          <w:bCs/>
        </w:rPr>
      </w:pPr>
    </w:p>
    <w:p w14:paraId="3B504CA3" w14:textId="4E9E9A4C" w:rsidR="00817000" w:rsidRPr="003B11E0" w:rsidRDefault="00817000" w:rsidP="00030A7F">
      <w:pPr>
        <w:spacing w:after="160" w:line="276" w:lineRule="auto"/>
        <w:rPr>
          <w:rFonts w:ascii="Apple Chancery" w:hAnsi="Apple Chancery" w:cs="Apple Chancery"/>
          <w:b/>
          <w:bCs/>
        </w:rPr>
      </w:pPr>
      <w:r w:rsidRPr="003B11E0">
        <w:rPr>
          <w:rFonts w:ascii="Apple Chancery" w:hAnsi="Apple Chancery" w:cs="Apple Chancery"/>
          <w:b/>
          <w:bCs/>
        </w:rPr>
        <w:lastRenderedPageBreak/>
        <w:t>Research</w:t>
      </w:r>
      <w:r w:rsidR="000971D8" w:rsidRPr="003B11E0">
        <w:rPr>
          <w:rFonts w:ascii="Apple Chancery" w:hAnsi="Apple Chancery" w:cs="Apple Chancery"/>
          <w:b/>
          <w:bCs/>
        </w:rPr>
        <w:t>/News</w:t>
      </w:r>
      <w:r w:rsidRPr="003B11E0">
        <w:rPr>
          <w:rFonts w:ascii="Apple Chancery" w:hAnsi="Apple Chancery" w:cs="Apple Chancery"/>
          <w:b/>
          <w:bCs/>
        </w:rPr>
        <w:t xml:space="preserve"> Corner</w:t>
      </w:r>
    </w:p>
    <w:p w14:paraId="2C446617" w14:textId="36E53ADA" w:rsidR="009927E1" w:rsidRDefault="009927E1" w:rsidP="00030A7F">
      <w:pPr>
        <w:spacing w:after="160" w:line="276" w:lineRule="auto"/>
        <w:rPr>
          <w:rFonts w:ascii="Apple Chancery" w:hAnsi="Apple Chancery" w:cs="Apple Chancery"/>
        </w:rPr>
      </w:pPr>
      <w:r>
        <w:rPr>
          <w:rFonts w:ascii="Apple Chancery" w:hAnsi="Apple Chancery" w:cs="Apple Chancery"/>
          <w:noProof/>
        </w:rPr>
        <w:drawing>
          <wp:anchor distT="0" distB="0" distL="114300" distR="114300" simplePos="0" relativeHeight="251661312" behindDoc="0" locked="0" layoutInCell="1" allowOverlap="1" wp14:anchorId="130F9E3B" wp14:editId="4E3F85AD">
            <wp:simplePos x="0" y="0"/>
            <wp:positionH relativeFrom="column">
              <wp:posOffset>0</wp:posOffset>
            </wp:positionH>
            <wp:positionV relativeFrom="paragraph">
              <wp:posOffset>1905</wp:posOffset>
            </wp:positionV>
            <wp:extent cx="1422400" cy="1422400"/>
            <wp:effectExtent l="0" t="0" r="0" b="0"/>
            <wp:wrapSquare wrapText="bothSides"/>
            <wp:docPr id="964914531" name="Picture 12" descr="A blue background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914531" name="Picture 12" descr="A blue background with black text&#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1422400" cy="1422400"/>
                    </a:xfrm>
                    <a:prstGeom prst="rect">
                      <a:avLst/>
                    </a:prstGeom>
                  </pic:spPr>
                </pic:pic>
              </a:graphicData>
            </a:graphic>
            <wp14:sizeRelH relativeFrom="page">
              <wp14:pctWidth>0</wp14:pctWidth>
            </wp14:sizeRelH>
            <wp14:sizeRelV relativeFrom="page">
              <wp14:pctHeight>0</wp14:pctHeight>
            </wp14:sizeRelV>
          </wp:anchor>
        </w:drawing>
      </w:r>
    </w:p>
    <w:p w14:paraId="79610669" w14:textId="77777777" w:rsidR="00B919E8" w:rsidRPr="00BB16C6" w:rsidRDefault="00A1643E" w:rsidP="00030A7F">
      <w:pPr>
        <w:spacing w:after="160" w:line="276" w:lineRule="auto"/>
        <w:rPr>
          <w:rFonts w:ascii="Times New Roman" w:hAnsi="Times New Roman" w:cs="Times New Roman"/>
        </w:rPr>
      </w:pPr>
      <w:r w:rsidRPr="00BB16C6">
        <w:rPr>
          <w:rFonts w:ascii="Times New Roman" w:hAnsi="Times New Roman" w:cs="Times New Roman"/>
        </w:rPr>
        <w:t>Each month, I will share research, news,  and other links t</w:t>
      </w:r>
      <w:r w:rsidR="00F03B78" w:rsidRPr="00BB16C6">
        <w:rPr>
          <w:rFonts w:ascii="Times New Roman" w:hAnsi="Times New Roman" w:cs="Times New Roman"/>
        </w:rPr>
        <w:t>hat address AI in nursing, nursing education, and healthcare.</w:t>
      </w:r>
      <w:r w:rsidR="003E4296" w:rsidRPr="00BB16C6">
        <w:rPr>
          <w:rFonts w:ascii="Times New Roman" w:hAnsi="Times New Roman" w:cs="Times New Roman"/>
        </w:rPr>
        <w:t xml:space="preserve"> </w:t>
      </w:r>
    </w:p>
    <w:p w14:paraId="65B17543" w14:textId="299CC446" w:rsidR="00A1643E" w:rsidRPr="00BB16C6" w:rsidRDefault="003E4296" w:rsidP="00030A7F">
      <w:pPr>
        <w:spacing w:after="160" w:line="276" w:lineRule="auto"/>
        <w:rPr>
          <w:rFonts w:ascii="Times New Roman" w:hAnsi="Times New Roman" w:cs="Times New Roman"/>
        </w:rPr>
      </w:pPr>
      <w:r w:rsidRPr="00BB16C6">
        <w:rPr>
          <w:rFonts w:ascii="Times New Roman" w:hAnsi="Times New Roman" w:cs="Times New Roman"/>
        </w:rPr>
        <w:t>This month</w:t>
      </w:r>
      <w:r w:rsidR="00926307" w:rsidRPr="00BB16C6">
        <w:rPr>
          <w:rFonts w:ascii="Times New Roman" w:hAnsi="Times New Roman" w:cs="Times New Roman"/>
        </w:rPr>
        <w:t>,</w:t>
      </w:r>
      <w:r w:rsidRPr="00BB16C6">
        <w:rPr>
          <w:rFonts w:ascii="Times New Roman" w:hAnsi="Times New Roman" w:cs="Times New Roman"/>
        </w:rPr>
        <w:t xml:space="preserve"> I share</w:t>
      </w:r>
      <w:r w:rsidR="00926307" w:rsidRPr="00BB16C6">
        <w:rPr>
          <w:rFonts w:ascii="Times New Roman" w:hAnsi="Times New Roman" w:cs="Times New Roman"/>
        </w:rPr>
        <w:t xml:space="preserve"> the following</w:t>
      </w:r>
      <w:r w:rsidR="00A166DC" w:rsidRPr="00BB16C6">
        <w:rPr>
          <w:rFonts w:ascii="Times New Roman" w:hAnsi="Times New Roman" w:cs="Times New Roman"/>
        </w:rPr>
        <w:t>:</w:t>
      </w:r>
    </w:p>
    <w:p w14:paraId="6A750A07" w14:textId="77777777" w:rsidR="00B919E8" w:rsidRPr="00BB16C6" w:rsidRDefault="00B919E8" w:rsidP="00030A7F">
      <w:pPr>
        <w:spacing w:after="160" w:line="276" w:lineRule="auto"/>
        <w:rPr>
          <w:rFonts w:ascii="Times New Roman" w:hAnsi="Times New Roman" w:cs="Times New Roman"/>
        </w:rPr>
      </w:pPr>
    </w:p>
    <w:p w14:paraId="3D39A8CF" w14:textId="52B9E692" w:rsidR="00237AAF" w:rsidRDefault="00237AAF" w:rsidP="00237AAF">
      <w:pPr>
        <w:spacing w:after="160" w:line="276" w:lineRule="auto"/>
        <w:rPr>
          <w:rFonts w:ascii="Times New Roman" w:hAnsi="Times New Roman" w:cs="Times New Roman"/>
          <w:b/>
          <w:bCs/>
          <w:sz w:val="22"/>
          <w:szCs w:val="22"/>
        </w:rPr>
      </w:pPr>
      <w:hyperlink r:id="rId13" w:history="1">
        <w:r w:rsidRPr="00237AAF">
          <w:rPr>
            <w:rStyle w:val="Hyperlink"/>
            <w:rFonts w:ascii="Times New Roman" w:hAnsi="Times New Roman" w:cs="Times New Roman"/>
            <w:b/>
            <w:bCs/>
            <w:sz w:val="22"/>
            <w:szCs w:val="22"/>
          </w:rPr>
          <w:t>AI Won’t Plateau — if We Give It Time To Think</w:t>
        </w:r>
      </w:hyperlink>
      <w:r>
        <w:rPr>
          <w:rFonts w:ascii="Times New Roman" w:hAnsi="Times New Roman" w:cs="Times New Roman"/>
          <w:b/>
          <w:bCs/>
          <w:sz w:val="22"/>
          <w:szCs w:val="22"/>
        </w:rPr>
        <w:t xml:space="preserve"> </w:t>
      </w:r>
      <w:r w:rsidRPr="008210B8">
        <w:rPr>
          <w:rFonts w:ascii="Times New Roman" w:hAnsi="Times New Roman" w:cs="Times New Roman"/>
          <w:b/>
          <w:bCs/>
          <w:sz w:val="22"/>
          <w:szCs w:val="22"/>
        </w:rPr>
        <w:t>Ted Talk, Noam Brown, October 2024.</w:t>
      </w:r>
    </w:p>
    <w:p w14:paraId="17A4143A" w14:textId="62C1CCC0" w:rsidR="00237AAF" w:rsidRPr="00237AAF" w:rsidRDefault="00237AAF" w:rsidP="00237AAF">
      <w:pPr>
        <w:spacing w:after="160" w:line="276" w:lineRule="auto"/>
        <w:rPr>
          <w:rFonts w:ascii="Times New Roman" w:hAnsi="Times New Roman" w:cs="Times New Roman"/>
          <w:sz w:val="22"/>
          <w:szCs w:val="22"/>
        </w:rPr>
      </w:pPr>
      <w:r w:rsidRPr="00237AAF">
        <w:rPr>
          <w:rFonts w:ascii="Times New Roman" w:hAnsi="Times New Roman" w:cs="Times New Roman"/>
          <w:sz w:val="22"/>
          <w:szCs w:val="22"/>
        </w:rPr>
        <w:t>Ramírez-</w:t>
      </w:r>
      <w:proofErr w:type="spellStart"/>
      <w:r w:rsidRPr="00237AAF">
        <w:rPr>
          <w:rFonts w:ascii="Times New Roman" w:hAnsi="Times New Roman" w:cs="Times New Roman"/>
          <w:sz w:val="22"/>
          <w:szCs w:val="22"/>
        </w:rPr>
        <w:t>Baraldes</w:t>
      </w:r>
      <w:proofErr w:type="spellEnd"/>
      <w:r w:rsidRPr="00237AAF">
        <w:rPr>
          <w:rFonts w:ascii="Times New Roman" w:hAnsi="Times New Roman" w:cs="Times New Roman"/>
          <w:sz w:val="22"/>
          <w:szCs w:val="22"/>
        </w:rPr>
        <w:t>, E., García-Gutiérrez, D. and García-</w:t>
      </w:r>
      <w:proofErr w:type="spellStart"/>
      <w:r w:rsidRPr="00237AAF">
        <w:rPr>
          <w:rFonts w:ascii="Times New Roman" w:hAnsi="Times New Roman" w:cs="Times New Roman"/>
          <w:sz w:val="22"/>
          <w:szCs w:val="22"/>
        </w:rPr>
        <w:t>Salido</w:t>
      </w:r>
      <w:proofErr w:type="spellEnd"/>
      <w:r w:rsidRPr="00237AAF">
        <w:rPr>
          <w:rFonts w:ascii="Times New Roman" w:hAnsi="Times New Roman" w:cs="Times New Roman"/>
          <w:sz w:val="22"/>
          <w:szCs w:val="22"/>
        </w:rPr>
        <w:t xml:space="preserve">, C. (2025), </w:t>
      </w:r>
      <w:hyperlink r:id="rId14" w:history="1">
        <w:r w:rsidRPr="00237AAF">
          <w:rPr>
            <w:rStyle w:val="Hyperlink"/>
            <w:rFonts w:ascii="Times New Roman" w:hAnsi="Times New Roman" w:cs="Times New Roman"/>
            <w:sz w:val="22"/>
            <w:szCs w:val="22"/>
          </w:rPr>
          <w:t>Artificial Intelligence in Nursing: New Opportunities and Challenges</w:t>
        </w:r>
      </w:hyperlink>
      <w:r w:rsidRPr="00237AAF">
        <w:rPr>
          <w:rFonts w:ascii="Times New Roman" w:hAnsi="Times New Roman" w:cs="Times New Roman"/>
          <w:sz w:val="22"/>
          <w:szCs w:val="22"/>
        </w:rPr>
        <w:t xml:space="preserve">. </w:t>
      </w:r>
      <w:proofErr w:type="spellStart"/>
      <w:r w:rsidRPr="00237AAF">
        <w:rPr>
          <w:rFonts w:ascii="Times New Roman" w:hAnsi="Times New Roman" w:cs="Times New Roman"/>
          <w:sz w:val="22"/>
          <w:szCs w:val="22"/>
        </w:rPr>
        <w:t>Eur</w:t>
      </w:r>
      <w:proofErr w:type="spellEnd"/>
      <w:r w:rsidRPr="00237AAF">
        <w:rPr>
          <w:rFonts w:ascii="Times New Roman" w:hAnsi="Times New Roman" w:cs="Times New Roman"/>
          <w:sz w:val="22"/>
          <w:szCs w:val="22"/>
        </w:rPr>
        <w:t xml:space="preserve"> J Educ, 60: e70033. </w:t>
      </w:r>
      <w:hyperlink r:id="rId15" w:history="1">
        <w:r w:rsidRPr="00237AAF">
          <w:rPr>
            <w:rStyle w:val="Hyperlink"/>
            <w:rFonts w:ascii="Times New Roman" w:hAnsi="Times New Roman" w:cs="Times New Roman"/>
            <w:sz w:val="22"/>
            <w:szCs w:val="22"/>
          </w:rPr>
          <w:t>https://doi.org/10.1111/ejed.70033</w:t>
        </w:r>
      </w:hyperlink>
    </w:p>
    <w:p w14:paraId="2F734EC3" w14:textId="4B836D99" w:rsidR="00E51837" w:rsidRPr="00C60C66" w:rsidRDefault="00E917C3" w:rsidP="00030A7F">
      <w:pPr>
        <w:spacing w:after="160" w:line="276" w:lineRule="auto"/>
        <w:rPr>
          <w:rFonts w:cs="Times New Roman"/>
        </w:rPr>
      </w:pPr>
      <w:r>
        <w:rPr>
          <w:rFonts w:cs="Times New Roman"/>
        </w:rPr>
        <w:t>___________________________________________________________________________________</w:t>
      </w:r>
      <w:r w:rsidR="00A146EA">
        <w:rPr>
          <w:rFonts w:cs="Times New Roman"/>
        </w:rPr>
        <w:t>_</w:t>
      </w:r>
    </w:p>
    <w:p w14:paraId="5080B219" w14:textId="5122646B" w:rsidR="000F570B" w:rsidRPr="003B11E0" w:rsidRDefault="000F570B" w:rsidP="00030A7F">
      <w:pPr>
        <w:spacing w:after="160" w:line="276" w:lineRule="auto"/>
        <w:rPr>
          <w:rFonts w:ascii="Apple Chancery" w:hAnsi="Apple Chancery" w:cs="Apple Chancery"/>
          <w:b/>
          <w:bCs/>
        </w:rPr>
      </w:pPr>
      <w:r w:rsidRPr="003B11E0">
        <w:rPr>
          <w:rFonts w:ascii="Apple Chancery" w:hAnsi="Apple Chancery" w:cs="Apple Chancery"/>
          <w:b/>
          <w:bCs/>
        </w:rPr>
        <w:t>Educator’s Toolbox</w:t>
      </w:r>
    </w:p>
    <w:p w14:paraId="21A0046A" w14:textId="3BDBF118" w:rsidR="00E51837" w:rsidRDefault="00E51837" w:rsidP="00030A7F">
      <w:pPr>
        <w:spacing w:after="160" w:line="276" w:lineRule="auto"/>
        <w:rPr>
          <w:rFonts w:ascii="Apple Chancery" w:hAnsi="Apple Chancery" w:cs="Apple Chancery"/>
        </w:rPr>
      </w:pPr>
      <w:r>
        <w:rPr>
          <w:rFonts w:ascii="Apple Chancery" w:hAnsi="Apple Chancery" w:cs="Apple Chancery"/>
          <w:noProof/>
        </w:rPr>
        <w:drawing>
          <wp:anchor distT="0" distB="0" distL="114300" distR="114300" simplePos="0" relativeHeight="251664384" behindDoc="0" locked="0" layoutInCell="1" allowOverlap="1" wp14:anchorId="7FBCF8F6" wp14:editId="35B083CF">
            <wp:simplePos x="0" y="0"/>
            <wp:positionH relativeFrom="column">
              <wp:posOffset>0</wp:posOffset>
            </wp:positionH>
            <wp:positionV relativeFrom="paragraph">
              <wp:posOffset>2540</wp:posOffset>
            </wp:positionV>
            <wp:extent cx="1739900" cy="1155700"/>
            <wp:effectExtent l="0" t="0" r="0" b="0"/>
            <wp:wrapSquare wrapText="bothSides"/>
            <wp:docPr id="1832834743" name="Picture 14" descr="A person typing on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834743" name="Picture 14" descr="A person typing on a computer&#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1739900" cy="1155700"/>
                    </a:xfrm>
                    <a:prstGeom prst="rect">
                      <a:avLst/>
                    </a:prstGeom>
                  </pic:spPr>
                </pic:pic>
              </a:graphicData>
            </a:graphic>
            <wp14:sizeRelH relativeFrom="page">
              <wp14:pctWidth>0</wp14:pctWidth>
            </wp14:sizeRelH>
            <wp14:sizeRelV relativeFrom="page">
              <wp14:pctHeight>0</wp14:pctHeight>
            </wp14:sizeRelV>
          </wp:anchor>
        </w:drawing>
      </w:r>
    </w:p>
    <w:p w14:paraId="2FE608C6" w14:textId="285F7950" w:rsidR="00513822" w:rsidRPr="00C60C66" w:rsidRDefault="00C60C66" w:rsidP="00513822">
      <w:pPr>
        <w:spacing w:after="160" w:line="276" w:lineRule="auto"/>
        <w:rPr>
          <w:rFonts w:ascii="Times New Roman" w:hAnsi="Times New Roman" w:cs="Times New Roman"/>
          <w:sz w:val="22"/>
          <w:szCs w:val="22"/>
        </w:rPr>
      </w:pPr>
      <w:r w:rsidRPr="00C60C66">
        <w:rPr>
          <w:rFonts w:ascii="Times New Roman" w:hAnsi="Times New Roman" w:cs="Times New Roman"/>
          <w:sz w:val="22"/>
          <w:szCs w:val="22"/>
        </w:rPr>
        <w:t>The terminology around AI can be intimidating, confusing, and exhausting. Here is a great link to help with this:</w:t>
      </w:r>
    </w:p>
    <w:p w14:paraId="5D72A19C" w14:textId="2AB4E68E" w:rsidR="00C60C66" w:rsidRPr="00C60C66" w:rsidRDefault="00C60C66" w:rsidP="00C60C66">
      <w:pPr>
        <w:spacing w:after="160" w:line="276" w:lineRule="auto"/>
        <w:rPr>
          <w:rFonts w:ascii="Times New Roman" w:hAnsi="Times New Roman" w:cs="Times New Roman"/>
          <w:b/>
          <w:bCs/>
          <w:sz w:val="22"/>
          <w:szCs w:val="22"/>
        </w:rPr>
      </w:pPr>
      <w:hyperlink r:id="rId17" w:history="1">
        <w:r w:rsidRPr="00C60C66">
          <w:rPr>
            <w:rStyle w:val="Hyperlink"/>
            <w:rFonts w:ascii="Times New Roman" w:hAnsi="Times New Roman" w:cs="Times New Roman"/>
            <w:b/>
            <w:bCs/>
            <w:sz w:val="22"/>
            <w:szCs w:val="22"/>
          </w:rPr>
          <w:t>AI Glossary: Learn 50+ Key Terms to Master AI Jargon</w:t>
        </w:r>
      </w:hyperlink>
    </w:p>
    <w:p w14:paraId="61C7E2B5" w14:textId="5C33BAD4" w:rsidR="008A0E44" w:rsidRPr="00A146EA" w:rsidRDefault="00513822" w:rsidP="00030A7F">
      <w:pPr>
        <w:spacing w:after="160" w:line="276" w:lineRule="auto"/>
        <w:rPr>
          <w:rFonts w:ascii="Times New Roman" w:hAnsi="Times New Roman" w:cs="Times New Roman"/>
        </w:rPr>
      </w:pPr>
      <w:r>
        <w:rPr>
          <w:rFonts w:ascii="Times New Roman" w:hAnsi="Times New Roman" w:cs="Times New Roman"/>
        </w:rPr>
        <w:t>______________________________________________________________________________</w:t>
      </w:r>
      <w:r w:rsidR="008F44C8" w:rsidRPr="003B11E0">
        <w:rPr>
          <w:rFonts w:ascii="Apple Chancery" w:hAnsi="Apple Chancery" w:cs="Apple Chancery"/>
          <w:b/>
          <w:bCs/>
        </w:rPr>
        <w:t>Closing Note</w:t>
      </w:r>
      <w:r w:rsidR="008A0E44" w:rsidRPr="003B11E0">
        <w:rPr>
          <w:rFonts w:ascii="Apple Chancery" w:hAnsi="Apple Chancery" w:cs="Apple Chancery"/>
          <w:b/>
          <w:bCs/>
        </w:rPr>
        <w:t xml:space="preserve"> </w:t>
      </w:r>
    </w:p>
    <w:p w14:paraId="37DB8B7A" w14:textId="3A5394BB" w:rsidR="00567C1A" w:rsidRDefault="00567C1A" w:rsidP="00030A7F">
      <w:pPr>
        <w:spacing w:after="160" w:line="276" w:lineRule="auto"/>
        <w:rPr>
          <w:rFonts w:ascii="Apple Chancery" w:hAnsi="Apple Chancery" w:cs="Apple Chancery"/>
        </w:rPr>
      </w:pPr>
      <w:r>
        <w:rPr>
          <w:rFonts w:ascii="Apple Chancery" w:hAnsi="Apple Chancery" w:cs="Apple Chancery"/>
          <w:noProof/>
        </w:rPr>
        <w:drawing>
          <wp:anchor distT="0" distB="0" distL="114300" distR="114300" simplePos="0" relativeHeight="251662336" behindDoc="0" locked="0" layoutInCell="1" allowOverlap="1" wp14:anchorId="337DA220" wp14:editId="3FCD2445">
            <wp:simplePos x="0" y="0"/>
            <wp:positionH relativeFrom="column">
              <wp:posOffset>0</wp:posOffset>
            </wp:positionH>
            <wp:positionV relativeFrom="paragraph">
              <wp:posOffset>0</wp:posOffset>
            </wp:positionV>
            <wp:extent cx="1386541" cy="1042593"/>
            <wp:effectExtent l="0" t="0" r="0" b="0"/>
            <wp:wrapThrough wrapText="bothSides">
              <wp:wrapPolygon edited="0">
                <wp:start x="0" y="0"/>
                <wp:lineTo x="0" y="21324"/>
                <wp:lineTo x="21372" y="21324"/>
                <wp:lineTo x="21372" y="0"/>
                <wp:lineTo x="0" y="0"/>
              </wp:wrapPolygon>
            </wp:wrapThrough>
            <wp:docPr id="1674809629" name="Picture 13" descr="A thank you card and a lea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4809629" name="Picture 13" descr="A thank you card and a leaf&#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1386541" cy="1042593"/>
                    </a:xfrm>
                    <a:prstGeom prst="rect">
                      <a:avLst/>
                    </a:prstGeom>
                  </pic:spPr>
                </pic:pic>
              </a:graphicData>
            </a:graphic>
            <wp14:sizeRelH relativeFrom="page">
              <wp14:pctWidth>0</wp14:pctWidth>
            </wp14:sizeRelH>
            <wp14:sizeRelV relativeFrom="page">
              <wp14:pctHeight>0</wp14:pctHeight>
            </wp14:sizeRelV>
          </wp:anchor>
        </w:drawing>
      </w:r>
    </w:p>
    <w:p w14:paraId="474D0798" w14:textId="19B298D4" w:rsidR="008F44C8" w:rsidRPr="00A146EA" w:rsidRDefault="008A0E44" w:rsidP="00030A7F">
      <w:pPr>
        <w:spacing w:after="160" w:line="276" w:lineRule="auto"/>
        <w:rPr>
          <w:rFonts w:ascii="Times New Roman" w:hAnsi="Times New Roman" w:cs="Times New Roman"/>
        </w:rPr>
      </w:pPr>
      <w:r w:rsidRPr="00A146EA">
        <w:rPr>
          <w:rFonts w:ascii="Times New Roman" w:hAnsi="Times New Roman" w:cs="Times New Roman"/>
        </w:rPr>
        <w:t>"Every breakthrough in nursing</w:t>
      </w:r>
      <w:r w:rsidR="001C1796">
        <w:rPr>
          <w:rFonts w:ascii="Times New Roman" w:hAnsi="Times New Roman" w:cs="Times New Roman"/>
        </w:rPr>
        <w:t xml:space="preserve"> and healthcare</w:t>
      </w:r>
      <w:r w:rsidRPr="00A146EA">
        <w:rPr>
          <w:rFonts w:ascii="Times New Roman" w:hAnsi="Times New Roman" w:cs="Times New Roman"/>
        </w:rPr>
        <w:t xml:space="preserve"> education begins with a bold idea and the courage to embrace change. Let's innovate today for the caregivers of tomorrow."</w:t>
      </w:r>
    </w:p>
    <w:p w14:paraId="22FE8FB6" w14:textId="77777777" w:rsidR="0057507B" w:rsidRPr="00A146EA" w:rsidRDefault="0057507B" w:rsidP="00030A7F">
      <w:pPr>
        <w:spacing w:after="160" w:line="276" w:lineRule="auto"/>
        <w:rPr>
          <w:rFonts w:ascii="Times New Roman" w:hAnsi="Times New Roman" w:cs="Times New Roman"/>
        </w:rPr>
      </w:pPr>
    </w:p>
    <w:p w14:paraId="052F70F1" w14:textId="263A533D" w:rsidR="0057507B" w:rsidRPr="00A146EA" w:rsidRDefault="0057507B" w:rsidP="00030A7F">
      <w:pPr>
        <w:spacing w:after="160" w:line="276" w:lineRule="auto"/>
        <w:rPr>
          <w:rFonts w:ascii="Times New Roman" w:hAnsi="Times New Roman" w:cs="Times New Roman"/>
        </w:rPr>
      </w:pPr>
      <w:r w:rsidRPr="00A146EA">
        <w:rPr>
          <w:rFonts w:ascii="Times New Roman" w:hAnsi="Times New Roman" w:cs="Times New Roman"/>
        </w:rPr>
        <w:t>See you next month!</w:t>
      </w:r>
    </w:p>
    <w:p w14:paraId="6A9F8EB5" w14:textId="77777777" w:rsidR="00D540B7" w:rsidRPr="00A146EA" w:rsidRDefault="00D540B7" w:rsidP="00030A7F">
      <w:pPr>
        <w:spacing w:after="160" w:line="276" w:lineRule="auto"/>
        <w:rPr>
          <w:rFonts w:ascii="Times New Roman" w:hAnsi="Times New Roman" w:cs="Times New Roman"/>
        </w:rPr>
      </w:pPr>
    </w:p>
    <w:p w14:paraId="79D64B80" w14:textId="5BE7DED5" w:rsidR="0075123E" w:rsidRPr="003B11E0" w:rsidRDefault="0075123E" w:rsidP="00030A7F">
      <w:pPr>
        <w:spacing w:after="160" w:line="276" w:lineRule="auto"/>
        <w:rPr>
          <w:rFonts w:cs="Apple Chancery"/>
          <w:i/>
          <w:iCs/>
        </w:rPr>
      </w:pPr>
      <w:r w:rsidRPr="00A146EA">
        <w:rPr>
          <w:rFonts w:ascii="Times New Roman" w:hAnsi="Times New Roman" w:cs="Times New Roman"/>
          <w:i/>
          <w:iCs/>
        </w:rPr>
        <w:t xml:space="preserve">Feedback:  Please share your feedback, experiences, </w:t>
      </w:r>
      <w:r w:rsidR="00C153E4" w:rsidRPr="00A146EA">
        <w:rPr>
          <w:rFonts w:ascii="Times New Roman" w:hAnsi="Times New Roman" w:cs="Times New Roman"/>
          <w:i/>
          <w:iCs/>
        </w:rPr>
        <w:t>questions, and</w:t>
      </w:r>
      <w:r w:rsidR="00D540B7" w:rsidRPr="00A146EA">
        <w:rPr>
          <w:rFonts w:ascii="Times New Roman" w:hAnsi="Times New Roman" w:cs="Times New Roman"/>
          <w:i/>
          <w:iCs/>
        </w:rPr>
        <w:t xml:space="preserve"> ideas or articles for upcoming issues. Send email to: thedigitalstethoscope@gmail.com</w:t>
      </w:r>
    </w:p>
    <w:p w14:paraId="67C375D6" w14:textId="77777777" w:rsidR="00C37A2A" w:rsidRDefault="00C37A2A" w:rsidP="00030A7F">
      <w:pPr>
        <w:spacing w:after="160" w:line="276" w:lineRule="auto"/>
        <w:rPr>
          <w:rFonts w:ascii="Apple Chancery" w:hAnsi="Apple Chancery" w:cs="Apple Chancery"/>
        </w:rPr>
      </w:pPr>
    </w:p>
    <w:p w14:paraId="36CC7AB0" w14:textId="77777777" w:rsidR="00C37A2A" w:rsidRDefault="00C37A2A" w:rsidP="00030A7F">
      <w:pPr>
        <w:spacing w:after="160" w:line="276" w:lineRule="auto"/>
        <w:rPr>
          <w:rFonts w:ascii="Apple Chancery" w:hAnsi="Apple Chancery" w:cs="Apple Chancery"/>
        </w:rPr>
      </w:pPr>
    </w:p>
    <w:p w14:paraId="4DF3FDA9" w14:textId="77777777" w:rsidR="00C37A2A" w:rsidRDefault="00C37A2A" w:rsidP="00030A7F">
      <w:pPr>
        <w:spacing w:after="160" w:line="276" w:lineRule="auto"/>
        <w:rPr>
          <w:rFonts w:ascii="Apple Chancery" w:hAnsi="Apple Chancery" w:cs="Apple Chancery"/>
        </w:rPr>
      </w:pPr>
    </w:p>
    <w:p w14:paraId="3F5846CD" w14:textId="77777777" w:rsidR="00C37A2A" w:rsidRDefault="00C37A2A" w:rsidP="00030A7F">
      <w:pPr>
        <w:spacing w:after="160" w:line="276" w:lineRule="auto"/>
        <w:rPr>
          <w:rFonts w:ascii="Apple Chancery" w:hAnsi="Apple Chancery" w:cs="Apple Chancery"/>
        </w:rPr>
      </w:pPr>
    </w:p>
    <w:p w14:paraId="12D53767" w14:textId="77777777" w:rsidR="00C37A2A" w:rsidRDefault="00C37A2A" w:rsidP="00030A7F">
      <w:pPr>
        <w:spacing w:after="160" w:line="276" w:lineRule="auto"/>
        <w:rPr>
          <w:rFonts w:ascii="Apple Chancery" w:hAnsi="Apple Chancery" w:cs="Apple Chancery"/>
        </w:rPr>
      </w:pPr>
    </w:p>
    <w:p w14:paraId="5E87BF93" w14:textId="77777777" w:rsidR="00C37A2A" w:rsidRPr="00D11034" w:rsidRDefault="00C37A2A" w:rsidP="00030A7F">
      <w:pPr>
        <w:spacing w:after="160" w:line="276" w:lineRule="auto"/>
        <w:rPr>
          <w:rFonts w:ascii="Apple Chancery" w:hAnsi="Apple Chancery" w:cs="Apple Chancery"/>
        </w:rPr>
      </w:pPr>
    </w:p>
    <w:p w14:paraId="4303B648" w14:textId="77777777" w:rsidR="00E20AFA" w:rsidRDefault="00E20AFA" w:rsidP="00030A7F">
      <w:pPr>
        <w:spacing w:after="160" w:line="276" w:lineRule="auto"/>
      </w:pPr>
    </w:p>
    <w:p w14:paraId="3ADA703F" w14:textId="77777777" w:rsidR="001C4CC6" w:rsidRDefault="001C4CC6" w:rsidP="00030A7F">
      <w:pPr>
        <w:spacing w:after="160" w:line="276" w:lineRule="auto"/>
      </w:pPr>
    </w:p>
    <w:p w14:paraId="4EFBEBA4" w14:textId="3B777F92" w:rsidR="002B0253" w:rsidRDefault="003137C2" w:rsidP="003137C2">
      <w:pPr>
        <w:spacing w:after="160" w:line="276" w:lineRule="auto"/>
        <w:jc w:val="right"/>
      </w:pPr>
      <w:r>
        <w:tab/>
      </w:r>
      <w:r>
        <w:tab/>
      </w:r>
      <w:r>
        <w:tab/>
      </w:r>
      <w:r>
        <w:tab/>
      </w:r>
      <w:r>
        <w:tab/>
      </w:r>
      <w:r>
        <w:tab/>
      </w:r>
      <w:r>
        <w:tab/>
      </w:r>
      <w:r>
        <w:tab/>
      </w:r>
      <w:r>
        <w:tab/>
      </w:r>
      <w:r>
        <w:tab/>
      </w:r>
      <w:r>
        <w:tab/>
      </w:r>
      <w:r>
        <w:tab/>
      </w:r>
    </w:p>
    <w:p w14:paraId="6E2F23A4" w14:textId="7265D99B" w:rsidR="00291648" w:rsidRDefault="003137C2" w:rsidP="003137C2">
      <w:pPr>
        <w:spacing w:after="160" w:line="276" w:lineRule="auto"/>
        <w:jc w:val="right"/>
      </w:pPr>
      <w:r>
        <w:tab/>
      </w:r>
    </w:p>
    <w:p w14:paraId="19EB1330" w14:textId="77777777" w:rsidR="00030A7F" w:rsidRPr="00030A7F" w:rsidRDefault="00030A7F">
      <w:pPr>
        <w:rPr>
          <w:b/>
          <w:bCs/>
        </w:rPr>
      </w:pPr>
    </w:p>
    <w:sectPr w:rsidR="00030A7F" w:rsidRPr="00030A7F">
      <w:footerReference w:type="even" r:id="rId19"/>
      <w:footerReference w:type="default" r:id="rId2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AE68B7B" w14:textId="77777777" w:rsidR="00563A38" w:rsidRDefault="00563A38" w:rsidP="00817000">
      <w:r>
        <w:separator/>
      </w:r>
    </w:p>
  </w:endnote>
  <w:endnote w:type="continuationSeparator" w:id="0">
    <w:p w14:paraId="0C051F99" w14:textId="77777777" w:rsidR="00563A38" w:rsidRDefault="00563A38" w:rsidP="008170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Apple Chancery">
    <w:altName w:val="APPLE CHANCERY"/>
    <w:panose1 w:val="03020702040506060504"/>
    <w:charset w:val="B1"/>
    <w:family w:val="script"/>
    <w:pitch w:val="variable"/>
    <w:sig w:usb0="80000867" w:usb1="00000003" w:usb2="00000000" w:usb3="00000000" w:csb0="000001F3" w:csb1="00000000"/>
  </w:font>
  <w:font w:name="-webkit-standard">
    <w:altName w:val="Cambria"/>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2095283332"/>
      <w:docPartObj>
        <w:docPartGallery w:val="Page Numbers (Bottom of Page)"/>
        <w:docPartUnique/>
      </w:docPartObj>
    </w:sdtPr>
    <w:sdtContent>
      <w:p w14:paraId="248F1CC1" w14:textId="687A7F4A" w:rsidR="00817000" w:rsidRDefault="00817000" w:rsidP="00602417">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E2B775E" w14:textId="77777777" w:rsidR="00817000" w:rsidRDefault="0081700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344684105"/>
      <w:docPartObj>
        <w:docPartGallery w:val="Page Numbers (Bottom of Page)"/>
        <w:docPartUnique/>
      </w:docPartObj>
    </w:sdtPr>
    <w:sdtContent>
      <w:p w14:paraId="55D06FC5" w14:textId="3670D65D" w:rsidR="00817000" w:rsidRDefault="00817000" w:rsidP="00602417">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28C62D9C" w14:textId="5E2D8921" w:rsidR="00817000" w:rsidRDefault="00817000">
    <w:pPr>
      <w:pStyle w:val="Footer"/>
    </w:pPr>
  </w:p>
  <w:p w14:paraId="5F25FE98" w14:textId="77777777" w:rsidR="00A146EA" w:rsidRDefault="00A146E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6BC31AE" w14:textId="77777777" w:rsidR="00563A38" w:rsidRDefault="00563A38" w:rsidP="00817000">
      <w:r>
        <w:separator/>
      </w:r>
    </w:p>
  </w:footnote>
  <w:footnote w:type="continuationSeparator" w:id="0">
    <w:p w14:paraId="25F7916D" w14:textId="77777777" w:rsidR="00563A38" w:rsidRDefault="00563A38" w:rsidP="0081700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837F70"/>
    <w:multiLevelType w:val="multilevel"/>
    <w:tmpl w:val="9860171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CAE3388"/>
    <w:multiLevelType w:val="multilevel"/>
    <w:tmpl w:val="4900E9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D5C2A6F"/>
    <w:multiLevelType w:val="multilevel"/>
    <w:tmpl w:val="56A8DD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36A6B62"/>
    <w:multiLevelType w:val="hybridMultilevel"/>
    <w:tmpl w:val="165E70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C940E58"/>
    <w:multiLevelType w:val="multilevel"/>
    <w:tmpl w:val="EFB2F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17718BE"/>
    <w:multiLevelType w:val="hybridMultilevel"/>
    <w:tmpl w:val="6E10D9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31653709"/>
    <w:multiLevelType w:val="hybridMultilevel"/>
    <w:tmpl w:val="442CA9D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33F867E4"/>
    <w:multiLevelType w:val="hybridMultilevel"/>
    <w:tmpl w:val="DAAA4D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34D03B64"/>
    <w:multiLevelType w:val="multilevel"/>
    <w:tmpl w:val="593E21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F3C17DB"/>
    <w:multiLevelType w:val="multilevel"/>
    <w:tmpl w:val="DC542B0E"/>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0" w15:restartNumberingAfterBreak="0">
    <w:nsid w:val="45E7006E"/>
    <w:multiLevelType w:val="multilevel"/>
    <w:tmpl w:val="5372A7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C093E4A"/>
    <w:multiLevelType w:val="multilevel"/>
    <w:tmpl w:val="B106C04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2" w15:restartNumberingAfterBreak="0">
    <w:nsid w:val="4F332491"/>
    <w:multiLevelType w:val="multilevel"/>
    <w:tmpl w:val="2548A7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02F6669"/>
    <w:multiLevelType w:val="multilevel"/>
    <w:tmpl w:val="3F5055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14E73B0"/>
    <w:multiLevelType w:val="multilevel"/>
    <w:tmpl w:val="CD4219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D265479"/>
    <w:multiLevelType w:val="hybridMultilevel"/>
    <w:tmpl w:val="FA32FF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5F41914"/>
    <w:multiLevelType w:val="multilevel"/>
    <w:tmpl w:val="9B523E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88C0EDC"/>
    <w:multiLevelType w:val="multilevel"/>
    <w:tmpl w:val="7DEC60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68E85E02"/>
    <w:multiLevelType w:val="multilevel"/>
    <w:tmpl w:val="970C5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8F26A46"/>
    <w:multiLevelType w:val="multilevel"/>
    <w:tmpl w:val="958A73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E1F41E9"/>
    <w:multiLevelType w:val="hybridMultilevel"/>
    <w:tmpl w:val="B89CE2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551817266">
    <w:abstractNumId w:val="9"/>
  </w:num>
  <w:num w:numId="2" w16cid:durableId="2021424506">
    <w:abstractNumId w:val="13"/>
  </w:num>
  <w:num w:numId="3" w16cid:durableId="2116368032">
    <w:abstractNumId w:val="2"/>
  </w:num>
  <w:num w:numId="4" w16cid:durableId="2147309060">
    <w:abstractNumId w:val="19"/>
  </w:num>
  <w:num w:numId="5" w16cid:durableId="977493403">
    <w:abstractNumId w:val="1"/>
  </w:num>
  <w:num w:numId="6" w16cid:durableId="664549670">
    <w:abstractNumId w:val="3"/>
  </w:num>
  <w:num w:numId="7" w16cid:durableId="1960840755">
    <w:abstractNumId w:val="15"/>
  </w:num>
  <w:num w:numId="8" w16cid:durableId="201331323">
    <w:abstractNumId w:val="7"/>
  </w:num>
  <w:num w:numId="9" w16cid:durableId="380633571">
    <w:abstractNumId w:val="5"/>
  </w:num>
  <w:num w:numId="10" w16cid:durableId="465662995">
    <w:abstractNumId w:val="16"/>
  </w:num>
  <w:num w:numId="11" w16cid:durableId="739328121">
    <w:abstractNumId w:val="11"/>
  </w:num>
  <w:num w:numId="12" w16cid:durableId="277488029">
    <w:abstractNumId w:val="4"/>
  </w:num>
  <w:num w:numId="13" w16cid:durableId="764502202">
    <w:abstractNumId w:val="8"/>
  </w:num>
  <w:num w:numId="14" w16cid:durableId="242183972">
    <w:abstractNumId w:val="20"/>
  </w:num>
  <w:num w:numId="15" w16cid:durableId="2001695693">
    <w:abstractNumId w:val="10"/>
  </w:num>
  <w:num w:numId="16" w16cid:durableId="147064171">
    <w:abstractNumId w:val="14"/>
  </w:num>
  <w:num w:numId="17" w16cid:durableId="1200045412">
    <w:abstractNumId w:val="17"/>
  </w:num>
  <w:num w:numId="18" w16cid:durableId="1840610420">
    <w:abstractNumId w:val="0"/>
  </w:num>
  <w:num w:numId="19" w16cid:durableId="1897815878">
    <w:abstractNumId w:val="12"/>
  </w:num>
  <w:num w:numId="20" w16cid:durableId="1063336290">
    <w:abstractNumId w:val="18"/>
  </w:num>
  <w:num w:numId="21" w16cid:durableId="13524886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88"/>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0A7F"/>
    <w:rsid w:val="00012E5A"/>
    <w:rsid w:val="000220BA"/>
    <w:rsid w:val="00030A7F"/>
    <w:rsid w:val="000971D8"/>
    <w:rsid w:val="000A234B"/>
    <w:rsid w:val="000B103C"/>
    <w:rsid w:val="000F570B"/>
    <w:rsid w:val="00100B2E"/>
    <w:rsid w:val="001904D8"/>
    <w:rsid w:val="001A0093"/>
    <w:rsid w:val="001C145B"/>
    <w:rsid w:val="001C1796"/>
    <w:rsid w:val="001C3677"/>
    <w:rsid w:val="001C4CC6"/>
    <w:rsid w:val="001F1AE7"/>
    <w:rsid w:val="00237AAF"/>
    <w:rsid w:val="002428FC"/>
    <w:rsid w:val="0026626B"/>
    <w:rsid w:val="00291648"/>
    <w:rsid w:val="002B0253"/>
    <w:rsid w:val="002E4FF8"/>
    <w:rsid w:val="003137C2"/>
    <w:rsid w:val="003325B6"/>
    <w:rsid w:val="0035003A"/>
    <w:rsid w:val="003611CC"/>
    <w:rsid w:val="00371042"/>
    <w:rsid w:val="003953C5"/>
    <w:rsid w:val="003B11E0"/>
    <w:rsid w:val="003B166F"/>
    <w:rsid w:val="003E18DA"/>
    <w:rsid w:val="003E4296"/>
    <w:rsid w:val="003F563F"/>
    <w:rsid w:val="00405695"/>
    <w:rsid w:val="004462CA"/>
    <w:rsid w:val="00477D06"/>
    <w:rsid w:val="00487E2A"/>
    <w:rsid w:val="004F2D8C"/>
    <w:rsid w:val="00505839"/>
    <w:rsid w:val="00513822"/>
    <w:rsid w:val="00521139"/>
    <w:rsid w:val="00563A38"/>
    <w:rsid w:val="00565FE6"/>
    <w:rsid w:val="00567C1A"/>
    <w:rsid w:val="0057507B"/>
    <w:rsid w:val="00651C9F"/>
    <w:rsid w:val="006C0EF3"/>
    <w:rsid w:val="0074470B"/>
    <w:rsid w:val="00744918"/>
    <w:rsid w:val="0075123E"/>
    <w:rsid w:val="00817000"/>
    <w:rsid w:val="008210B8"/>
    <w:rsid w:val="00866BC2"/>
    <w:rsid w:val="00880645"/>
    <w:rsid w:val="00885C2F"/>
    <w:rsid w:val="008966DF"/>
    <w:rsid w:val="008A0E44"/>
    <w:rsid w:val="008E52CB"/>
    <w:rsid w:val="008F44C8"/>
    <w:rsid w:val="00924F52"/>
    <w:rsid w:val="00926307"/>
    <w:rsid w:val="009823D8"/>
    <w:rsid w:val="009853BA"/>
    <w:rsid w:val="009927E1"/>
    <w:rsid w:val="009A0AC0"/>
    <w:rsid w:val="009A2053"/>
    <w:rsid w:val="009E76BC"/>
    <w:rsid w:val="009F681F"/>
    <w:rsid w:val="00A146EA"/>
    <w:rsid w:val="00A1643E"/>
    <w:rsid w:val="00A166DC"/>
    <w:rsid w:val="00A75306"/>
    <w:rsid w:val="00AE762F"/>
    <w:rsid w:val="00AF1AC5"/>
    <w:rsid w:val="00B32EB6"/>
    <w:rsid w:val="00B72C60"/>
    <w:rsid w:val="00B919E8"/>
    <w:rsid w:val="00BB16C6"/>
    <w:rsid w:val="00BC7149"/>
    <w:rsid w:val="00C01DF7"/>
    <w:rsid w:val="00C153E4"/>
    <w:rsid w:val="00C249F6"/>
    <w:rsid w:val="00C37A2A"/>
    <w:rsid w:val="00C60C66"/>
    <w:rsid w:val="00C967B1"/>
    <w:rsid w:val="00CC6A0F"/>
    <w:rsid w:val="00CE7EAA"/>
    <w:rsid w:val="00D11034"/>
    <w:rsid w:val="00D17F61"/>
    <w:rsid w:val="00D36262"/>
    <w:rsid w:val="00D540B7"/>
    <w:rsid w:val="00D719C1"/>
    <w:rsid w:val="00D81E56"/>
    <w:rsid w:val="00DA0C63"/>
    <w:rsid w:val="00DC4327"/>
    <w:rsid w:val="00DF109C"/>
    <w:rsid w:val="00E20AFA"/>
    <w:rsid w:val="00E51837"/>
    <w:rsid w:val="00E64E3F"/>
    <w:rsid w:val="00E7753D"/>
    <w:rsid w:val="00E917C3"/>
    <w:rsid w:val="00EB74FC"/>
    <w:rsid w:val="00EC68F7"/>
    <w:rsid w:val="00F03B78"/>
    <w:rsid w:val="00F35E4E"/>
    <w:rsid w:val="00F712CE"/>
    <w:rsid w:val="00FA4F42"/>
    <w:rsid w:val="00FC4F8A"/>
    <w:rsid w:val="00FC66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834390"/>
  <w15:chartTrackingRefBased/>
  <w15:docId w15:val="{1E6F4E75-CFEC-294C-9277-B86DAAA468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5" w:unhideWhenUsed="1" w:qFormat="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30A7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030A7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030A7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30A7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30A7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30A7F"/>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30A7F"/>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30A7F"/>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30A7F"/>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30A7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30A7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30A7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30A7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30A7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30A7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30A7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30A7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30A7F"/>
    <w:rPr>
      <w:rFonts w:eastAsiaTheme="majorEastAsia" w:cstheme="majorBidi"/>
      <w:color w:val="272727" w:themeColor="text1" w:themeTint="D8"/>
    </w:rPr>
  </w:style>
  <w:style w:type="paragraph" w:styleId="Title">
    <w:name w:val="Title"/>
    <w:basedOn w:val="Normal"/>
    <w:next w:val="Normal"/>
    <w:link w:val="TitleChar"/>
    <w:uiPriority w:val="10"/>
    <w:qFormat/>
    <w:rsid w:val="00030A7F"/>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30A7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30A7F"/>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30A7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30A7F"/>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030A7F"/>
    <w:rPr>
      <w:i/>
      <w:iCs/>
      <w:color w:val="404040" w:themeColor="text1" w:themeTint="BF"/>
    </w:rPr>
  </w:style>
  <w:style w:type="paragraph" w:styleId="ListParagraph">
    <w:name w:val="List Paragraph"/>
    <w:basedOn w:val="Normal"/>
    <w:uiPriority w:val="34"/>
    <w:qFormat/>
    <w:rsid w:val="00030A7F"/>
    <w:pPr>
      <w:ind w:left="720"/>
      <w:contextualSpacing/>
    </w:pPr>
  </w:style>
  <w:style w:type="character" w:styleId="IntenseEmphasis">
    <w:name w:val="Intense Emphasis"/>
    <w:basedOn w:val="DefaultParagraphFont"/>
    <w:uiPriority w:val="21"/>
    <w:qFormat/>
    <w:rsid w:val="00030A7F"/>
    <w:rPr>
      <w:i/>
      <w:iCs/>
      <w:color w:val="0F4761" w:themeColor="accent1" w:themeShade="BF"/>
    </w:rPr>
  </w:style>
  <w:style w:type="paragraph" w:styleId="IntenseQuote">
    <w:name w:val="Intense Quote"/>
    <w:basedOn w:val="Normal"/>
    <w:next w:val="Normal"/>
    <w:link w:val="IntenseQuoteChar"/>
    <w:uiPriority w:val="30"/>
    <w:qFormat/>
    <w:rsid w:val="00030A7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30A7F"/>
    <w:rPr>
      <w:i/>
      <w:iCs/>
      <w:color w:val="0F4761" w:themeColor="accent1" w:themeShade="BF"/>
    </w:rPr>
  </w:style>
  <w:style w:type="character" w:styleId="IntenseReference">
    <w:name w:val="Intense Reference"/>
    <w:basedOn w:val="DefaultParagraphFont"/>
    <w:uiPriority w:val="32"/>
    <w:qFormat/>
    <w:rsid w:val="00030A7F"/>
    <w:rPr>
      <w:b/>
      <w:bCs/>
      <w:smallCaps/>
      <w:color w:val="0F4761" w:themeColor="accent1" w:themeShade="BF"/>
      <w:spacing w:val="5"/>
    </w:rPr>
  </w:style>
  <w:style w:type="paragraph" w:styleId="BlockText">
    <w:name w:val="Block Text"/>
    <w:basedOn w:val="Normal"/>
    <w:uiPriority w:val="5"/>
    <w:unhideWhenUsed/>
    <w:qFormat/>
    <w:rsid w:val="00030A7F"/>
    <w:pPr>
      <w:spacing w:after="380" w:line="326" w:lineRule="auto"/>
    </w:pPr>
    <w:rPr>
      <w:rFonts w:eastAsiaTheme="minorEastAsia"/>
      <w:iCs/>
      <w:color w:val="153D63" w:themeColor="text2" w:themeTint="E6"/>
      <w:kern w:val="0"/>
      <w:sz w:val="28"/>
      <w:szCs w:val="20"/>
      <w14:ligatures w14:val="none"/>
    </w:rPr>
  </w:style>
  <w:style w:type="table" w:styleId="TableGrid">
    <w:name w:val="Table Grid"/>
    <w:basedOn w:val="TableNormal"/>
    <w:uiPriority w:val="39"/>
    <w:rsid w:val="002B02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817000"/>
    <w:pPr>
      <w:tabs>
        <w:tab w:val="center" w:pos="4680"/>
        <w:tab w:val="right" w:pos="9360"/>
      </w:tabs>
    </w:pPr>
  </w:style>
  <w:style w:type="character" w:customStyle="1" w:styleId="FooterChar">
    <w:name w:val="Footer Char"/>
    <w:basedOn w:val="DefaultParagraphFont"/>
    <w:link w:val="Footer"/>
    <w:uiPriority w:val="99"/>
    <w:rsid w:val="00817000"/>
  </w:style>
  <w:style w:type="character" w:styleId="PageNumber">
    <w:name w:val="page number"/>
    <w:basedOn w:val="DefaultParagraphFont"/>
    <w:uiPriority w:val="99"/>
    <w:semiHidden/>
    <w:unhideWhenUsed/>
    <w:rsid w:val="00817000"/>
  </w:style>
  <w:style w:type="paragraph" w:styleId="Header">
    <w:name w:val="header"/>
    <w:basedOn w:val="Normal"/>
    <w:link w:val="HeaderChar"/>
    <w:uiPriority w:val="99"/>
    <w:unhideWhenUsed/>
    <w:rsid w:val="00012E5A"/>
    <w:pPr>
      <w:tabs>
        <w:tab w:val="center" w:pos="4680"/>
        <w:tab w:val="right" w:pos="9360"/>
      </w:tabs>
    </w:pPr>
  </w:style>
  <w:style w:type="character" w:customStyle="1" w:styleId="HeaderChar">
    <w:name w:val="Header Char"/>
    <w:basedOn w:val="DefaultParagraphFont"/>
    <w:link w:val="Header"/>
    <w:uiPriority w:val="99"/>
    <w:rsid w:val="00012E5A"/>
  </w:style>
  <w:style w:type="character" w:styleId="Hyperlink">
    <w:name w:val="Hyperlink"/>
    <w:basedOn w:val="DefaultParagraphFont"/>
    <w:uiPriority w:val="99"/>
    <w:unhideWhenUsed/>
    <w:rsid w:val="0035003A"/>
    <w:rPr>
      <w:color w:val="467886" w:themeColor="hyperlink"/>
      <w:u w:val="single"/>
    </w:rPr>
  </w:style>
  <w:style w:type="character" w:styleId="UnresolvedMention">
    <w:name w:val="Unresolved Mention"/>
    <w:basedOn w:val="DefaultParagraphFont"/>
    <w:uiPriority w:val="99"/>
    <w:semiHidden/>
    <w:unhideWhenUsed/>
    <w:rsid w:val="0035003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0469722">
      <w:bodyDiv w:val="1"/>
      <w:marLeft w:val="0"/>
      <w:marRight w:val="0"/>
      <w:marTop w:val="0"/>
      <w:marBottom w:val="0"/>
      <w:divBdr>
        <w:top w:val="none" w:sz="0" w:space="0" w:color="auto"/>
        <w:left w:val="none" w:sz="0" w:space="0" w:color="auto"/>
        <w:bottom w:val="none" w:sz="0" w:space="0" w:color="auto"/>
        <w:right w:val="none" w:sz="0" w:space="0" w:color="auto"/>
      </w:divBdr>
    </w:div>
    <w:div w:id="128018324">
      <w:bodyDiv w:val="1"/>
      <w:marLeft w:val="0"/>
      <w:marRight w:val="0"/>
      <w:marTop w:val="0"/>
      <w:marBottom w:val="0"/>
      <w:divBdr>
        <w:top w:val="none" w:sz="0" w:space="0" w:color="auto"/>
        <w:left w:val="none" w:sz="0" w:space="0" w:color="auto"/>
        <w:bottom w:val="none" w:sz="0" w:space="0" w:color="auto"/>
        <w:right w:val="none" w:sz="0" w:space="0" w:color="auto"/>
      </w:divBdr>
    </w:div>
    <w:div w:id="138422539">
      <w:bodyDiv w:val="1"/>
      <w:marLeft w:val="0"/>
      <w:marRight w:val="0"/>
      <w:marTop w:val="0"/>
      <w:marBottom w:val="0"/>
      <w:divBdr>
        <w:top w:val="none" w:sz="0" w:space="0" w:color="auto"/>
        <w:left w:val="none" w:sz="0" w:space="0" w:color="auto"/>
        <w:bottom w:val="none" w:sz="0" w:space="0" w:color="auto"/>
        <w:right w:val="none" w:sz="0" w:space="0" w:color="auto"/>
      </w:divBdr>
    </w:div>
    <w:div w:id="164132321">
      <w:bodyDiv w:val="1"/>
      <w:marLeft w:val="0"/>
      <w:marRight w:val="0"/>
      <w:marTop w:val="0"/>
      <w:marBottom w:val="0"/>
      <w:divBdr>
        <w:top w:val="none" w:sz="0" w:space="0" w:color="auto"/>
        <w:left w:val="none" w:sz="0" w:space="0" w:color="auto"/>
        <w:bottom w:val="none" w:sz="0" w:space="0" w:color="auto"/>
        <w:right w:val="none" w:sz="0" w:space="0" w:color="auto"/>
      </w:divBdr>
    </w:div>
    <w:div w:id="200897077">
      <w:bodyDiv w:val="1"/>
      <w:marLeft w:val="0"/>
      <w:marRight w:val="0"/>
      <w:marTop w:val="0"/>
      <w:marBottom w:val="0"/>
      <w:divBdr>
        <w:top w:val="none" w:sz="0" w:space="0" w:color="auto"/>
        <w:left w:val="none" w:sz="0" w:space="0" w:color="auto"/>
        <w:bottom w:val="none" w:sz="0" w:space="0" w:color="auto"/>
        <w:right w:val="none" w:sz="0" w:space="0" w:color="auto"/>
      </w:divBdr>
    </w:div>
    <w:div w:id="220990194">
      <w:bodyDiv w:val="1"/>
      <w:marLeft w:val="0"/>
      <w:marRight w:val="0"/>
      <w:marTop w:val="0"/>
      <w:marBottom w:val="0"/>
      <w:divBdr>
        <w:top w:val="none" w:sz="0" w:space="0" w:color="auto"/>
        <w:left w:val="none" w:sz="0" w:space="0" w:color="auto"/>
        <w:bottom w:val="none" w:sz="0" w:space="0" w:color="auto"/>
        <w:right w:val="none" w:sz="0" w:space="0" w:color="auto"/>
      </w:divBdr>
    </w:div>
    <w:div w:id="292761162">
      <w:bodyDiv w:val="1"/>
      <w:marLeft w:val="0"/>
      <w:marRight w:val="0"/>
      <w:marTop w:val="0"/>
      <w:marBottom w:val="0"/>
      <w:divBdr>
        <w:top w:val="none" w:sz="0" w:space="0" w:color="auto"/>
        <w:left w:val="none" w:sz="0" w:space="0" w:color="auto"/>
        <w:bottom w:val="none" w:sz="0" w:space="0" w:color="auto"/>
        <w:right w:val="none" w:sz="0" w:space="0" w:color="auto"/>
      </w:divBdr>
    </w:div>
    <w:div w:id="342901209">
      <w:bodyDiv w:val="1"/>
      <w:marLeft w:val="0"/>
      <w:marRight w:val="0"/>
      <w:marTop w:val="0"/>
      <w:marBottom w:val="0"/>
      <w:divBdr>
        <w:top w:val="none" w:sz="0" w:space="0" w:color="auto"/>
        <w:left w:val="none" w:sz="0" w:space="0" w:color="auto"/>
        <w:bottom w:val="none" w:sz="0" w:space="0" w:color="auto"/>
        <w:right w:val="none" w:sz="0" w:space="0" w:color="auto"/>
      </w:divBdr>
    </w:div>
    <w:div w:id="579216563">
      <w:bodyDiv w:val="1"/>
      <w:marLeft w:val="0"/>
      <w:marRight w:val="0"/>
      <w:marTop w:val="0"/>
      <w:marBottom w:val="0"/>
      <w:divBdr>
        <w:top w:val="none" w:sz="0" w:space="0" w:color="auto"/>
        <w:left w:val="none" w:sz="0" w:space="0" w:color="auto"/>
        <w:bottom w:val="none" w:sz="0" w:space="0" w:color="auto"/>
        <w:right w:val="none" w:sz="0" w:space="0" w:color="auto"/>
      </w:divBdr>
    </w:div>
    <w:div w:id="594096633">
      <w:bodyDiv w:val="1"/>
      <w:marLeft w:val="0"/>
      <w:marRight w:val="0"/>
      <w:marTop w:val="0"/>
      <w:marBottom w:val="0"/>
      <w:divBdr>
        <w:top w:val="none" w:sz="0" w:space="0" w:color="auto"/>
        <w:left w:val="none" w:sz="0" w:space="0" w:color="auto"/>
        <w:bottom w:val="none" w:sz="0" w:space="0" w:color="auto"/>
        <w:right w:val="none" w:sz="0" w:space="0" w:color="auto"/>
      </w:divBdr>
    </w:div>
    <w:div w:id="614556982">
      <w:bodyDiv w:val="1"/>
      <w:marLeft w:val="0"/>
      <w:marRight w:val="0"/>
      <w:marTop w:val="0"/>
      <w:marBottom w:val="0"/>
      <w:divBdr>
        <w:top w:val="none" w:sz="0" w:space="0" w:color="auto"/>
        <w:left w:val="none" w:sz="0" w:space="0" w:color="auto"/>
        <w:bottom w:val="none" w:sz="0" w:space="0" w:color="auto"/>
        <w:right w:val="none" w:sz="0" w:space="0" w:color="auto"/>
      </w:divBdr>
    </w:div>
    <w:div w:id="812411498">
      <w:bodyDiv w:val="1"/>
      <w:marLeft w:val="0"/>
      <w:marRight w:val="0"/>
      <w:marTop w:val="0"/>
      <w:marBottom w:val="0"/>
      <w:divBdr>
        <w:top w:val="none" w:sz="0" w:space="0" w:color="auto"/>
        <w:left w:val="none" w:sz="0" w:space="0" w:color="auto"/>
        <w:bottom w:val="none" w:sz="0" w:space="0" w:color="auto"/>
        <w:right w:val="none" w:sz="0" w:space="0" w:color="auto"/>
      </w:divBdr>
    </w:div>
    <w:div w:id="893351813">
      <w:bodyDiv w:val="1"/>
      <w:marLeft w:val="0"/>
      <w:marRight w:val="0"/>
      <w:marTop w:val="0"/>
      <w:marBottom w:val="0"/>
      <w:divBdr>
        <w:top w:val="none" w:sz="0" w:space="0" w:color="auto"/>
        <w:left w:val="none" w:sz="0" w:space="0" w:color="auto"/>
        <w:bottom w:val="none" w:sz="0" w:space="0" w:color="auto"/>
        <w:right w:val="none" w:sz="0" w:space="0" w:color="auto"/>
      </w:divBdr>
    </w:div>
    <w:div w:id="990522437">
      <w:bodyDiv w:val="1"/>
      <w:marLeft w:val="0"/>
      <w:marRight w:val="0"/>
      <w:marTop w:val="0"/>
      <w:marBottom w:val="0"/>
      <w:divBdr>
        <w:top w:val="none" w:sz="0" w:space="0" w:color="auto"/>
        <w:left w:val="none" w:sz="0" w:space="0" w:color="auto"/>
        <w:bottom w:val="none" w:sz="0" w:space="0" w:color="auto"/>
        <w:right w:val="none" w:sz="0" w:space="0" w:color="auto"/>
      </w:divBdr>
    </w:div>
    <w:div w:id="1012336602">
      <w:bodyDiv w:val="1"/>
      <w:marLeft w:val="0"/>
      <w:marRight w:val="0"/>
      <w:marTop w:val="0"/>
      <w:marBottom w:val="0"/>
      <w:divBdr>
        <w:top w:val="none" w:sz="0" w:space="0" w:color="auto"/>
        <w:left w:val="none" w:sz="0" w:space="0" w:color="auto"/>
        <w:bottom w:val="none" w:sz="0" w:space="0" w:color="auto"/>
        <w:right w:val="none" w:sz="0" w:space="0" w:color="auto"/>
      </w:divBdr>
    </w:div>
    <w:div w:id="1114594121">
      <w:bodyDiv w:val="1"/>
      <w:marLeft w:val="0"/>
      <w:marRight w:val="0"/>
      <w:marTop w:val="0"/>
      <w:marBottom w:val="0"/>
      <w:divBdr>
        <w:top w:val="none" w:sz="0" w:space="0" w:color="auto"/>
        <w:left w:val="none" w:sz="0" w:space="0" w:color="auto"/>
        <w:bottom w:val="none" w:sz="0" w:space="0" w:color="auto"/>
        <w:right w:val="none" w:sz="0" w:space="0" w:color="auto"/>
      </w:divBdr>
    </w:div>
    <w:div w:id="1154680254">
      <w:bodyDiv w:val="1"/>
      <w:marLeft w:val="0"/>
      <w:marRight w:val="0"/>
      <w:marTop w:val="0"/>
      <w:marBottom w:val="0"/>
      <w:divBdr>
        <w:top w:val="none" w:sz="0" w:space="0" w:color="auto"/>
        <w:left w:val="none" w:sz="0" w:space="0" w:color="auto"/>
        <w:bottom w:val="none" w:sz="0" w:space="0" w:color="auto"/>
        <w:right w:val="none" w:sz="0" w:space="0" w:color="auto"/>
      </w:divBdr>
    </w:div>
    <w:div w:id="1164710139">
      <w:bodyDiv w:val="1"/>
      <w:marLeft w:val="0"/>
      <w:marRight w:val="0"/>
      <w:marTop w:val="0"/>
      <w:marBottom w:val="0"/>
      <w:divBdr>
        <w:top w:val="none" w:sz="0" w:space="0" w:color="auto"/>
        <w:left w:val="none" w:sz="0" w:space="0" w:color="auto"/>
        <w:bottom w:val="none" w:sz="0" w:space="0" w:color="auto"/>
        <w:right w:val="none" w:sz="0" w:space="0" w:color="auto"/>
      </w:divBdr>
    </w:div>
    <w:div w:id="1225872388">
      <w:bodyDiv w:val="1"/>
      <w:marLeft w:val="0"/>
      <w:marRight w:val="0"/>
      <w:marTop w:val="0"/>
      <w:marBottom w:val="0"/>
      <w:divBdr>
        <w:top w:val="none" w:sz="0" w:space="0" w:color="auto"/>
        <w:left w:val="none" w:sz="0" w:space="0" w:color="auto"/>
        <w:bottom w:val="none" w:sz="0" w:space="0" w:color="auto"/>
        <w:right w:val="none" w:sz="0" w:space="0" w:color="auto"/>
      </w:divBdr>
    </w:div>
    <w:div w:id="1375539991">
      <w:bodyDiv w:val="1"/>
      <w:marLeft w:val="0"/>
      <w:marRight w:val="0"/>
      <w:marTop w:val="0"/>
      <w:marBottom w:val="0"/>
      <w:divBdr>
        <w:top w:val="none" w:sz="0" w:space="0" w:color="auto"/>
        <w:left w:val="none" w:sz="0" w:space="0" w:color="auto"/>
        <w:bottom w:val="none" w:sz="0" w:space="0" w:color="auto"/>
        <w:right w:val="none" w:sz="0" w:space="0" w:color="auto"/>
      </w:divBdr>
    </w:div>
    <w:div w:id="1394231103">
      <w:bodyDiv w:val="1"/>
      <w:marLeft w:val="0"/>
      <w:marRight w:val="0"/>
      <w:marTop w:val="0"/>
      <w:marBottom w:val="0"/>
      <w:divBdr>
        <w:top w:val="none" w:sz="0" w:space="0" w:color="auto"/>
        <w:left w:val="none" w:sz="0" w:space="0" w:color="auto"/>
        <w:bottom w:val="none" w:sz="0" w:space="0" w:color="auto"/>
        <w:right w:val="none" w:sz="0" w:space="0" w:color="auto"/>
      </w:divBdr>
    </w:div>
    <w:div w:id="1441143760">
      <w:bodyDiv w:val="1"/>
      <w:marLeft w:val="0"/>
      <w:marRight w:val="0"/>
      <w:marTop w:val="0"/>
      <w:marBottom w:val="0"/>
      <w:divBdr>
        <w:top w:val="none" w:sz="0" w:space="0" w:color="auto"/>
        <w:left w:val="none" w:sz="0" w:space="0" w:color="auto"/>
        <w:bottom w:val="none" w:sz="0" w:space="0" w:color="auto"/>
        <w:right w:val="none" w:sz="0" w:space="0" w:color="auto"/>
      </w:divBdr>
    </w:div>
    <w:div w:id="1456829651">
      <w:bodyDiv w:val="1"/>
      <w:marLeft w:val="0"/>
      <w:marRight w:val="0"/>
      <w:marTop w:val="0"/>
      <w:marBottom w:val="0"/>
      <w:divBdr>
        <w:top w:val="none" w:sz="0" w:space="0" w:color="auto"/>
        <w:left w:val="none" w:sz="0" w:space="0" w:color="auto"/>
        <w:bottom w:val="none" w:sz="0" w:space="0" w:color="auto"/>
        <w:right w:val="none" w:sz="0" w:space="0" w:color="auto"/>
      </w:divBdr>
    </w:div>
    <w:div w:id="1463958325">
      <w:bodyDiv w:val="1"/>
      <w:marLeft w:val="0"/>
      <w:marRight w:val="0"/>
      <w:marTop w:val="0"/>
      <w:marBottom w:val="0"/>
      <w:divBdr>
        <w:top w:val="none" w:sz="0" w:space="0" w:color="auto"/>
        <w:left w:val="none" w:sz="0" w:space="0" w:color="auto"/>
        <w:bottom w:val="none" w:sz="0" w:space="0" w:color="auto"/>
        <w:right w:val="none" w:sz="0" w:space="0" w:color="auto"/>
      </w:divBdr>
    </w:div>
    <w:div w:id="1799061378">
      <w:bodyDiv w:val="1"/>
      <w:marLeft w:val="0"/>
      <w:marRight w:val="0"/>
      <w:marTop w:val="0"/>
      <w:marBottom w:val="0"/>
      <w:divBdr>
        <w:top w:val="none" w:sz="0" w:space="0" w:color="auto"/>
        <w:left w:val="none" w:sz="0" w:space="0" w:color="auto"/>
        <w:bottom w:val="none" w:sz="0" w:space="0" w:color="auto"/>
        <w:right w:val="none" w:sz="0" w:space="0" w:color="auto"/>
      </w:divBdr>
    </w:div>
    <w:div w:id="1835873558">
      <w:bodyDiv w:val="1"/>
      <w:marLeft w:val="0"/>
      <w:marRight w:val="0"/>
      <w:marTop w:val="0"/>
      <w:marBottom w:val="0"/>
      <w:divBdr>
        <w:top w:val="none" w:sz="0" w:space="0" w:color="auto"/>
        <w:left w:val="none" w:sz="0" w:space="0" w:color="auto"/>
        <w:bottom w:val="none" w:sz="0" w:space="0" w:color="auto"/>
        <w:right w:val="none" w:sz="0" w:space="0" w:color="auto"/>
      </w:divBdr>
    </w:div>
    <w:div w:id="1926719185">
      <w:bodyDiv w:val="1"/>
      <w:marLeft w:val="0"/>
      <w:marRight w:val="0"/>
      <w:marTop w:val="0"/>
      <w:marBottom w:val="0"/>
      <w:divBdr>
        <w:top w:val="none" w:sz="0" w:space="0" w:color="auto"/>
        <w:left w:val="none" w:sz="0" w:space="0" w:color="auto"/>
        <w:bottom w:val="none" w:sz="0" w:space="0" w:color="auto"/>
        <w:right w:val="none" w:sz="0" w:space="0" w:color="auto"/>
      </w:divBdr>
    </w:div>
    <w:div w:id="1994799194">
      <w:bodyDiv w:val="1"/>
      <w:marLeft w:val="0"/>
      <w:marRight w:val="0"/>
      <w:marTop w:val="0"/>
      <w:marBottom w:val="0"/>
      <w:divBdr>
        <w:top w:val="none" w:sz="0" w:space="0" w:color="auto"/>
        <w:left w:val="none" w:sz="0" w:space="0" w:color="auto"/>
        <w:bottom w:val="none" w:sz="0" w:space="0" w:color="auto"/>
        <w:right w:val="none" w:sz="0" w:space="0" w:color="auto"/>
      </w:divBdr>
    </w:div>
    <w:div w:id="2052223454">
      <w:bodyDiv w:val="1"/>
      <w:marLeft w:val="0"/>
      <w:marRight w:val="0"/>
      <w:marTop w:val="0"/>
      <w:marBottom w:val="0"/>
      <w:divBdr>
        <w:top w:val="none" w:sz="0" w:space="0" w:color="auto"/>
        <w:left w:val="none" w:sz="0" w:space="0" w:color="auto"/>
        <w:bottom w:val="none" w:sz="0" w:space="0" w:color="auto"/>
        <w:right w:val="none" w:sz="0" w:space="0" w:color="auto"/>
      </w:divBdr>
    </w:div>
    <w:div w:id="21427295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youtu.be/MG9oqntiJKg?si=Yfa8Kz25CgNiZUZG" TargetMode="External"/><Relationship Id="rId18" Type="http://schemas.openxmlformats.org/officeDocument/2006/relationships/image" Target="media/image8.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hyperlink" Target="https://www.futurepedia.io/resources/ai-glossary" TargetMode="Externa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yperlink" Target="https://doi.org/10.1111/ejed.70033" TargetMode="External"/><Relationship Id="rId10" Type="http://schemas.openxmlformats.org/officeDocument/2006/relationships/image" Target="media/image4.jpe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file:////Users/susandeane/Downloads/Euro%20J%20of%20Education%20-%202025%20-%20Ram%25C3%25ADrez%25E2%2580%2590Baraldes%20-%20Artificial%20Intelligence%20in%20Nursing%20%20New%20Opportunities%20and%20Challenges.pdf"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TotalTime>
  <Pages>5</Pages>
  <Words>1049</Words>
  <Characters>5982</Characters>
  <Application>Microsoft Office Word</Application>
  <DocSecurity>0</DocSecurity>
  <Lines>49</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Deane</dc:creator>
  <cp:keywords/>
  <dc:description/>
  <cp:lastModifiedBy>Susan Deane</cp:lastModifiedBy>
  <cp:revision>6</cp:revision>
  <dcterms:created xsi:type="dcterms:W3CDTF">2025-02-03T16:54:00Z</dcterms:created>
  <dcterms:modified xsi:type="dcterms:W3CDTF">2025-03-17T17:34:00Z</dcterms:modified>
</cp:coreProperties>
</file>