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781FB2" w14:textId="77777777" w:rsidR="00F5111C" w:rsidRDefault="00987544">
      <w:r>
        <w:t>Recorders Report 2024</w:t>
      </w:r>
    </w:p>
    <w:p w14:paraId="2864E514" w14:textId="77777777" w:rsidR="00987544" w:rsidRDefault="00987544"/>
    <w:p w14:paraId="7A3BF4BF" w14:textId="77777777" w:rsidR="00E46596" w:rsidRPr="00E46596" w:rsidRDefault="00E46596" w:rsidP="00E46596">
      <w:pPr>
        <w:rPr>
          <w:lang w:val="en-US"/>
        </w:rPr>
      </w:pPr>
      <w:r w:rsidRPr="00E46596">
        <w:rPr>
          <w:lang w:val="en-US"/>
        </w:rPr>
        <w:t xml:space="preserve">We held two spring forays, one at Daneshill lakes and one at Sherwood Forest NNR. Both forays were well attended and we saw a good range of species: 39 at Daneshill and 23 at Sherwood. At Daneshill Craig also identified 20 different lichens. Howard found </w:t>
      </w:r>
      <w:r w:rsidRPr="00E46596">
        <w:rPr>
          <w:i/>
          <w:iCs/>
          <w:lang w:val="en-US"/>
        </w:rPr>
        <w:t>Trisporium elegans</w:t>
      </w:r>
      <w:r w:rsidRPr="00E46596">
        <w:rPr>
          <w:lang w:val="en-US"/>
        </w:rPr>
        <w:t>, a Hyphomycete, on a bramble stem and this was its first record in Nottinghamshire. The usual bracket fungi were found in Sherwood but there were also very good specimen of Dyer’s Mazegill on pine trunk and Brittle Cinder on a fallen oak trunk both found by Agneiszka.</w:t>
      </w:r>
    </w:p>
    <w:p w14:paraId="69294815" w14:textId="77777777" w:rsidR="00E46596" w:rsidRPr="00E46596" w:rsidRDefault="00E46596" w:rsidP="00E46596">
      <w:pPr>
        <w:rPr>
          <w:lang w:val="en-US"/>
        </w:rPr>
      </w:pPr>
      <w:r w:rsidRPr="00E46596">
        <w:rPr>
          <w:lang w:val="en-US"/>
        </w:rPr>
        <w:t xml:space="preserve">In the autumn we arranged 9 forays but, because of the weather conditions, the visit to Brackenhurst had be rearranged and we cancelled our visit to Attenborough. Early in September we went to Sherwood pines but conditions were quite dry and we only recorded 27 species. However, on our second foray at Hannah Park Wood we saw 50 species. Our display and foray at Edwinstowe NNR went well so thank you to all who contributed to this. Despite the dry weather we recorded 58 species. The visit to Langford Low Fields was poorly attended but this was not surprising considering the awful weather conditions we were experiencing! In the wind and rain Mike and other members recorded 14 species but this site probably needs a revisit when conditions are better. We had a very interesting foray to Long Belt at Bilsthorpe at the end of October. There were areas of deciduous woodland, coniferous woodland and grassland so there was a good range of species. In all we recorded 75species of fungi and Craig identified 15 species of lichen. Notable finds were the Cedar Cup, </w:t>
      </w:r>
      <w:r w:rsidRPr="00E46596">
        <w:rPr>
          <w:i/>
          <w:iCs/>
          <w:lang w:val="en-US"/>
        </w:rPr>
        <w:t>Geopora sumneriana</w:t>
      </w:r>
      <w:r w:rsidRPr="00E46596">
        <w:rPr>
          <w:lang w:val="en-US"/>
        </w:rPr>
        <w:t xml:space="preserve"> and the Silky Rosegill, </w:t>
      </w:r>
      <w:r w:rsidRPr="00E46596">
        <w:rPr>
          <w:i/>
          <w:iCs/>
          <w:lang w:val="en-US"/>
        </w:rPr>
        <w:t>Volvariella bombycina</w:t>
      </w:r>
      <w:r w:rsidRPr="00E46596">
        <w:rPr>
          <w:lang w:val="en-US"/>
        </w:rPr>
        <w:t xml:space="preserve">. On November 2nd we visited Wilford Clay Pits in Nottingham which is managed by NWT. It’s an interesting site with areas of grassland and woodland but there are some steep slopes and slippery steps. We recorded 29 different species and its a good area for waxcaps and other grassland species. Our rearranged visit to Brackenhurst was on November 6th and the weather was much improved on the visit with Jean in October! Ann and Howard also did a student foray on November 13th. These visits produced a total of 74 species. Important finds were </w:t>
      </w:r>
      <w:r w:rsidRPr="00E46596">
        <w:rPr>
          <w:i/>
          <w:iCs/>
          <w:lang w:val="en-US"/>
        </w:rPr>
        <w:t>Lycoperdon umbrinum</w:t>
      </w:r>
      <w:r w:rsidRPr="00E46596">
        <w:rPr>
          <w:lang w:val="en-US"/>
        </w:rPr>
        <w:t xml:space="preserve">, a red data list species, </w:t>
      </w:r>
      <w:r w:rsidRPr="00E46596">
        <w:rPr>
          <w:i/>
          <w:iCs/>
          <w:lang w:val="en-US"/>
        </w:rPr>
        <w:t>Mycena adonis</w:t>
      </w:r>
      <w:r w:rsidRPr="00E46596">
        <w:rPr>
          <w:lang w:val="en-US"/>
        </w:rPr>
        <w:t xml:space="preserve"> a first record for Nottinghamshire and a first record of a rare corticioid fungus (found by Agneiszka and identified by Howard) as </w:t>
      </w:r>
      <w:r w:rsidRPr="00E46596">
        <w:rPr>
          <w:i/>
          <w:iCs/>
          <w:lang w:val="en-US"/>
        </w:rPr>
        <w:t>Leucogyrophana mollusca</w:t>
      </w:r>
      <w:r w:rsidRPr="00E46596">
        <w:rPr>
          <w:lang w:val="en-US"/>
        </w:rPr>
        <w:t xml:space="preserve">. You can read more about this in Howard’s article in the latest edition of the Forayer produced by The Fungus Conservation Trust. Our next foray was to Vicar Water where we recoded 67 species of fungi. Craig found an ascomycete on rotten wood and Howard identified it as </w:t>
      </w:r>
      <w:r w:rsidRPr="00E46596">
        <w:rPr>
          <w:i/>
          <w:iCs/>
          <w:lang w:val="en-US"/>
        </w:rPr>
        <w:t>Pyrenopeziza benesuada</w:t>
      </w:r>
      <w:r w:rsidRPr="00E46596">
        <w:rPr>
          <w:lang w:val="en-US"/>
        </w:rPr>
        <w:t xml:space="preserve">, a first record for Nottinghamshire. The last foray was at Gamston Wood. It was well attended with 19 members and they produced the best list of the year with 85 species of fungi. There were two species of Oysterling recorded, </w:t>
      </w:r>
      <w:r w:rsidRPr="00E46596">
        <w:rPr>
          <w:i/>
          <w:iCs/>
          <w:lang w:val="en-US"/>
        </w:rPr>
        <w:t>Panellus serotinus</w:t>
      </w:r>
      <w:r w:rsidRPr="00E46596">
        <w:rPr>
          <w:lang w:val="en-US"/>
        </w:rPr>
        <w:t xml:space="preserve"> and </w:t>
      </w:r>
      <w:r w:rsidRPr="00E46596">
        <w:rPr>
          <w:i/>
          <w:iCs/>
          <w:lang w:val="en-US"/>
        </w:rPr>
        <w:t xml:space="preserve">P. stipticus. </w:t>
      </w:r>
      <w:r w:rsidRPr="00E46596">
        <w:rPr>
          <w:lang w:val="en-US"/>
        </w:rPr>
        <w:t xml:space="preserve">The Yellow Shield, </w:t>
      </w:r>
      <w:r w:rsidRPr="00E46596">
        <w:rPr>
          <w:i/>
          <w:iCs/>
          <w:lang w:val="en-US"/>
        </w:rPr>
        <w:t>Pluteus chrysophaeus</w:t>
      </w:r>
      <w:r w:rsidRPr="00E46596">
        <w:rPr>
          <w:lang w:val="en-US"/>
        </w:rPr>
        <w:t xml:space="preserve"> was found on a twig and the Rancid Greyling , </w:t>
      </w:r>
      <w:r w:rsidRPr="00E46596">
        <w:rPr>
          <w:i/>
          <w:iCs/>
          <w:lang w:val="en-US"/>
        </w:rPr>
        <w:t>Tephrocybe rancida</w:t>
      </w:r>
      <w:r w:rsidRPr="00E46596">
        <w:rPr>
          <w:lang w:val="en-US"/>
        </w:rPr>
        <w:t>, was found in grassy soil.</w:t>
      </w:r>
    </w:p>
    <w:p w14:paraId="41B4FC05" w14:textId="77777777" w:rsidR="00987544" w:rsidRDefault="00987544">
      <w:bookmarkStart w:id="0" w:name="_GoBack"/>
      <w:bookmarkEnd w:id="0"/>
    </w:p>
    <w:sectPr w:rsidR="00987544" w:rsidSect="002141D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544"/>
    <w:rsid w:val="000D72A3"/>
    <w:rsid w:val="002141D0"/>
    <w:rsid w:val="0095058D"/>
    <w:rsid w:val="00987544"/>
    <w:rsid w:val="00E45273"/>
    <w:rsid w:val="00E46596"/>
    <w:rsid w:val="00F511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F4425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6663712">
      <w:bodyDiv w:val="1"/>
      <w:marLeft w:val="0"/>
      <w:marRight w:val="0"/>
      <w:marTop w:val="0"/>
      <w:marBottom w:val="0"/>
      <w:divBdr>
        <w:top w:val="none" w:sz="0" w:space="0" w:color="auto"/>
        <w:left w:val="none" w:sz="0" w:space="0" w:color="auto"/>
        <w:bottom w:val="none" w:sz="0" w:space="0" w:color="auto"/>
        <w:right w:val="none" w:sz="0" w:space="0" w:color="auto"/>
      </w:divBdr>
      <w:divsChild>
        <w:div w:id="1218317438">
          <w:marLeft w:val="0"/>
          <w:marRight w:val="0"/>
          <w:marTop w:val="0"/>
          <w:marBottom w:val="0"/>
          <w:divBdr>
            <w:top w:val="none" w:sz="0" w:space="0" w:color="auto"/>
            <w:left w:val="none" w:sz="0" w:space="0" w:color="auto"/>
            <w:bottom w:val="none" w:sz="0" w:space="0" w:color="auto"/>
            <w:right w:val="none" w:sz="0" w:space="0" w:color="auto"/>
          </w:divBdr>
          <w:divsChild>
            <w:div w:id="1098326777">
              <w:marLeft w:val="0"/>
              <w:marRight w:val="0"/>
              <w:marTop w:val="0"/>
              <w:marBottom w:val="0"/>
              <w:divBdr>
                <w:top w:val="none" w:sz="0" w:space="0" w:color="auto"/>
                <w:left w:val="none" w:sz="0" w:space="0" w:color="auto"/>
                <w:bottom w:val="none" w:sz="0" w:space="0" w:color="auto"/>
                <w:right w:val="none" w:sz="0" w:space="0" w:color="auto"/>
              </w:divBdr>
              <w:divsChild>
                <w:div w:id="869416015">
                  <w:marLeft w:val="0"/>
                  <w:marRight w:val="0"/>
                  <w:marTop w:val="0"/>
                  <w:marBottom w:val="0"/>
                  <w:divBdr>
                    <w:top w:val="none" w:sz="0" w:space="0" w:color="auto"/>
                    <w:left w:val="none" w:sz="0" w:space="0" w:color="auto"/>
                    <w:bottom w:val="none" w:sz="0" w:space="0" w:color="auto"/>
                    <w:right w:val="none" w:sz="0" w:space="0" w:color="auto"/>
                  </w:divBdr>
                </w:div>
              </w:divsChild>
            </w:div>
            <w:div w:id="1513372988">
              <w:marLeft w:val="0"/>
              <w:marRight w:val="0"/>
              <w:marTop w:val="0"/>
              <w:marBottom w:val="0"/>
              <w:divBdr>
                <w:top w:val="none" w:sz="0" w:space="0" w:color="auto"/>
                <w:left w:val="none" w:sz="0" w:space="0" w:color="auto"/>
                <w:bottom w:val="none" w:sz="0" w:space="0" w:color="auto"/>
                <w:right w:val="none" w:sz="0" w:space="0" w:color="auto"/>
              </w:divBdr>
              <w:divsChild>
                <w:div w:id="983002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9834593">
      <w:bodyDiv w:val="1"/>
      <w:marLeft w:val="0"/>
      <w:marRight w:val="0"/>
      <w:marTop w:val="0"/>
      <w:marBottom w:val="0"/>
      <w:divBdr>
        <w:top w:val="none" w:sz="0" w:space="0" w:color="auto"/>
        <w:left w:val="none" w:sz="0" w:space="0" w:color="auto"/>
        <w:bottom w:val="none" w:sz="0" w:space="0" w:color="auto"/>
        <w:right w:val="none" w:sz="0" w:space="0" w:color="auto"/>
      </w:divBdr>
      <w:divsChild>
        <w:div w:id="670722161">
          <w:marLeft w:val="0"/>
          <w:marRight w:val="0"/>
          <w:marTop w:val="0"/>
          <w:marBottom w:val="0"/>
          <w:divBdr>
            <w:top w:val="none" w:sz="0" w:space="0" w:color="auto"/>
            <w:left w:val="none" w:sz="0" w:space="0" w:color="auto"/>
            <w:bottom w:val="none" w:sz="0" w:space="0" w:color="auto"/>
            <w:right w:val="none" w:sz="0" w:space="0" w:color="auto"/>
          </w:divBdr>
          <w:divsChild>
            <w:div w:id="1983535447">
              <w:marLeft w:val="0"/>
              <w:marRight w:val="0"/>
              <w:marTop w:val="0"/>
              <w:marBottom w:val="0"/>
              <w:divBdr>
                <w:top w:val="none" w:sz="0" w:space="0" w:color="auto"/>
                <w:left w:val="none" w:sz="0" w:space="0" w:color="auto"/>
                <w:bottom w:val="none" w:sz="0" w:space="0" w:color="auto"/>
                <w:right w:val="none" w:sz="0" w:space="0" w:color="auto"/>
              </w:divBdr>
              <w:divsChild>
                <w:div w:id="3672004">
                  <w:marLeft w:val="0"/>
                  <w:marRight w:val="0"/>
                  <w:marTop w:val="0"/>
                  <w:marBottom w:val="0"/>
                  <w:divBdr>
                    <w:top w:val="none" w:sz="0" w:space="0" w:color="auto"/>
                    <w:left w:val="none" w:sz="0" w:space="0" w:color="auto"/>
                    <w:bottom w:val="none" w:sz="0" w:space="0" w:color="auto"/>
                    <w:right w:val="none" w:sz="0" w:space="0" w:color="auto"/>
                  </w:divBdr>
                </w:div>
              </w:divsChild>
            </w:div>
            <w:div w:id="590976">
              <w:marLeft w:val="0"/>
              <w:marRight w:val="0"/>
              <w:marTop w:val="0"/>
              <w:marBottom w:val="0"/>
              <w:divBdr>
                <w:top w:val="none" w:sz="0" w:space="0" w:color="auto"/>
                <w:left w:val="none" w:sz="0" w:space="0" w:color="auto"/>
                <w:bottom w:val="none" w:sz="0" w:space="0" w:color="auto"/>
                <w:right w:val="none" w:sz="0" w:space="0" w:color="auto"/>
              </w:divBdr>
              <w:divsChild>
                <w:div w:id="1927493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469</Words>
  <Characters>2677</Characters>
  <Application>Microsoft Macintosh Word</Application>
  <DocSecurity>0</DocSecurity>
  <Lines>22</Lines>
  <Paragraphs>6</Paragraphs>
  <ScaleCrop>false</ScaleCrop>
  <LinksUpToDate>false</LinksUpToDate>
  <CharactersWithSpaces>3140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2025-04-23T17:25:00Z</dcterms:created>
  <dcterms:modified xsi:type="dcterms:W3CDTF">2025-04-23T17:28:00Z</dcterms:modified>
</cp:coreProperties>
</file>