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24"/>
          <w:szCs w:val="24"/>
        </w:rPr>
      </w:pPr>
      <w:r>
        <w:rPr>
          <w:sz w:val="24"/>
          <w:szCs w:val="24"/>
          <w:rtl w:val="0"/>
          <w:lang w:val="en-US"/>
        </w:rPr>
        <w:t xml:space="preserve">Subscription to the Nottinghamshire Fungi Group is </w:t>
      </w:r>
      <w:r>
        <w:rPr>
          <w:sz w:val="24"/>
          <w:szCs w:val="24"/>
          <w:rtl w:val="0"/>
          <w:lang w:val="en-US"/>
        </w:rPr>
        <w:t>£</w:t>
      </w:r>
      <w:r>
        <w:rPr>
          <w:sz w:val="24"/>
          <w:szCs w:val="24"/>
          <w:rtl w:val="0"/>
          <w:lang w:val="en-US"/>
        </w:rPr>
        <w:t>6 per person per annum.</w:t>
      </w:r>
    </w:p>
    <w:p>
      <w:pPr>
        <w:pStyle w:val="Body A"/>
        <w:rPr>
          <w:sz w:val="24"/>
          <w:szCs w:val="24"/>
        </w:rPr>
      </w:pPr>
      <w:r>
        <w:rPr>
          <w:sz w:val="24"/>
          <w:szCs w:val="24"/>
          <w:rtl w:val="0"/>
          <w:lang w:val="en-US"/>
        </w:rPr>
        <w:t>The new membership year starts on 1st January</w:t>
      </w:r>
    </w:p>
    <w:p>
      <w:pPr>
        <w:pStyle w:val="Body A"/>
        <w:rPr>
          <w:sz w:val="24"/>
          <w:szCs w:val="24"/>
        </w:rPr>
      </w:pPr>
    </w:p>
    <w:p>
      <w:pPr>
        <w:pStyle w:val="Body A"/>
        <w:rPr>
          <w:b w:val="1"/>
          <w:bCs w:val="1"/>
          <w:sz w:val="24"/>
          <w:szCs w:val="24"/>
          <w:u w:val="single"/>
        </w:rPr>
      </w:pPr>
      <w:r>
        <w:rPr>
          <w:b w:val="1"/>
          <w:bCs w:val="1"/>
          <w:sz w:val="24"/>
          <w:szCs w:val="24"/>
          <w:u w:val="single"/>
          <w:rtl w:val="0"/>
          <w:lang w:val="en-US"/>
        </w:rPr>
        <w:t>To join us please complete this form</w:t>
      </w:r>
      <w:r>
        <w:rPr>
          <w:b w:val="1"/>
          <w:bCs w:val="1"/>
          <w:sz w:val="24"/>
          <w:szCs w:val="24"/>
          <w:u w:val="single"/>
          <w:rtl w:val="0"/>
          <w:lang w:val="en-US"/>
        </w:rPr>
        <w:t xml:space="preserve"> annually</w:t>
      </w:r>
      <w:r>
        <w:rPr>
          <w:b w:val="1"/>
          <w:bCs w:val="1"/>
          <w:sz w:val="24"/>
          <w:szCs w:val="24"/>
          <w:u w:val="single"/>
          <w:rtl w:val="0"/>
          <w:lang w:val="en-US"/>
        </w:rPr>
        <w:t>:</w:t>
      </w:r>
    </w:p>
    <w:p>
      <w:pPr>
        <w:pStyle w:val="Body A"/>
        <w:jc w:val="center"/>
        <w:rPr>
          <w:rFonts w:ascii="Futura" w:cs="Futura" w:hAnsi="Futura" w:eastAsia="Futura"/>
          <w:sz w:val="28"/>
          <w:szCs w:val="28"/>
        </w:rPr>
      </w:pPr>
      <w:r>
        <w:rPr>
          <w:rFonts w:ascii="Futura" w:hAnsi="Futura"/>
          <w:sz w:val="28"/>
          <w:szCs w:val="28"/>
          <w:rtl w:val="0"/>
          <w:lang w:val="en-US"/>
        </w:rPr>
        <w:t>Nottinghamshire Fungi Group</w:t>
      </w:r>
    </w:p>
    <w:p>
      <w:pPr>
        <w:pStyle w:val="Body A"/>
        <w:jc w:val="center"/>
        <w:rPr>
          <w:rFonts w:ascii="Futura" w:cs="Futura" w:hAnsi="Futura" w:eastAsia="Futura"/>
          <w:sz w:val="28"/>
          <w:szCs w:val="28"/>
        </w:rPr>
      </w:pPr>
      <w:r>
        <w:rPr>
          <w:rFonts w:ascii="Futura" w:hAnsi="Futura"/>
          <w:sz w:val="28"/>
          <w:szCs w:val="28"/>
          <w:rtl w:val="0"/>
          <w:lang w:val="en-US"/>
        </w:rPr>
        <w:t>Membership Details</w:t>
      </w:r>
    </w:p>
    <w:p>
      <w:pPr>
        <w:pStyle w:val="Body A"/>
        <w:rPr>
          <w:rFonts w:ascii="Futura" w:cs="Futura" w:hAnsi="Futura" w:eastAsia="Futura"/>
          <w:sz w:val="28"/>
          <w:szCs w:val="28"/>
        </w:rPr>
      </w:pPr>
      <w:r>
        <w:rPr>
          <w:rFonts w:ascii="Futura" w:hAnsi="Futura"/>
          <w:sz w:val="28"/>
          <w:szCs w:val="28"/>
          <w:rtl w:val="0"/>
          <w:lang w:val="en-US"/>
        </w:rPr>
        <w:t>Date</w:t>
      </w:r>
      <w:r>
        <w:rPr>
          <w:rFonts w:ascii="Futura" w:hAnsi="Futura" w:hint="default"/>
          <w:sz w:val="28"/>
          <w:szCs w:val="28"/>
          <w:rtl w:val="0"/>
          <w:lang w:val="en-US"/>
        </w:rPr>
        <w:t>……………………</w:t>
      </w:r>
    </w:p>
    <w:p>
      <w:pPr>
        <w:pStyle w:val="Body A"/>
        <w:rPr>
          <w:rFonts w:ascii="Futura" w:cs="Futura" w:hAnsi="Futura" w:eastAsia="Futura"/>
          <w:sz w:val="28"/>
          <w:szCs w:val="28"/>
        </w:rPr>
      </w:pPr>
    </w:p>
    <w:p>
      <w:pPr>
        <w:pStyle w:val="Body A"/>
        <w:rPr>
          <w:rFonts w:ascii="Futura" w:cs="Futura" w:hAnsi="Futura" w:eastAsia="Futura"/>
          <w:sz w:val="28"/>
          <w:szCs w:val="28"/>
        </w:rPr>
      </w:pPr>
      <w:r>
        <w:rPr>
          <w:rFonts w:ascii="Futura" w:hAnsi="Futura"/>
          <w:sz w:val="28"/>
          <w:szCs w:val="28"/>
          <w:rtl w:val="0"/>
          <w:lang w:val="en-US"/>
        </w:rPr>
        <w:t>Name(s)</w:t>
      </w:r>
      <w:r>
        <w:rPr>
          <w:rFonts w:ascii="Futura" w:hAnsi="Futura" w:hint="default"/>
          <w:sz w:val="28"/>
          <w:szCs w:val="28"/>
          <w:rtl w:val="0"/>
          <w:lang w:val="en-US"/>
        </w:rPr>
        <w:t>………………………………………………………………………………</w:t>
      </w:r>
      <w:r>
        <w:rPr>
          <w:rFonts w:ascii="Futura" w:hAnsi="Futura"/>
          <w:sz w:val="28"/>
          <w:szCs w:val="28"/>
          <w:rtl w:val="0"/>
          <w:lang w:val="en-US"/>
        </w:rPr>
        <w:t>.</w:t>
      </w:r>
    </w:p>
    <w:p>
      <w:pPr>
        <w:pStyle w:val="Body A"/>
        <w:rPr>
          <w:rFonts w:ascii="Futura" w:cs="Futura" w:hAnsi="Futura" w:eastAsia="Futura"/>
          <w:sz w:val="28"/>
          <w:szCs w:val="28"/>
        </w:rPr>
      </w:pPr>
    </w:p>
    <w:p>
      <w:pPr>
        <w:pStyle w:val="Body A"/>
        <w:rPr>
          <w:rFonts w:ascii="Futura" w:cs="Futura" w:hAnsi="Futura" w:eastAsia="Futura"/>
          <w:sz w:val="28"/>
          <w:szCs w:val="28"/>
        </w:rPr>
      </w:pPr>
      <w:r>
        <w:rPr>
          <w:rFonts w:ascii="Futura" w:hAnsi="Futura"/>
          <w:sz w:val="28"/>
          <w:szCs w:val="28"/>
          <w:rtl w:val="0"/>
          <w:lang w:val="en-US"/>
        </w:rPr>
        <w:t>Address</w:t>
      </w:r>
      <w:r>
        <w:rPr>
          <w:rFonts w:ascii="Futura" w:hAnsi="Futura" w:hint="default"/>
          <w:sz w:val="28"/>
          <w:szCs w:val="28"/>
          <w:rtl w:val="0"/>
          <w:lang w:val="en-US"/>
        </w:rPr>
        <w:t>………………………………………………………………………………</w:t>
      </w:r>
      <w:r>
        <w:rPr>
          <w:rFonts w:ascii="Futura" w:hAnsi="Futura"/>
          <w:sz w:val="28"/>
          <w:szCs w:val="28"/>
          <w:rtl w:val="0"/>
          <w:lang w:val="en-US"/>
        </w:rPr>
        <w:t>..</w:t>
      </w:r>
    </w:p>
    <w:p>
      <w:pPr>
        <w:pStyle w:val="Body A"/>
        <w:rPr>
          <w:rFonts w:ascii="Futura" w:cs="Futura" w:hAnsi="Futura" w:eastAsia="Futura"/>
          <w:sz w:val="28"/>
          <w:szCs w:val="28"/>
        </w:rPr>
      </w:pPr>
      <w:r>
        <w:rPr>
          <w:rFonts w:ascii="Futura" w:cs="Futura" w:hAnsi="Futura" w:eastAsia="Futura"/>
          <w:sz w:val="28"/>
          <w:szCs w:val="28"/>
          <w:rtl w:val="0"/>
        </w:rPr>
        <w:tab/>
        <w:t>……………………………………………………………………………………</w:t>
      </w:r>
    </w:p>
    <w:p>
      <w:pPr>
        <w:pStyle w:val="Body A"/>
        <w:rPr>
          <w:rFonts w:ascii="Futura" w:cs="Futura" w:hAnsi="Futura" w:eastAsia="Futura"/>
          <w:sz w:val="28"/>
          <w:szCs w:val="28"/>
        </w:rPr>
      </w:pPr>
      <w:r>
        <w:rPr>
          <w:rFonts w:ascii="Futura" w:cs="Futura" w:hAnsi="Futura" w:eastAsia="Futura"/>
          <w:sz w:val="28"/>
          <w:szCs w:val="28"/>
          <w:rtl w:val="0"/>
        </w:rPr>
        <w:tab/>
        <w:t>……………………………………………………………………………………</w:t>
      </w:r>
    </w:p>
    <w:p>
      <w:pPr>
        <w:pStyle w:val="Body A"/>
        <w:rPr>
          <w:rFonts w:ascii="Futura" w:cs="Futura" w:hAnsi="Futura" w:eastAsia="Futura"/>
          <w:sz w:val="28"/>
          <w:szCs w:val="28"/>
        </w:rPr>
      </w:pPr>
      <w:r>
        <w:rPr>
          <w:rFonts w:ascii="Futura" w:cs="Futura" w:hAnsi="Futura" w:eastAsia="Futura"/>
          <w:sz w:val="28"/>
          <w:szCs w:val="28"/>
          <w:rtl w:val="0"/>
        </w:rPr>
        <w:tab/>
        <w:t>……………………………………………………………………………………</w:t>
      </w:r>
    </w:p>
    <w:p>
      <w:pPr>
        <w:pStyle w:val="Body A"/>
        <w:rPr>
          <w:rFonts w:ascii="Futura" w:cs="Futura" w:hAnsi="Futura" w:eastAsia="Futura"/>
          <w:sz w:val="28"/>
          <w:szCs w:val="28"/>
        </w:rPr>
      </w:pPr>
    </w:p>
    <w:p>
      <w:pPr>
        <w:pStyle w:val="Body A"/>
        <w:rPr>
          <w:rFonts w:ascii="Futura" w:cs="Futura" w:hAnsi="Futura" w:eastAsia="Futura"/>
          <w:sz w:val="28"/>
          <w:szCs w:val="28"/>
        </w:rPr>
      </w:pPr>
      <w:r>
        <w:rPr>
          <w:rFonts w:ascii="Futura" w:hAnsi="Futura"/>
          <w:sz w:val="28"/>
          <w:szCs w:val="28"/>
          <w:rtl w:val="0"/>
          <w:lang w:val="en-US"/>
        </w:rPr>
        <w:t>Tel</w:t>
      </w:r>
      <w:r>
        <w:rPr>
          <w:rFonts w:ascii="Futura" w:hAnsi="Futura" w:hint="default"/>
          <w:sz w:val="28"/>
          <w:szCs w:val="28"/>
          <w:rtl w:val="0"/>
          <w:lang w:val="en-US"/>
        </w:rPr>
        <w:t>……………………………………………………………</w:t>
      </w:r>
      <w:r>
        <w:rPr>
          <w:rFonts w:ascii="Futura" w:hAnsi="Futura"/>
          <w:sz w:val="28"/>
          <w:szCs w:val="28"/>
          <w:rtl w:val="0"/>
          <w:lang w:val="en-US"/>
        </w:rPr>
        <w:t>..</w:t>
      </w:r>
    </w:p>
    <w:p>
      <w:pPr>
        <w:pStyle w:val="Body A"/>
        <w:rPr>
          <w:rFonts w:ascii="Futura" w:cs="Futura" w:hAnsi="Futura" w:eastAsia="Futura"/>
          <w:sz w:val="28"/>
          <w:szCs w:val="28"/>
        </w:rPr>
      </w:pPr>
    </w:p>
    <w:p>
      <w:pPr>
        <w:pStyle w:val="Body A"/>
        <w:rPr>
          <w:rFonts w:ascii="Futura" w:cs="Futura" w:hAnsi="Futura" w:eastAsia="Futura"/>
          <w:sz w:val="28"/>
          <w:szCs w:val="28"/>
        </w:rPr>
      </w:pPr>
      <w:r>
        <w:rPr>
          <w:rFonts w:ascii="Futura" w:hAnsi="Futura"/>
          <w:sz w:val="28"/>
          <w:szCs w:val="28"/>
          <w:rtl w:val="0"/>
          <w:lang w:val="en-US"/>
        </w:rPr>
        <w:t>Email</w:t>
      </w:r>
      <w:r>
        <w:rPr>
          <w:rFonts w:ascii="Futura" w:hAnsi="Futura" w:hint="default"/>
          <w:sz w:val="28"/>
          <w:szCs w:val="28"/>
          <w:rtl w:val="0"/>
          <w:lang w:val="en-US"/>
        </w:rPr>
        <w:t>…………………………………………………………</w:t>
      </w:r>
      <w:r>
        <w:rPr>
          <w:rFonts w:ascii="Futura" w:hAnsi="Futura"/>
          <w:sz w:val="28"/>
          <w:szCs w:val="28"/>
          <w:rtl w:val="0"/>
          <w:lang w:val="en-US"/>
        </w:rPr>
        <w:t>.</w:t>
      </w:r>
    </w:p>
    <w:p>
      <w:pPr>
        <w:pStyle w:val="Body A"/>
        <w:rPr>
          <w:rFonts w:ascii="Futura" w:cs="Futura" w:hAnsi="Futura" w:eastAsia="Futura"/>
          <w:sz w:val="28"/>
          <w:szCs w:val="28"/>
        </w:rPr>
      </w:pPr>
    </w:p>
    <w:p>
      <w:pPr>
        <w:pStyle w:val="Body A"/>
        <w:rPr>
          <w:rFonts w:ascii="Futura" w:cs="Futura" w:hAnsi="Futura" w:eastAsia="Futura"/>
          <w:sz w:val="28"/>
          <w:szCs w:val="28"/>
        </w:rPr>
      </w:pPr>
      <w:r>
        <w:rPr>
          <w:rFonts w:ascii="Futura" w:hAnsi="Futura"/>
          <w:sz w:val="28"/>
          <w:szCs w:val="28"/>
          <w:rtl w:val="0"/>
          <w:lang w:val="en-US"/>
        </w:rPr>
        <w:t>I / we enclose a cheque (</w:t>
      </w:r>
      <w:r>
        <w:rPr>
          <w:rFonts w:ascii="Futura" w:hAnsi="Futura" w:hint="default"/>
          <w:sz w:val="28"/>
          <w:szCs w:val="28"/>
          <w:rtl w:val="0"/>
          <w:lang w:val="en-US"/>
        </w:rPr>
        <w:t>£</w:t>
      </w:r>
      <w:r>
        <w:rPr>
          <w:rFonts w:ascii="Futura" w:hAnsi="Futura"/>
          <w:sz w:val="28"/>
          <w:szCs w:val="28"/>
          <w:rtl w:val="0"/>
          <w:lang w:val="en-US"/>
        </w:rPr>
        <w:t>6 per person) for the year</w:t>
      </w:r>
      <w:r>
        <w:rPr>
          <w:rFonts w:ascii="Futura" w:hAnsi="Futura" w:hint="default"/>
          <w:sz w:val="28"/>
          <w:szCs w:val="28"/>
          <w:rtl w:val="0"/>
          <w:lang w:val="en-US"/>
        </w:rPr>
        <w:t>……………………</w:t>
      </w:r>
      <w:r>
        <w:rPr>
          <w:rFonts w:ascii="Futura" w:hAnsi="Futura"/>
          <w:sz w:val="28"/>
          <w:szCs w:val="28"/>
          <w:rtl w:val="0"/>
          <w:lang w:val="en-US"/>
        </w:rPr>
        <w:t>..</w:t>
      </w:r>
    </w:p>
    <w:p>
      <w:pPr>
        <w:pStyle w:val="Body A"/>
        <w:rPr>
          <w:rFonts w:ascii="Futura" w:cs="Futura" w:hAnsi="Futura" w:eastAsia="Futura"/>
          <w:sz w:val="28"/>
          <w:szCs w:val="28"/>
        </w:rPr>
      </w:pPr>
      <w:r>
        <w:rPr>
          <w:rFonts w:ascii="Futura" w:hAnsi="Futura"/>
          <w:sz w:val="28"/>
          <w:szCs w:val="28"/>
          <w:rtl w:val="0"/>
          <w:lang w:val="en-US"/>
        </w:rPr>
        <w:t>made payable to Nottinghamshire Fungi Group.</w:t>
      </w:r>
    </w:p>
    <w:p>
      <w:pPr>
        <w:pStyle w:val="Body A"/>
        <w:rPr>
          <w:rFonts w:ascii="Futura" w:cs="Futura" w:hAnsi="Futura" w:eastAsia="Futura"/>
          <w:sz w:val="28"/>
          <w:szCs w:val="28"/>
        </w:rPr>
      </w:pPr>
    </w:p>
    <w:p>
      <w:pPr>
        <w:pStyle w:val="Body A"/>
        <w:rPr>
          <w:rFonts w:ascii="Futura" w:cs="Futura" w:hAnsi="Futura" w:eastAsia="Futura"/>
          <w:sz w:val="28"/>
          <w:szCs w:val="28"/>
        </w:rPr>
      </w:pPr>
    </w:p>
    <w:p>
      <w:pPr>
        <w:pStyle w:val="Body A"/>
        <w:rPr>
          <w:rFonts w:ascii="Futura" w:cs="Futura" w:hAnsi="Futura" w:eastAsia="Futura"/>
          <w:sz w:val="28"/>
          <w:szCs w:val="28"/>
        </w:rPr>
      </w:pPr>
      <w:r>
        <w:rPr>
          <w:rFonts w:ascii="Futura" w:hAnsi="Futura"/>
          <w:sz w:val="28"/>
          <w:szCs w:val="28"/>
          <w:rtl w:val="0"/>
          <w:lang w:val="en-US"/>
        </w:rPr>
        <w:t>I / we are also members of the Fungi Conservation Trust (FCT)</w:t>
      </w:r>
    </w:p>
    <w:p>
      <w:pPr>
        <w:pStyle w:val="Body A"/>
        <w:jc w:val="center"/>
        <w:rPr>
          <w:rFonts w:ascii="Futura" w:cs="Futura" w:hAnsi="Futura" w:eastAsia="Futura"/>
          <w:sz w:val="28"/>
          <w:szCs w:val="28"/>
        </w:rPr>
      </w:pPr>
      <w:r>
        <w:rPr>
          <w:rFonts w:ascii="Futura" w:hAnsi="Futura"/>
          <w:sz w:val="28"/>
          <w:szCs w:val="28"/>
          <w:rtl w:val="0"/>
          <w:lang w:val="en-US"/>
        </w:rPr>
        <w:t>Yes / No</w:t>
      </w:r>
    </w:p>
    <w:p>
      <w:pPr>
        <w:pStyle w:val="Body A"/>
        <w:rPr>
          <w:rFonts w:ascii="Futura" w:cs="Futura" w:hAnsi="Futura" w:eastAsia="Futura"/>
          <w:sz w:val="28"/>
          <w:szCs w:val="28"/>
        </w:rPr>
      </w:pPr>
    </w:p>
    <w:p>
      <w:pPr>
        <w:pStyle w:val="Body A"/>
        <w:rPr>
          <w:rFonts w:ascii="Futura" w:cs="Futura" w:hAnsi="Futura" w:eastAsia="Futura"/>
          <w:sz w:val="28"/>
          <w:szCs w:val="28"/>
        </w:rPr>
      </w:pPr>
      <w:r>
        <w:rPr>
          <w:rFonts w:ascii="Futura" w:hAnsi="Futura"/>
          <w:sz w:val="28"/>
          <w:szCs w:val="28"/>
          <w:rtl w:val="0"/>
          <w:lang w:val="en-US"/>
        </w:rPr>
        <w:t>Please ret</w:t>
      </w:r>
      <w:r>
        <mc:AlternateContent>
          <mc:Choice Requires="wpg">
            <w:drawing>
              <wp:anchor distT="152400" distB="152400" distL="152400" distR="152400" simplePos="0" relativeHeight="251659264" behindDoc="0" locked="0" layoutInCell="1" allowOverlap="1">
                <wp:simplePos x="0" y="0"/>
                <wp:positionH relativeFrom="page">
                  <wp:posOffset>4970627</wp:posOffset>
                </wp:positionH>
                <wp:positionV relativeFrom="page">
                  <wp:posOffset>6702078</wp:posOffset>
                </wp:positionV>
                <wp:extent cx="1734305" cy="1520311"/>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734305" cy="1520311"/>
                          <a:chOff x="0" y="0"/>
                          <a:chExt cx="1734304" cy="1520310"/>
                        </a:xfrm>
                      </wpg:grpSpPr>
                      <wps:wsp>
                        <wps:cNvPr id="1073741825" name="Shape 1073741825"/>
                        <wps:cNvSpPr/>
                        <wps:spPr>
                          <a:xfrm>
                            <a:off x="0" y="-1"/>
                            <a:ext cx="1734305" cy="1520312"/>
                          </a:xfrm>
                          <a:prstGeom prst="rect">
                            <a:avLst/>
                          </a:prstGeom>
                          <a:noFill/>
                          <a:ln w="12700" cap="flat">
                            <a:solidFill>
                              <a:srgbClr val="53585F">
                                <a:alpha val="71000"/>
                              </a:srgbClr>
                            </a:solidFill>
                            <a:prstDash val="solid"/>
                            <a:miter lim="400000"/>
                          </a:ln>
                          <a:effectLst/>
                        </wps:spPr>
                        <wps:bodyPr/>
                      </wps:wsp>
                      <wps:wsp>
                        <wps:cNvPr id="1073741826" name="Shape 1073741826"/>
                        <wps:cNvSpPr/>
                        <wps:spPr>
                          <a:xfrm>
                            <a:off x="0" y="-1"/>
                            <a:ext cx="1734305" cy="1520312"/>
                          </a:xfrm>
                          <a:prstGeom prst="rect">
                            <a:avLst/>
                          </a:prstGeom>
                          <a:noFill/>
                          <a:ln w="12700" cap="flat">
                            <a:noFill/>
                            <a:miter lim="400000"/>
                          </a:ln>
                          <a:effectLst/>
                        </wps:spPr>
                        <wps:txbx>
                          <w:txbxContent>
                            <w:p>
                              <w:pPr>
                                <w:pStyle w:val="Label Dark"/>
                              </w:pPr>
                              <w:r>
                                <w:rPr>
                                  <w:rFonts w:ascii="Helvetica" w:hAnsi="Helvetica"/>
                                  <w:b w:val="1"/>
                                  <w:bCs w:val="1"/>
                                  <w:rtl w:val="0"/>
                                  <w:lang w:val="en-US"/>
                                </w:rPr>
                                <w:t>Alternatively</w:t>
                              </w:r>
                              <w:r>
                                <w:rPr>
                                  <w:rtl w:val="0"/>
                                </w:rPr>
                                <w:t>:</w:t>
                              </w:r>
                            </w:p>
                            <w:p>
                              <w:pPr>
                                <w:pStyle w:val="Label Dark"/>
                              </w:pPr>
                              <w:r>
                                <w:rPr>
                                  <w:rtl w:val="0"/>
                                </w:rPr>
                                <w:t>Give cheque or cash directly to the Treasurer on a foray, preferably no later than AGM or Spring Foray, whichever comes sooner</w:t>
                              </w:r>
                            </w:p>
                          </w:txbxContent>
                        </wps:txbx>
                        <wps:bodyPr wrap="square" lIns="50800" tIns="50800" rIns="50800" bIns="50800" numCol="1" anchor="t">
                          <a:noAutofit/>
                        </wps:bodyPr>
                      </wps:wsp>
                    </wpg:wgp>
                  </a:graphicData>
                </a:graphic>
              </wp:anchor>
            </w:drawing>
          </mc:Choice>
          <mc:Fallback>
            <w:pict>
              <v:group id="_x0000_s1026" style="visibility:visible;position:absolute;margin-left:391.4pt;margin-top:527.7pt;width:136.6pt;height:119.7pt;z-index:251659264;mso-position-horizontal:absolute;mso-position-horizontal-relative:page;mso-position-vertical:absolute;mso-position-vertical-relative:page;mso-wrap-distance-left:12.0pt;mso-wrap-distance-top:12.0pt;mso-wrap-distance-right:12.0pt;mso-wrap-distance-bottom:12.0pt;" coordorigin="0,0" coordsize="1734305,1520310">
                <w10:wrap type="through" side="bothSides" anchorx="page" anchory="page"/>
                <v:rect id="_x0000_s1027" style="position:absolute;left:0;top:0;width:1734305;height:1520310;">
                  <v:fill on="f"/>
                  <v:stroke filltype="solid" color="#53585F" opacity="71.0%" weight="1.0pt" dashstyle="solid" endcap="flat" miterlimit="400.0%" joinstyle="miter" linestyle="single" startarrow="none" startarrowwidth="medium" startarrowlength="medium" endarrow="none" endarrowwidth="medium" endarrowlength="medium"/>
                </v:rect>
                <v:rect id="_x0000_s1028" style="position:absolute;left:0;top:0;width:1734305;height:1520310;">
                  <v:fill on="f"/>
                  <v:stroke on="f"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b w:val="1"/>
                            <w:bCs w:val="1"/>
                            <w:rtl w:val="0"/>
                            <w:lang w:val="en-US"/>
                          </w:rPr>
                          <w:t>Alternatively</w:t>
                        </w:r>
                        <w:r>
                          <w:rPr>
                            <w:rtl w:val="0"/>
                          </w:rPr>
                          <w:t>:</w:t>
                        </w:r>
                      </w:p>
                      <w:p>
                        <w:pPr>
                          <w:pStyle w:val="Label Dark"/>
                        </w:pPr>
                        <w:r>
                          <w:rPr>
                            <w:rtl w:val="0"/>
                          </w:rPr>
                          <w:t>Give cheque or cash directly to the Treasurer on a foray, preferably no later than AGM or Spring Foray, whichever comes sooner</w:t>
                        </w:r>
                      </w:p>
                    </w:txbxContent>
                  </v:textbox>
                </v:rect>
              </v:group>
            </w:pict>
          </mc:Fallback>
        </mc:AlternateContent>
      </w:r>
      <w:r>
        <w:rPr>
          <w:rFonts w:ascii="Futura" w:hAnsi="Futura"/>
          <w:sz w:val="28"/>
          <w:szCs w:val="28"/>
          <w:rtl w:val="0"/>
          <w:lang w:val="en-US"/>
        </w:rPr>
        <w:t xml:space="preserve">urn this form to: </w:t>
        <w:tab/>
      </w:r>
      <w:r>
        <w:rPr>
          <w:rFonts w:ascii="Futura" w:hAnsi="Futura"/>
          <w:sz w:val="28"/>
          <w:szCs w:val="28"/>
          <w:rtl w:val="0"/>
          <w:lang w:val="en-US"/>
        </w:rPr>
        <w:t>The Secretary</w:t>
      </w:r>
    </w:p>
    <w:p>
      <w:pPr>
        <w:pStyle w:val="Body A"/>
        <w:rPr>
          <w:rFonts w:ascii="Futura" w:cs="Futura" w:hAnsi="Futura" w:eastAsia="Futura"/>
          <w:sz w:val="28"/>
          <w:szCs w:val="28"/>
        </w:rPr>
      </w:pPr>
      <w:r>
        <w:rPr>
          <w:rFonts w:ascii="Futura" w:cs="Futura" w:hAnsi="Futura" w:eastAsia="Futura"/>
          <w:sz w:val="28"/>
          <w:szCs w:val="28"/>
          <w:rtl w:val="0"/>
        </w:rPr>
        <w:tab/>
        <w:tab/>
        <w:tab/>
        <w:tab/>
        <w:tab/>
        <w:t>Notts Fungi Group</w:t>
      </w:r>
    </w:p>
    <w:p>
      <w:pPr>
        <w:pStyle w:val="Body A"/>
        <w:rPr>
          <w:rFonts w:ascii="Futura" w:cs="Futura" w:hAnsi="Futura" w:eastAsia="Futura"/>
          <w:sz w:val="24"/>
          <w:szCs w:val="24"/>
        </w:rPr>
      </w:pPr>
    </w:p>
    <w:p>
      <w:pPr>
        <w:pStyle w:val="Body A"/>
        <w:rPr>
          <w:b w:val="1"/>
          <w:bCs w:val="1"/>
          <w:sz w:val="24"/>
          <w:szCs w:val="24"/>
        </w:rPr>
      </w:pPr>
    </w:p>
    <w:p>
      <w:pPr>
        <w:pStyle w:val="Body A"/>
      </w:pPr>
    </w:p>
    <w:p>
      <w:pPr>
        <w:pStyle w:val="Body A"/>
      </w:pPr>
    </w:p>
    <w:p>
      <w:pPr>
        <w:pStyle w:val="Body A"/>
      </w:pPr>
    </w:p>
    <w:p>
      <w:pPr>
        <w:pStyle w:val="Body A"/>
      </w:pPr>
    </w:p>
    <w:p>
      <w:pPr>
        <w:pStyle w:val="Body A"/>
      </w:pPr>
    </w:p>
    <w:p>
      <w:pPr>
        <w:pStyle w:val="Body A"/>
        <w:rPr>
          <w:b w:val="1"/>
          <w:bCs w:val="1"/>
          <w:sz w:val="24"/>
          <w:szCs w:val="24"/>
        </w:rPr>
      </w:pPr>
      <w:r>
        <w:rPr>
          <w:b w:val="1"/>
          <w:bCs w:val="1"/>
          <w:sz w:val="24"/>
          <w:szCs w:val="24"/>
          <w:rtl w:val="0"/>
          <w:lang w:val="en-US"/>
        </w:rPr>
        <w:t>General Data Protection Regulation 2018 (GDPR)</w:t>
      </w:r>
    </w:p>
    <w:p>
      <w:pPr>
        <w:pStyle w:val="Body A"/>
      </w:pPr>
      <w:r>
        <w:rPr>
          <w:sz w:val="24"/>
          <w:szCs w:val="24"/>
          <w:rtl w:val="0"/>
          <w:lang w:val="en-US"/>
        </w:rPr>
        <w:t>We value your privacy and give an assurance that we will keep your data in line with the GDPR 2018. It shall only be used by the Notts Fungi Group to communicate with you and will not be forwarded on to anyone with the exception of your name being sent to the Fungus Conservation Trust (FCT) in conjunction with the details of any specimen found by you that are to be entered into the FCT</w:t>
      </w:r>
      <w:r>
        <w:rPr>
          <w:sz w:val="24"/>
          <w:szCs w:val="24"/>
          <w:rtl w:val="0"/>
          <w:lang w:val="en-US"/>
        </w:rPr>
        <w:t>’</w:t>
      </w:r>
      <w:r>
        <w:rPr>
          <w:sz w:val="24"/>
          <w:szCs w:val="24"/>
          <w:rtl w:val="0"/>
          <w:lang w:val="en-US"/>
        </w:rPr>
        <w:t>s CATE 2 database. Your details will be held by the Notts Fungi Group for a maximum of two years after you have left the group and will then, subsequently, be deleted.</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Futur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abel Dark">
    <w:name w:val="Label Dark"/>
    <w:next w:val="Label Dark"/>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Light" w:cs="Arial Unicode MS" w:hAnsi="Helvetica Light"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