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DC0B" w14:textId="769BA1AD" w:rsidR="006A0D3A" w:rsidRPr="00C2205D" w:rsidRDefault="00AB1FB0" w:rsidP="00AB1FB0">
      <w:pPr>
        <w:jc w:val="center"/>
        <w:rPr>
          <w:b/>
          <w:bCs/>
          <w:i/>
          <w:iCs/>
          <w:sz w:val="28"/>
          <w:szCs w:val="28"/>
        </w:rPr>
      </w:pPr>
      <w:r w:rsidRPr="00C2205D">
        <w:rPr>
          <w:b/>
          <w:bCs/>
          <w:i/>
          <w:iCs/>
          <w:sz w:val="28"/>
          <w:szCs w:val="28"/>
        </w:rPr>
        <w:t>Teaching the Congregation of the Redeemed</w:t>
      </w:r>
    </w:p>
    <w:p w14:paraId="4003E9A2" w14:textId="77777777" w:rsidR="00AB1FB0" w:rsidRPr="00AB1FB0" w:rsidRDefault="00AB1FB0" w:rsidP="00AB1FB0">
      <w:pPr>
        <w:jc w:val="center"/>
        <w:rPr>
          <w:sz w:val="14"/>
          <w:szCs w:val="14"/>
        </w:rPr>
      </w:pPr>
    </w:p>
    <w:tbl>
      <w:tblPr>
        <w:tblStyle w:val="TableGrid"/>
        <w:tblW w:w="1134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597"/>
        <w:gridCol w:w="3782"/>
      </w:tblGrid>
      <w:tr w:rsidR="00AB1FB0" w14:paraId="720F7414" w14:textId="77777777" w:rsidTr="00AB1FB0">
        <w:tc>
          <w:tcPr>
            <w:tcW w:w="3961" w:type="dxa"/>
          </w:tcPr>
          <w:p w14:paraId="4ECDB85E" w14:textId="0E2E16B1" w:rsidR="00AB1FB0" w:rsidRDefault="00AB1FB0" w:rsidP="00AB1FB0">
            <w:pPr>
              <w:jc w:val="center"/>
              <w:rPr>
                <w:i/>
                <w:iCs/>
                <w:sz w:val="22"/>
                <w:szCs w:val="22"/>
              </w:rPr>
            </w:pPr>
            <w:hyperlink r:id="rId10" w:history="1">
              <w:r w:rsidRPr="00AB1FB0">
                <w:rPr>
                  <w:rStyle w:val="Hyperlink"/>
                  <w:i/>
                  <w:iCs/>
                  <w:sz w:val="22"/>
                  <w:szCs w:val="22"/>
                </w:rPr>
                <w:t>Pastorick.org</w:t>
              </w:r>
            </w:hyperlink>
          </w:p>
          <w:p w14:paraId="226EB341" w14:textId="77777777" w:rsidR="00AB1FB0" w:rsidRPr="00AB1FB0" w:rsidRDefault="00AB1FB0" w:rsidP="00AB1FB0">
            <w:pPr>
              <w:jc w:val="center"/>
              <w:rPr>
                <w:i/>
                <w:iCs/>
                <w:sz w:val="12"/>
                <w:szCs w:val="12"/>
              </w:rPr>
            </w:pPr>
          </w:p>
          <w:p w14:paraId="651739F3" w14:textId="6CD09313" w:rsidR="00AB1FB0" w:rsidRPr="00C2205D" w:rsidRDefault="00AB1FB0" w:rsidP="00C2205D">
            <w:pPr>
              <w:jc w:val="center"/>
              <w:rPr>
                <w:i/>
                <w:iCs/>
                <w:sz w:val="22"/>
                <w:szCs w:val="22"/>
              </w:rPr>
            </w:pPr>
            <w:hyperlink r:id="rId11" w:history="1">
              <w:proofErr w:type="spellStart"/>
              <w:r w:rsidRPr="00AB1FB0">
                <w:rPr>
                  <w:rStyle w:val="Hyperlink"/>
                  <w:i/>
                  <w:iCs/>
                  <w:sz w:val="22"/>
                  <w:szCs w:val="22"/>
                </w:rPr>
                <w:t>Crosstalking</w:t>
              </w:r>
              <w:proofErr w:type="spellEnd"/>
              <w:r w:rsidRPr="00AB1FB0">
                <w:rPr>
                  <w:rStyle w:val="Hyperlink"/>
                  <w:i/>
                  <w:iCs/>
                  <w:sz w:val="22"/>
                  <w:szCs w:val="22"/>
                </w:rPr>
                <w:t xml:space="preserve"> - YouTube</w:t>
              </w:r>
            </w:hyperlink>
          </w:p>
        </w:tc>
        <w:tc>
          <w:tcPr>
            <w:tcW w:w="3597" w:type="dxa"/>
          </w:tcPr>
          <w:p w14:paraId="47170FF8" w14:textId="356BDB62" w:rsidR="00AB1FB0" w:rsidRDefault="00AB1FB0" w:rsidP="00AB1FB0">
            <w:pPr>
              <w:jc w:val="center"/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5CC0A95" wp14:editId="1F6329C6">
                  <wp:extent cx="413274" cy="413274"/>
                  <wp:effectExtent l="0" t="0" r="6350" b="6350"/>
                  <wp:docPr id="2136222671" name="Picture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22671" name="Picture 1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51" cy="433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2" w:type="dxa"/>
          </w:tcPr>
          <w:p w14:paraId="5ACC7E20" w14:textId="6E949672" w:rsidR="00AB1FB0" w:rsidRDefault="00AB1FB0" w:rsidP="00AB1FB0">
            <w:pPr>
              <w:jc w:val="center"/>
            </w:pPr>
            <w:r w:rsidRPr="009A67AE">
              <w:rPr>
                <w:noProof/>
                <w:sz w:val="28"/>
                <w:szCs w:val="28"/>
              </w:rPr>
              <w:drawing>
                <wp:inline distT="0" distB="0" distL="0" distR="0" wp14:anchorId="555C81C8" wp14:editId="40E8176C">
                  <wp:extent cx="2178050" cy="432898"/>
                  <wp:effectExtent l="0" t="0" r="0" b="5715"/>
                  <wp:docPr id="9" name="Picture 9" descr="Israel Signs - Magnetic Scripture Sign MINISTRYKJV 1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rael Signs - Magnetic Scripture Sign MINISTRYKJV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049" cy="4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7D372F" w14:textId="77777777" w:rsidR="006746CD" w:rsidRPr="006746CD" w:rsidRDefault="006746CD" w:rsidP="00897D86">
      <w:pPr>
        <w:jc w:val="center"/>
        <w:rPr>
          <w:i/>
          <w:iCs/>
          <w:sz w:val="10"/>
          <w:szCs w:val="10"/>
        </w:rPr>
      </w:pPr>
    </w:p>
    <w:p w14:paraId="1F7F8C7D" w14:textId="5F4F8A65" w:rsidR="00897D86" w:rsidRPr="00FC46F0" w:rsidRDefault="00897D86" w:rsidP="00897D86">
      <w:pPr>
        <w:jc w:val="center"/>
        <w:rPr>
          <w:sz w:val="32"/>
          <w:szCs w:val="32"/>
        </w:rPr>
      </w:pPr>
      <w:r w:rsidRPr="00FC46F0">
        <w:rPr>
          <w:i/>
          <w:iCs/>
          <w:sz w:val="32"/>
          <w:szCs w:val="32"/>
        </w:rPr>
        <w:t>Matthew 1</w:t>
      </w:r>
      <w:r w:rsidR="00F05E6F" w:rsidRPr="00FC46F0">
        <w:rPr>
          <w:i/>
          <w:iCs/>
          <w:sz w:val="32"/>
          <w:szCs w:val="32"/>
        </w:rPr>
        <w:t>7</w:t>
      </w:r>
      <w:r w:rsidR="007E0422" w:rsidRPr="00FC46F0">
        <w:rPr>
          <w:i/>
          <w:iCs/>
          <w:sz w:val="32"/>
          <w:szCs w:val="32"/>
        </w:rPr>
        <w:t xml:space="preserve">: </w:t>
      </w:r>
      <w:r w:rsidR="007E0422" w:rsidRPr="00FC46F0">
        <w:rPr>
          <w:sz w:val="32"/>
          <w:szCs w:val="32"/>
        </w:rPr>
        <w:t>The Transfiguration: Jesus is the Better Exodus</w:t>
      </w:r>
    </w:p>
    <w:p w14:paraId="62DB1782" w14:textId="77777777" w:rsidR="007E0422" w:rsidRPr="007E0422" w:rsidRDefault="007E0422" w:rsidP="00897D86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5385"/>
        <w:gridCol w:w="1976"/>
        <w:gridCol w:w="3409"/>
        <w:gridCol w:w="15"/>
      </w:tblGrid>
      <w:tr w:rsidR="006B17A4" w14:paraId="5B6DC6AE" w14:textId="77777777" w:rsidTr="006B17A4">
        <w:tc>
          <w:tcPr>
            <w:tcW w:w="5400" w:type="dxa"/>
            <w:gridSpan w:val="2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7B3D615C" w14:textId="6983CE86" w:rsidR="006B17A4" w:rsidRDefault="006B17A4" w:rsidP="00F147C6">
            <w:r>
              <w:rPr>
                <w:i/>
                <w:iCs/>
              </w:rPr>
              <w:t xml:space="preserve">1 </w:t>
            </w:r>
            <w:r w:rsidRPr="007E0422">
              <w:rPr>
                <w:i/>
                <w:iCs/>
              </w:rPr>
              <w:t>After 6 Days</w:t>
            </w:r>
            <w:r>
              <w:rPr>
                <w:i/>
                <w:iCs/>
              </w:rPr>
              <w:t xml:space="preserve">… </w:t>
            </w:r>
            <w:r>
              <w:rPr>
                <w:b/>
                <w:bCs/>
                <w:vertAlign w:val="superscript"/>
              </w:rPr>
              <w:t xml:space="preserve"> </w:t>
            </w:r>
            <w:r w:rsidRPr="00FD4793">
              <w:rPr>
                <w:u w:val="single"/>
              </w:rPr>
              <w:t>KJV</w:t>
            </w:r>
            <w:r>
              <w:t xml:space="preserve"> </w:t>
            </w:r>
            <w:r w:rsidRPr="00FD4793">
              <w:rPr>
                <w:i/>
                <w:iCs/>
                <w:sz w:val="18"/>
                <w:szCs w:val="18"/>
              </w:rPr>
              <w:t>Majority Text</w:t>
            </w:r>
          </w:p>
        </w:tc>
        <w:tc>
          <w:tcPr>
            <w:tcW w:w="5400" w:type="dxa"/>
            <w:gridSpan w:val="3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7CCD1156" w14:textId="1FCD359E" w:rsidR="006B17A4" w:rsidRDefault="006B17A4" w:rsidP="00F147C6">
            <w:r w:rsidRPr="00016C60">
              <w:rPr>
                <w:b/>
                <w:bCs/>
                <w:vertAlign w:val="superscript"/>
              </w:rPr>
              <w:t>13 </w:t>
            </w:r>
            <w:r w:rsidRPr="007E0422">
              <w:rPr>
                <w:i/>
                <w:iCs/>
              </w:rPr>
              <w:t>After 6 Days</w:t>
            </w:r>
            <w:r w:rsidRPr="007E0422">
              <w:t xml:space="preserve"> </w:t>
            </w:r>
            <w:r>
              <w:t>…-</w:t>
            </w:r>
            <w:r w:rsidRPr="00FD4793">
              <w:rPr>
                <w:u w:val="single"/>
              </w:rPr>
              <w:t>CJB</w:t>
            </w:r>
            <w:r>
              <w:t xml:space="preserve"> </w:t>
            </w:r>
            <w:r w:rsidRPr="00FD4793">
              <w:rPr>
                <w:i/>
                <w:iCs/>
                <w:sz w:val="18"/>
                <w:szCs w:val="18"/>
              </w:rPr>
              <w:t>Minority Text</w:t>
            </w:r>
          </w:p>
        </w:tc>
      </w:tr>
      <w:tr w:rsidR="007E0422" w14:paraId="0B66FB87" w14:textId="77777777" w:rsidTr="006B17A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tcW w:w="7361" w:type="dxa"/>
            <w:gridSpan w:val="2"/>
          </w:tcPr>
          <w:p w14:paraId="423EA1E0" w14:textId="77777777" w:rsidR="00783CA7" w:rsidRDefault="006746CD" w:rsidP="007E0422">
            <w:pPr>
              <w:pStyle w:val="ListParagraph"/>
              <w:numPr>
                <w:ilvl w:val="0"/>
                <w:numId w:val="19"/>
              </w:numPr>
            </w:pPr>
            <w:r>
              <w:t>Not 5 or 6 but a number beyond 6.</w:t>
            </w:r>
          </w:p>
          <w:p w14:paraId="0BBDBD3A" w14:textId="0B7CEF68" w:rsidR="006B17A4" w:rsidRPr="006C13E1" w:rsidRDefault="00783CA7" w:rsidP="00B27E0A">
            <w:pPr>
              <w:pStyle w:val="ListParagraph"/>
              <w:numPr>
                <w:ilvl w:val="1"/>
                <w:numId w:val="19"/>
              </w:numPr>
            </w:pPr>
            <w:r>
              <w:t>What is the message of the first part of the Writ?</w:t>
            </w:r>
            <w:r w:rsidR="006746CD">
              <w:t xml:space="preserve"> </w:t>
            </w:r>
          </w:p>
        </w:tc>
        <w:tc>
          <w:tcPr>
            <w:tcW w:w="3409" w:type="dxa"/>
          </w:tcPr>
          <w:p w14:paraId="6F5E18BA" w14:textId="00239B49" w:rsidR="007E0422" w:rsidRPr="00783CA7" w:rsidRDefault="00783CA7" w:rsidP="00783CA7">
            <w:pPr>
              <w:pStyle w:val="ListParagraph"/>
              <w:numPr>
                <w:ilvl w:val="0"/>
                <w:numId w:val="21"/>
              </w:numPr>
              <w:rPr>
                <w:i/>
                <w:iCs/>
              </w:rPr>
            </w:pPr>
            <w:r w:rsidRPr="00783CA7">
              <w:rPr>
                <w:i/>
                <w:iCs/>
              </w:rPr>
              <w:t xml:space="preserve">After 6 days… </w:t>
            </w:r>
            <w:r w:rsidRPr="006B17A4">
              <w:rPr>
                <w:sz w:val="20"/>
                <w:szCs w:val="20"/>
              </w:rPr>
              <w:t>Mark 9:2</w:t>
            </w:r>
          </w:p>
          <w:p w14:paraId="56FEE368" w14:textId="708C0571" w:rsidR="007E0422" w:rsidRPr="00783CA7" w:rsidRDefault="00783CA7" w:rsidP="00F147C6">
            <w:pPr>
              <w:pStyle w:val="ListParagraph"/>
              <w:numPr>
                <w:ilvl w:val="0"/>
                <w:numId w:val="21"/>
              </w:numPr>
              <w:rPr>
                <w:i/>
                <w:iCs/>
              </w:rPr>
            </w:pPr>
            <w:r w:rsidRPr="00783CA7">
              <w:rPr>
                <w:i/>
                <w:iCs/>
              </w:rPr>
              <w:t>After 8 days…</w:t>
            </w:r>
            <w:r w:rsidRPr="006B17A4">
              <w:rPr>
                <w:sz w:val="20"/>
                <w:szCs w:val="20"/>
              </w:rPr>
              <w:t>Luke  9:28</w:t>
            </w:r>
          </w:p>
        </w:tc>
      </w:tr>
    </w:tbl>
    <w:p w14:paraId="5F001022" w14:textId="77777777" w:rsidR="00783CA7" w:rsidRDefault="00783CA7" w:rsidP="00897D86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310"/>
        <w:gridCol w:w="85"/>
      </w:tblGrid>
      <w:tr w:rsidR="006B17A4" w14:paraId="66D92D41" w14:textId="77777777" w:rsidTr="006B17A4">
        <w:trPr>
          <w:gridAfter w:val="1"/>
          <w:wAfter w:w="85" w:type="dxa"/>
        </w:trPr>
        <w:tc>
          <w:tcPr>
            <w:tcW w:w="540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03CAC016" w14:textId="06B891B2" w:rsidR="006B17A4" w:rsidRPr="00783CA7" w:rsidRDefault="006B17A4" w:rsidP="00F147C6">
            <w:pPr>
              <w:rPr>
                <w:i/>
                <w:iCs/>
              </w:rPr>
            </w:pPr>
            <w:r w:rsidRPr="00783CA7">
              <w:rPr>
                <w:i/>
                <w:iCs/>
              </w:rPr>
              <w:t>Jesus taketh Peter, James, and John his brother,</w:t>
            </w:r>
          </w:p>
        </w:tc>
        <w:tc>
          <w:tcPr>
            <w:tcW w:w="531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1437CB03" w14:textId="14109A7A" w:rsidR="006B17A4" w:rsidRPr="00783CA7" w:rsidRDefault="006B17A4" w:rsidP="00F147C6">
            <w:pPr>
              <w:rPr>
                <w:i/>
                <w:iCs/>
              </w:rPr>
            </w:pPr>
            <w:r w:rsidRPr="00783CA7">
              <w:rPr>
                <w:i/>
                <w:iCs/>
              </w:rPr>
              <w:t>Yeshua took Kefa, Ya‘akov and his brother Yochanan</w:t>
            </w:r>
          </w:p>
        </w:tc>
      </w:tr>
      <w:tr w:rsidR="00897D86" w14:paraId="6F41ABC2" w14:textId="77777777" w:rsidTr="006B17A4">
        <w:tc>
          <w:tcPr>
            <w:tcW w:w="10790" w:type="dxa"/>
            <w:gridSpan w:val="3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31B86B3A" w14:textId="77777777" w:rsidR="00897D86" w:rsidRDefault="006B17A4" w:rsidP="002C74CE">
            <w:pPr>
              <w:pStyle w:val="ListParagraph"/>
              <w:numPr>
                <w:ilvl w:val="0"/>
                <w:numId w:val="23"/>
              </w:numPr>
            </w:pPr>
            <w:r>
              <w:t xml:space="preserve">The number three (3) in the  Biblical  perfectiveness </w:t>
            </w:r>
            <w:proofErr w:type="spellStart"/>
            <w:r>
              <w:t>perfectiveness</w:t>
            </w:r>
            <w:proofErr w:type="spellEnd"/>
            <w:r>
              <w:t>, wholeness and often serves a signature to REVEAL God’s presence.</w:t>
            </w:r>
          </w:p>
          <w:p w14:paraId="7DDA7D72" w14:textId="77777777" w:rsidR="006B17A4" w:rsidRPr="006B17A4" w:rsidRDefault="006B17A4" w:rsidP="006B17A4">
            <w:pPr>
              <w:ind w:left="1080"/>
              <w:rPr>
                <w:u w:val="single"/>
              </w:rPr>
            </w:pPr>
            <w:r w:rsidRPr="006B17A4">
              <w:rPr>
                <w:u w:val="single"/>
              </w:rPr>
              <w:t>Holiness</w:t>
            </w:r>
          </w:p>
          <w:p w14:paraId="3D313591" w14:textId="72428AFA" w:rsidR="006B17A4" w:rsidRDefault="006B17A4" w:rsidP="002C74CE">
            <w:pPr>
              <w:pStyle w:val="ListParagraph"/>
              <w:numPr>
                <w:ilvl w:val="1"/>
                <w:numId w:val="23"/>
              </w:numPr>
            </w:pPr>
            <w:r>
              <w:t>Trinity</w:t>
            </w:r>
          </w:p>
          <w:p w14:paraId="5C0FA1B1" w14:textId="77777777" w:rsidR="006B17A4" w:rsidRDefault="006B17A4" w:rsidP="002C74CE">
            <w:pPr>
              <w:pStyle w:val="ListParagraph"/>
              <w:numPr>
                <w:ilvl w:val="1"/>
                <w:numId w:val="23"/>
              </w:numPr>
            </w:pPr>
            <w:r>
              <w:t>Three days in the tomb</w:t>
            </w:r>
          </w:p>
          <w:p w14:paraId="524A7A7B" w14:textId="77777777" w:rsidR="006B17A4" w:rsidRDefault="006B17A4" w:rsidP="002C74CE">
            <w:pPr>
              <w:pStyle w:val="ListParagraph"/>
              <w:numPr>
                <w:ilvl w:val="1"/>
                <w:numId w:val="23"/>
              </w:numPr>
            </w:pPr>
            <w:r>
              <w:t>Holy, Holy, Holy</w:t>
            </w:r>
          </w:p>
          <w:p w14:paraId="50DF9864" w14:textId="6E5BA219" w:rsidR="006B17A4" w:rsidRDefault="006B17A4" w:rsidP="002C74CE">
            <w:pPr>
              <w:pStyle w:val="ListParagraph"/>
              <w:numPr>
                <w:ilvl w:val="1"/>
                <w:numId w:val="23"/>
              </w:numPr>
            </w:pPr>
            <w:r>
              <w:t>Peter denied Jesus three times</w:t>
            </w:r>
          </w:p>
          <w:p w14:paraId="44593D63" w14:textId="77777777" w:rsidR="006B17A4" w:rsidRDefault="006B17A4" w:rsidP="002C74CE">
            <w:pPr>
              <w:pStyle w:val="ListParagraph"/>
              <w:numPr>
                <w:ilvl w:val="1"/>
                <w:numId w:val="23"/>
              </w:numPr>
            </w:pPr>
            <w:r>
              <w:t>Abraham, Issac and Jacob</w:t>
            </w:r>
          </w:p>
          <w:p w14:paraId="6FCF1528" w14:textId="77777777" w:rsidR="006B17A4" w:rsidRPr="006B17A4" w:rsidRDefault="006B17A4" w:rsidP="006B17A4">
            <w:pPr>
              <w:ind w:left="1080"/>
              <w:rPr>
                <w:u w:val="single"/>
              </w:rPr>
            </w:pPr>
            <w:r w:rsidRPr="006B17A4">
              <w:rPr>
                <w:u w:val="single"/>
              </w:rPr>
              <w:t xml:space="preserve">Scripture </w:t>
            </w:r>
          </w:p>
          <w:p w14:paraId="73570AA8" w14:textId="77777777" w:rsidR="006B17A4" w:rsidRDefault="006B17A4" w:rsidP="002C74CE">
            <w:pPr>
              <w:pStyle w:val="ListParagraph"/>
              <w:numPr>
                <w:ilvl w:val="0"/>
                <w:numId w:val="23"/>
              </w:numPr>
            </w:pPr>
            <w:r>
              <w:t xml:space="preserve">Three men </w:t>
            </w:r>
            <w:proofErr w:type="spellStart"/>
            <w:r>
              <w:t>cam</w:t>
            </w:r>
            <w:proofErr w:type="spellEnd"/>
            <w:r>
              <w:t xml:space="preserve"> to announce the birth of Isaac</w:t>
            </w:r>
          </w:p>
          <w:p w14:paraId="23FD06FA" w14:textId="3BE2137D" w:rsidR="006B17A4" w:rsidRDefault="006B17A4" w:rsidP="002C74CE">
            <w:pPr>
              <w:pStyle w:val="ListParagraph"/>
              <w:numPr>
                <w:ilvl w:val="0"/>
                <w:numId w:val="23"/>
              </w:numPr>
            </w:pPr>
            <w:r>
              <w:t xml:space="preserve">Jesus’ </w:t>
            </w:r>
            <w:r w:rsidR="002C74CE">
              <w:t>three-year</w:t>
            </w:r>
            <w:r>
              <w:t xml:space="preserve"> ministry</w:t>
            </w:r>
          </w:p>
          <w:p w14:paraId="2F874E3C" w14:textId="77777777" w:rsidR="006B17A4" w:rsidRDefault="006B17A4" w:rsidP="002C74CE">
            <w:pPr>
              <w:pStyle w:val="ListParagraph"/>
              <w:numPr>
                <w:ilvl w:val="0"/>
                <w:numId w:val="23"/>
              </w:numPr>
            </w:pPr>
            <w:r>
              <w:t>One who</w:t>
            </w:r>
            <w:r w:rsidR="002C74CE">
              <w:t xml:space="preserve"> “was, is and to come”</w:t>
            </w:r>
          </w:p>
          <w:p w14:paraId="4E7B660F" w14:textId="77777777" w:rsidR="002C74CE" w:rsidRDefault="002C74CE" w:rsidP="002C74CE">
            <w:pPr>
              <w:pStyle w:val="ListParagraph"/>
              <w:numPr>
                <w:ilvl w:val="0"/>
                <w:numId w:val="23"/>
              </w:numPr>
            </w:pPr>
            <w:r>
              <w:t>Paul was caught up into the third heaven</w:t>
            </w:r>
          </w:p>
          <w:p w14:paraId="295B0CE1" w14:textId="3414E9F4" w:rsidR="002C74CE" w:rsidRDefault="002C74CE" w:rsidP="002C74CE">
            <w:pPr>
              <w:pStyle w:val="ListParagraph"/>
              <w:numPr>
                <w:ilvl w:val="0"/>
                <w:numId w:val="23"/>
              </w:numPr>
            </w:pPr>
            <w:r>
              <w:t>The number three (3) in the  Biblical  perfectivenes</w:t>
            </w:r>
            <w:r w:rsidR="00704BD2">
              <w:t>s,</w:t>
            </w:r>
            <w:r>
              <w:t xml:space="preserve"> wholeness and often serves a signature to REVEAL God’s presence.</w:t>
            </w:r>
          </w:p>
          <w:p w14:paraId="222150D5" w14:textId="3C43D37E" w:rsidR="00704BD2" w:rsidRPr="00704BD2" w:rsidRDefault="00704BD2" w:rsidP="002C74CE">
            <w:pPr>
              <w:pStyle w:val="ListParagraph"/>
              <w:numPr>
                <w:ilvl w:val="0"/>
                <w:numId w:val="19"/>
              </w:numPr>
            </w:pPr>
            <w:r w:rsidRPr="00704BD2">
              <w:t>A matter of Torah</w:t>
            </w:r>
            <w:r>
              <w:t>, therefore, this event is factual and not a legend or myth</w:t>
            </w:r>
          </w:p>
          <w:p w14:paraId="7A33B666" w14:textId="77777777" w:rsidR="002C74CE" w:rsidRDefault="00704BD2" w:rsidP="00704BD2">
            <w:pPr>
              <w:pStyle w:val="ListParagraph"/>
              <w:numPr>
                <w:ilvl w:val="1"/>
                <w:numId w:val="19"/>
              </w:numPr>
            </w:pPr>
            <w:r>
              <w:rPr>
                <w:b/>
                <w:bCs/>
                <w:i/>
                <w:iCs/>
                <w:vertAlign w:val="superscript"/>
              </w:rPr>
              <w:t xml:space="preserve"> </w:t>
            </w:r>
            <w:r w:rsidRPr="00704BD2">
              <w:rPr>
                <w:b/>
                <w:bCs/>
                <w:i/>
                <w:iCs/>
                <w:vertAlign w:val="superscript"/>
              </w:rPr>
              <w:t>1</w:t>
            </w:r>
            <w:r>
              <w:rPr>
                <w:b/>
                <w:bCs/>
                <w:i/>
                <w:iCs/>
                <w:vertAlign w:val="superscript"/>
              </w:rPr>
              <w:t xml:space="preserve"> </w:t>
            </w:r>
            <w:r w:rsidRPr="00704BD2">
              <w:rPr>
                <w:b/>
                <w:bCs/>
                <w:i/>
                <w:iCs/>
                <w:vertAlign w:val="superscript"/>
              </w:rPr>
              <w:t>5 </w:t>
            </w:r>
            <w:r w:rsidRPr="00704BD2">
              <w:rPr>
                <w:i/>
                <w:iCs/>
              </w:rPr>
              <w:t xml:space="preserve">One witness shall not </w:t>
            </w:r>
            <w:proofErr w:type="gramStart"/>
            <w:r w:rsidRPr="00704BD2">
              <w:rPr>
                <w:i/>
                <w:iCs/>
              </w:rPr>
              <w:t>rise up against</w:t>
            </w:r>
            <w:proofErr w:type="gramEnd"/>
            <w:r w:rsidRPr="00704BD2">
              <w:rPr>
                <w:i/>
                <w:iCs/>
              </w:rPr>
              <w:t xml:space="preserve"> a man for any iniquity, or for any sin, in any sin that he </w:t>
            </w:r>
            <w:proofErr w:type="spellStart"/>
            <w:r w:rsidRPr="00704BD2">
              <w:rPr>
                <w:i/>
                <w:iCs/>
              </w:rPr>
              <w:t>sinneth</w:t>
            </w:r>
            <w:proofErr w:type="spellEnd"/>
            <w:r w:rsidRPr="00704BD2">
              <w:rPr>
                <w:i/>
                <w:iCs/>
              </w:rPr>
              <w:t xml:space="preserve">: at the mouth of </w:t>
            </w:r>
            <w:r w:rsidRPr="00704BD2">
              <w:rPr>
                <w:i/>
                <w:iCs/>
                <w:u w:val="single"/>
              </w:rPr>
              <w:t>two witnesses</w:t>
            </w:r>
            <w:r w:rsidRPr="00704BD2">
              <w:rPr>
                <w:i/>
                <w:iCs/>
              </w:rPr>
              <w:t xml:space="preserve">, or at the mouth of </w:t>
            </w:r>
            <w:r w:rsidRPr="00704BD2">
              <w:rPr>
                <w:i/>
                <w:iCs/>
                <w:u w:val="single"/>
              </w:rPr>
              <w:t>three witnesses</w:t>
            </w:r>
            <w:r w:rsidRPr="00704BD2">
              <w:rPr>
                <w:i/>
                <w:iCs/>
              </w:rPr>
              <w:t>, shall the matter be established.</w:t>
            </w:r>
            <w:r>
              <w:t xml:space="preserve">   -Deuteronomy 19</w:t>
            </w:r>
          </w:p>
          <w:p w14:paraId="17DCA0EE" w14:textId="778BEF85" w:rsidR="00704BD2" w:rsidRDefault="00704BD2" w:rsidP="00704BD2">
            <w:pPr>
              <w:pStyle w:val="ListParagraph"/>
              <w:numPr>
                <w:ilvl w:val="0"/>
                <w:numId w:val="19"/>
              </w:numPr>
            </w:pPr>
            <w:r w:rsidRPr="00704BD2">
              <w:t>The wor</w:t>
            </w:r>
            <w:r>
              <w:t>d “Transfigured” literally mean Exodos” or to depart</w:t>
            </w:r>
          </w:p>
          <w:p w14:paraId="1BCC7B43" w14:textId="77777777" w:rsidR="00704BD2" w:rsidRDefault="00704BD2" w:rsidP="00704BD2">
            <w:pPr>
              <w:pStyle w:val="ListParagraph"/>
              <w:numPr>
                <w:ilvl w:val="1"/>
                <w:numId w:val="19"/>
              </w:numPr>
            </w:pPr>
            <w:r>
              <w:t>Moses from Egypt</w:t>
            </w:r>
          </w:p>
          <w:p w14:paraId="0A294246" w14:textId="7433380F" w:rsidR="00704BD2" w:rsidRDefault="00704BD2" w:rsidP="00704BD2">
            <w:pPr>
              <w:pStyle w:val="ListParagraph"/>
              <w:numPr>
                <w:ilvl w:val="1"/>
                <w:numId w:val="19"/>
              </w:numPr>
            </w:pPr>
            <w:r>
              <w:t>Elijah from Idolatry</w:t>
            </w:r>
          </w:p>
          <w:p w14:paraId="5206F068" w14:textId="6F280D72" w:rsidR="00704BD2" w:rsidRDefault="00704BD2" w:rsidP="00704BD2">
            <w:pPr>
              <w:pStyle w:val="ListParagraph"/>
              <w:numPr>
                <w:ilvl w:val="1"/>
                <w:numId w:val="19"/>
              </w:numPr>
            </w:pPr>
            <w:r>
              <w:t>Jesus from Sin</w:t>
            </w:r>
          </w:p>
        </w:tc>
      </w:tr>
    </w:tbl>
    <w:p w14:paraId="4567137C" w14:textId="77777777" w:rsidR="00897D86" w:rsidRPr="00016C60" w:rsidRDefault="00897D86" w:rsidP="00897D86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5040"/>
      </w:tblGrid>
      <w:tr w:rsidR="006B17A4" w14:paraId="3C1DD60C" w14:textId="77777777" w:rsidTr="00704BD2">
        <w:tc>
          <w:tcPr>
            <w:tcW w:w="576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1E634601" w14:textId="2905445B" w:rsidR="006B17A4" w:rsidRDefault="002C74CE" w:rsidP="00F147C6">
            <w:r w:rsidRPr="00E347E0">
              <w:rPr>
                <w:i/>
                <w:iCs/>
              </w:rPr>
              <w:t xml:space="preserve">and bringeth them up into an high mountain </w:t>
            </w:r>
            <w:proofErr w:type="gramStart"/>
            <w:r w:rsidRPr="00E347E0">
              <w:rPr>
                <w:i/>
                <w:iCs/>
              </w:rPr>
              <w:t>apart, and</w:t>
            </w:r>
            <w:proofErr w:type="gramEnd"/>
            <w:r w:rsidRPr="00E347E0">
              <w:rPr>
                <w:i/>
                <w:iCs/>
              </w:rPr>
              <w:t xml:space="preserve"> led them up on a high mountain by themselves.</w:t>
            </w:r>
          </w:p>
        </w:tc>
        <w:tc>
          <w:tcPr>
            <w:tcW w:w="504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6181528D" w14:textId="516C6AB0" w:rsidR="006B17A4" w:rsidRDefault="00704BD2" w:rsidP="00F147C6">
            <w:r w:rsidRPr="00704BD2">
              <w:t> and led them up on a high mountain by themselves</w:t>
            </w:r>
          </w:p>
        </w:tc>
      </w:tr>
      <w:tr w:rsidR="00897D86" w14:paraId="1508557E" w14:textId="77777777" w:rsidTr="006B17A4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4C19CE33" w14:textId="13F40E37" w:rsidR="00897D86" w:rsidRDefault="00704BD2" w:rsidP="00897D86">
            <w:pPr>
              <w:pStyle w:val="ListParagraph"/>
              <w:numPr>
                <w:ilvl w:val="0"/>
                <w:numId w:val="18"/>
              </w:numPr>
            </w:pPr>
            <w:r>
              <w:t>The reference to it be an unnamed, exalted high mountain references authority, Jesus is speaking with authority on this high place.  He will make His Exodus to Heaven shortly.</w:t>
            </w:r>
          </w:p>
        </w:tc>
      </w:tr>
    </w:tbl>
    <w:p w14:paraId="3E8EFD6D" w14:textId="77777777" w:rsidR="006B17A4" w:rsidRPr="00016C60" w:rsidRDefault="006B17A4" w:rsidP="006B17A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850"/>
      </w:tblGrid>
      <w:tr w:rsidR="006B17A4" w14:paraId="068D90E4" w14:textId="77777777" w:rsidTr="00E347E0">
        <w:tc>
          <w:tcPr>
            <w:tcW w:w="495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0E9D1704" w14:textId="164B1092" w:rsidR="006B17A4" w:rsidRPr="00E347E0" w:rsidRDefault="00E347E0" w:rsidP="008E63DA">
            <w:pPr>
              <w:rPr>
                <w:i/>
                <w:iCs/>
              </w:rPr>
            </w:pPr>
            <w:r w:rsidRPr="00E347E0">
              <w:rPr>
                <w:i/>
                <w:iCs/>
              </w:rPr>
              <w:t>2 And was transfigured before them: and his face did shine as the sun, and his raiment was white as the light.</w:t>
            </w:r>
          </w:p>
        </w:tc>
        <w:tc>
          <w:tcPr>
            <w:tcW w:w="585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3B88B4D1" w14:textId="7A3BED9E" w:rsidR="006B17A4" w:rsidRPr="00E347E0" w:rsidRDefault="00E347E0" w:rsidP="008E63DA">
            <w:pPr>
              <w:rPr>
                <w:i/>
                <w:iCs/>
              </w:rPr>
            </w:pPr>
            <w:r w:rsidRPr="00E347E0">
              <w:rPr>
                <w:i/>
                <w:iCs/>
              </w:rPr>
              <w:t>2 As they watched, he began to change form — his face shone like the sun, and his clothing became as white as light. </w:t>
            </w:r>
          </w:p>
        </w:tc>
      </w:tr>
      <w:tr w:rsidR="006B17A4" w14:paraId="0B7A5621" w14:textId="77777777" w:rsidTr="00E347E0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186E9F65" w14:textId="77777777" w:rsidR="006B17A4" w:rsidRDefault="00E347E0" w:rsidP="008E63DA">
            <w:pPr>
              <w:pStyle w:val="ListParagraph"/>
              <w:numPr>
                <w:ilvl w:val="0"/>
                <w:numId w:val="18"/>
              </w:numPr>
            </w:pPr>
            <w:r>
              <w:t>He was transfigured by God. (Passive Tense) He did not transfigure Himself or change Himself</w:t>
            </w:r>
          </w:p>
          <w:p w14:paraId="250EDCF3" w14:textId="77777777" w:rsidR="00E347E0" w:rsidRDefault="00E347E0" w:rsidP="008E63DA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He changes to show us revelation</w:t>
            </w:r>
          </w:p>
          <w:p w14:paraId="4E24E98E" w14:textId="77777777" w:rsidR="00E347E0" w:rsidRDefault="00E347E0" w:rsidP="008E63DA">
            <w:pPr>
              <w:pStyle w:val="ListParagraph"/>
              <w:numPr>
                <w:ilvl w:val="0"/>
                <w:numId w:val="18"/>
              </w:numPr>
            </w:pPr>
            <w:r>
              <w:t xml:space="preserve">Both His garments (Represents Motives-pure movies) and His face </w:t>
            </w:r>
            <w:r w:rsidR="00ED6F84">
              <w:t>(His Presence)</w:t>
            </w:r>
            <w:r>
              <w:t>had changed</w:t>
            </w:r>
          </w:p>
          <w:p w14:paraId="7FFC41EE" w14:textId="647113A2" w:rsidR="00ED6F84" w:rsidRDefault="00ED6F84" w:rsidP="00ED6F84">
            <w:pPr>
              <w:pStyle w:val="ListParagraph"/>
              <w:numPr>
                <w:ilvl w:val="1"/>
                <w:numId w:val="18"/>
              </w:numPr>
            </w:pPr>
            <w:r>
              <w:t>The Holy Spirit CHANGES us</w:t>
            </w:r>
          </w:p>
        </w:tc>
      </w:tr>
    </w:tbl>
    <w:p w14:paraId="0CAB2840" w14:textId="77777777" w:rsidR="006B17A4" w:rsidRPr="00016C60" w:rsidRDefault="006B17A4" w:rsidP="006B17A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B17A4" w:rsidRPr="00ED6F84" w14:paraId="1B626A1D" w14:textId="77777777" w:rsidTr="008E63DA">
        <w:tc>
          <w:tcPr>
            <w:tcW w:w="540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1D33E935" w14:textId="573BA48F" w:rsidR="006B17A4" w:rsidRPr="00ED6F84" w:rsidRDefault="00ED6F84" w:rsidP="008E63DA">
            <w:pPr>
              <w:rPr>
                <w:i/>
                <w:iCs/>
              </w:rPr>
            </w:pPr>
            <w:r w:rsidRPr="00ED6F84">
              <w:rPr>
                <w:i/>
                <w:iCs/>
              </w:rPr>
              <w:t>3 And, behold, there appeared unto them Moses and Elias talking with him.</w:t>
            </w:r>
          </w:p>
        </w:tc>
        <w:tc>
          <w:tcPr>
            <w:tcW w:w="540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6B865471" w14:textId="5727FE9E" w:rsidR="006B17A4" w:rsidRPr="00ED6F84" w:rsidRDefault="00ED6F84" w:rsidP="008E63DA">
            <w:pPr>
              <w:rPr>
                <w:i/>
                <w:iCs/>
              </w:rPr>
            </w:pPr>
            <w:r w:rsidRPr="00ED6F84">
              <w:rPr>
                <w:i/>
                <w:iCs/>
              </w:rPr>
              <w:t>3 Then they looked and saw Moshe and Eliyahu speaking with him. </w:t>
            </w:r>
          </w:p>
        </w:tc>
      </w:tr>
      <w:tr w:rsidR="006B17A4" w14:paraId="3A2B711F" w14:textId="77777777" w:rsidTr="008E63DA">
        <w:tc>
          <w:tcPr>
            <w:tcW w:w="1079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511C77FF" w14:textId="0D6B770E" w:rsidR="006B17A4" w:rsidRDefault="00ED6F84" w:rsidP="008E63DA">
            <w:pPr>
              <w:pStyle w:val="ListParagraph"/>
              <w:numPr>
                <w:ilvl w:val="0"/>
                <w:numId w:val="18"/>
              </w:numPr>
            </w:pPr>
            <w:r>
              <w:t>This is why bringing a Jewish Context to the Holy Writ is vital</w:t>
            </w:r>
          </w:p>
          <w:p w14:paraId="298DA624" w14:textId="09B57BBA" w:rsidR="00ED6F84" w:rsidRDefault="00ED6F84" w:rsidP="00ED6F84">
            <w:pPr>
              <w:pStyle w:val="ListParagraph"/>
              <w:numPr>
                <w:ilvl w:val="1"/>
                <w:numId w:val="18"/>
              </w:numPr>
            </w:pPr>
            <w:r>
              <w:t xml:space="preserve">Moses and Elijah represent the </w:t>
            </w:r>
            <w:proofErr w:type="spellStart"/>
            <w:r w:rsidRPr="00ED6F84">
              <w:rPr>
                <w:b/>
                <w:bCs/>
              </w:rPr>
              <w:t>TaNaKh’s</w:t>
            </w:r>
            <w:proofErr w:type="spellEnd"/>
            <w:r>
              <w:t xml:space="preserve"> Biblical Revelation. (Moses-Law/Elijah-Prophets)</w:t>
            </w:r>
          </w:p>
        </w:tc>
      </w:tr>
    </w:tbl>
    <w:p w14:paraId="13593AF4" w14:textId="77777777" w:rsidR="006B17A4" w:rsidRPr="00016C60" w:rsidRDefault="006B17A4" w:rsidP="006B17A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B17A4" w14:paraId="39B10846" w14:textId="77777777" w:rsidTr="008E63DA">
        <w:tc>
          <w:tcPr>
            <w:tcW w:w="540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613758F6" w14:textId="046AA3A2" w:rsidR="006B17A4" w:rsidRDefault="00ED6F84" w:rsidP="008E63DA">
            <w:r w:rsidRPr="00ED6F84">
              <w:rPr>
                <w:b/>
                <w:bCs/>
                <w:vertAlign w:val="superscript"/>
              </w:rPr>
              <w:t>4 </w:t>
            </w:r>
            <w:r w:rsidRPr="00ED6F84">
              <w:t>Then answered Peter, and said unto Jesus, Lord, it is good for us to be here: if thou wilt, let us make here three tabernacles; one for thee, and one for Moses, and one for Elias.</w:t>
            </w:r>
          </w:p>
        </w:tc>
        <w:tc>
          <w:tcPr>
            <w:tcW w:w="540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235CC9A8" w14:textId="3A9B7096" w:rsidR="006B17A4" w:rsidRDefault="00ED6F84" w:rsidP="008E63DA">
            <w:r w:rsidRPr="00ED6F84">
              <w:rPr>
                <w:b/>
                <w:bCs/>
                <w:vertAlign w:val="superscript"/>
              </w:rPr>
              <w:t>4 </w:t>
            </w:r>
            <w:proofErr w:type="spellStart"/>
            <w:r w:rsidRPr="00ED6F84">
              <w:t>Kefa</w:t>
            </w:r>
            <w:proofErr w:type="spellEnd"/>
            <w:r w:rsidRPr="00ED6F84">
              <w:t xml:space="preserve"> said to Yeshua, “It’s good that we’re here, Lord. I’ll put up three shelters if you want — one for you, one for Moshe and one for Eliyahu.”</w:t>
            </w:r>
          </w:p>
        </w:tc>
      </w:tr>
      <w:tr w:rsidR="006B17A4" w14:paraId="60C7A736" w14:textId="77777777" w:rsidTr="008E63DA">
        <w:tc>
          <w:tcPr>
            <w:tcW w:w="1079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49BAE1B9" w14:textId="77777777" w:rsidR="006B17A4" w:rsidRDefault="00ED6F84" w:rsidP="008E63DA">
            <w:pPr>
              <w:pStyle w:val="ListParagraph"/>
              <w:numPr>
                <w:ilvl w:val="0"/>
                <w:numId w:val="18"/>
              </w:numPr>
            </w:pPr>
            <w:r>
              <w:t xml:space="preserve">The word </w:t>
            </w:r>
            <w:r w:rsidRPr="00ED6F84">
              <w:rPr>
                <w:b/>
                <w:bCs/>
                <w:i/>
                <w:iCs/>
              </w:rPr>
              <w:t>But</w:t>
            </w:r>
            <w:r>
              <w:t>, is a contrast</w:t>
            </w:r>
          </w:p>
          <w:p w14:paraId="15B9B6F3" w14:textId="77777777" w:rsidR="00ED6F84" w:rsidRDefault="00ED6F84" w:rsidP="00ED6F84">
            <w:pPr>
              <w:pStyle w:val="ListParagraph"/>
              <w:numPr>
                <w:ilvl w:val="1"/>
                <w:numId w:val="18"/>
              </w:numPr>
            </w:pPr>
            <w:r>
              <w:t>Peter calls Jesus Lord (Casual)</w:t>
            </w:r>
          </w:p>
          <w:p w14:paraId="4E0B4012" w14:textId="77777777" w:rsidR="00ED6F84" w:rsidRDefault="00ED6F84" w:rsidP="00ED6F84">
            <w:pPr>
              <w:pStyle w:val="ListParagraph"/>
              <w:numPr>
                <w:ilvl w:val="1"/>
                <w:numId w:val="18"/>
              </w:numPr>
            </w:pPr>
            <w:r>
              <w:t>Instead of waiting Peter asks a question of what the three apostles should do.</w:t>
            </w:r>
          </w:p>
          <w:p w14:paraId="22D5FB04" w14:textId="77777777" w:rsidR="00ED6F84" w:rsidRDefault="00ED6F84" w:rsidP="00ED6F84">
            <w:pPr>
              <w:pStyle w:val="ListParagraph"/>
              <w:numPr>
                <w:ilvl w:val="2"/>
                <w:numId w:val="18"/>
              </w:numPr>
            </w:pPr>
            <w:r>
              <w:t>No inner circle, it appears He took His “Problem Children”</w:t>
            </w:r>
          </w:p>
          <w:p w14:paraId="579741E4" w14:textId="1F9A2E60" w:rsidR="00ED6F84" w:rsidRDefault="00ED6F84" w:rsidP="008D1893">
            <w:pPr>
              <w:pStyle w:val="ListParagraph"/>
              <w:numPr>
                <w:ilvl w:val="0"/>
                <w:numId w:val="18"/>
              </w:numPr>
            </w:pPr>
            <w:r>
              <w:t>Peter treats the three the same way with the same status and this is wrong, only Jesus is the ONLY</w:t>
            </w:r>
          </w:p>
        </w:tc>
      </w:tr>
    </w:tbl>
    <w:p w14:paraId="0ADD570C" w14:textId="77777777" w:rsidR="006B17A4" w:rsidRPr="00016C60" w:rsidRDefault="006B17A4" w:rsidP="006B17A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B17A4" w14:paraId="4BAF8B64" w14:textId="77777777" w:rsidTr="008E63DA">
        <w:tc>
          <w:tcPr>
            <w:tcW w:w="540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68612AF1" w14:textId="6493ADEB" w:rsidR="006B17A4" w:rsidRDefault="008D1893" w:rsidP="008E63DA">
            <w:r w:rsidRPr="008D1893">
              <w:rPr>
                <w:b/>
                <w:bCs/>
                <w:vertAlign w:val="superscript"/>
              </w:rPr>
              <w:t>5 </w:t>
            </w:r>
            <w:r w:rsidRPr="008D1893">
              <w:t xml:space="preserve">While he yet </w:t>
            </w:r>
            <w:proofErr w:type="spellStart"/>
            <w:r w:rsidRPr="008D1893">
              <w:t>spake</w:t>
            </w:r>
            <w:proofErr w:type="spellEnd"/>
            <w:r w:rsidRPr="008D1893">
              <w:t>, behold, a bright cloud overshadowed them: and behold a voice out of the cloud, which said, This is my beloved Son, in whom I am well pleased; hear ye him.</w:t>
            </w:r>
          </w:p>
        </w:tc>
        <w:tc>
          <w:tcPr>
            <w:tcW w:w="540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72B9599B" w14:textId="53FA22B9" w:rsidR="006B17A4" w:rsidRDefault="008D1893" w:rsidP="008E63DA">
            <w:r w:rsidRPr="008D1893">
              <w:rPr>
                <w:b/>
                <w:bCs/>
                <w:vertAlign w:val="superscript"/>
              </w:rPr>
              <w:t>5 </w:t>
            </w:r>
            <w:r w:rsidRPr="008D1893">
              <w:t>While he was still speaking, a bright cloud enveloped them; and a voice from the cloud said, “This is my Son, whom I love, with whom I am well pleased. Listen to him!” </w:t>
            </w:r>
          </w:p>
        </w:tc>
      </w:tr>
      <w:tr w:rsidR="006B17A4" w14:paraId="503C31BE" w14:textId="77777777" w:rsidTr="008E63DA">
        <w:tc>
          <w:tcPr>
            <w:tcW w:w="1079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790AA68E" w14:textId="77777777" w:rsidR="006B17A4" w:rsidRDefault="008D1893" w:rsidP="008E63DA">
            <w:pPr>
              <w:pStyle w:val="ListParagraph"/>
              <w:numPr>
                <w:ilvl w:val="0"/>
                <w:numId w:val="18"/>
              </w:numPr>
            </w:pPr>
            <w:r>
              <w:t>Peter was still speaking</w:t>
            </w:r>
          </w:p>
          <w:p w14:paraId="64F90226" w14:textId="77777777" w:rsidR="008D1893" w:rsidRDefault="008D1893" w:rsidP="008E63DA">
            <w:pPr>
              <w:pStyle w:val="ListParagraph"/>
              <w:numPr>
                <w:ilvl w:val="0"/>
                <w:numId w:val="18"/>
              </w:numPr>
            </w:pPr>
            <w:r>
              <w:t>They hear the voice of GOD from the cloud</w:t>
            </w:r>
          </w:p>
          <w:p w14:paraId="28834D60" w14:textId="283690D1" w:rsidR="008D1893" w:rsidRDefault="008D1893" w:rsidP="008E63DA">
            <w:pPr>
              <w:pStyle w:val="ListParagraph"/>
              <w:numPr>
                <w:ilvl w:val="0"/>
                <w:numId w:val="18"/>
              </w:numPr>
            </w:pPr>
            <w:r>
              <w:t>Hearing with the purpose of obedience (Many listen, but do not hear)</w:t>
            </w:r>
          </w:p>
        </w:tc>
      </w:tr>
    </w:tbl>
    <w:p w14:paraId="1AB7E85B" w14:textId="77777777" w:rsidR="006B17A4" w:rsidRPr="00016C60" w:rsidRDefault="006B17A4" w:rsidP="006B17A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B17A4" w14:paraId="58C23961" w14:textId="77777777" w:rsidTr="008D1893">
        <w:tc>
          <w:tcPr>
            <w:tcW w:w="540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1DB5B0A5" w14:textId="77777777" w:rsidR="008D1893" w:rsidRPr="008D1893" w:rsidRDefault="008D1893" w:rsidP="008D1893">
            <w:pPr>
              <w:rPr>
                <w:i/>
                <w:iCs/>
              </w:rPr>
            </w:pPr>
            <w:r w:rsidRPr="008D1893">
              <w:rPr>
                <w:b/>
                <w:bCs/>
                <w:i/>
                <w:iCs/>
                <w:vertAlign w:val="superscript"/>
              </w:rPr>
              <w:t>6 </w:t>
            </w:r>
            <w:r w:rsidRPr="008D1893">
              <w:rPr>
                <w:i/>
                <w:iCs/>
              </w:rPr>
              <w:t xml:space="preserve">And when the disciples heard it, they fell on their </w:t>
            </w:r>
            <w:proofErr w:type="gramStart"/>
            <w:r w:rsidRPr="008D1893">
              <w:rPr>
                <w:i/>
                <w:iCs/>
              </w:rPr>
              <w:t>face, and</w:t>
            </w:r>
            <w:proofErr w:type="gramEnd"/>
            <w:r w:rsidRPr="008D1893">
              <w:rPr>
                <w:i/>
                <w:iCs/>
              </w:rPr>
              <w:t xml:space="preserve"> were </w:t>
            </w:r>
            <w:proofErr w:type="gramStart"/>
            <w:r w:rsidRPr="008D1893">
              <w:rPr>
                <w:i/>
                <w:iCs/>
              </w:rPr>
              <w:t>sore</w:t>
            </w:r>
            <w:proofErr w:type="gramEnd"/>
            <w:r w:rsidRPr="008D1893">
              <w:rPr>
                <w:i/>
                <w:iCs/>
              </w:rPr>
              <w:t xml:space="preserve"> afraid.</w:t>
            </w:r>
          </w:p>
          <w:p w14:paraId="5E4673AB" w14:textId="390C8064" w:rsidR="008D1893" w:rsidRPr="008D1893" w:rsidRDefault="008D1893" w:rsidP="008D1893">
            <w:pPr>
              <w:rPr>
                <w:i/>
                <w:iCs/>
              </w:rPr>
            </w:pPr>
            <w:r w:rsidRPr="008D1893">
              <w:rPr>
                <w:b/>
                <w:bCs/>
                <w:i/>
                <w:iCs/>
                <w:vertAlign w:val="superscript"/>
              </w:rPr>
              <w:t>7 </w:t>
            </w:r>
            <w:r w:rsidRPr="008D1893">
              <w:rPr>
                <w:i/>
                <w:iCs/>
              </w:rPr>
              <w:t>And Jesus came and touched them, and said, Arise, and be not afraid.</w:t>
            </w:r>
            <w:r w:rsidRPr="008D1893">
              <w:rPr>
                <w:rFonts w:ascii="Segoe UI" w:hAnsi="Segoe UI" w:cs="Segoe UI"/>
                <w:b/>
                <w:bCs/>
                <w:i/>
                <w:iCs/>
                <w:color w:val="000000"/>
                <w:shd w:val="clear" w:color="auto" w:fill="FFFFFF"/>
                <w:vertAlign w:val="superscript"/>
              </w:rPr>
              <w:t xml:space="preserve"> </w:t>
            </w:r>
            <w:r w:rsidRPr="008D1893">
              <w:rPr>
                <w:b/>
                <w:bCs/>
                <w:i/>
                <w:iCs/>
                <w:vertAlign w:val="superscript"/>
              </w:rPr>
              <w:t>8 </w:t>
            </w:r>
            <w:r w:rsidRPr="008D1893">
              <w:rPr>
                <w:i/>
                <w:iCs/>
              </w:rPr>
              <w:t xml:space="preserve">And when they had </w:t>
            </w:r>
            <w:proofErr w:type="gramStart"/>
            <w:r w:rsidRPr="008D1893">
              <w:rPr>
                <w:i/>
                <w:iCs/>
              </w:rPr>
              <w:t>lifted up</w:t>
            </w:r>
            <w:proofErr w:type="gramEnd"/>
            <w:r w:rsidRPr="008D1893">
              <w:rPr>
                <w:i/>
                <w:iCs/>
              </w:rPr>
              <w:t xml:space="preserve"> their eyes, they saw no man, save Jesus only.</w:t>
            </w:r>
          </w:p>
          <w:p w14:paraId="1C59A56E" w14:textId="77777777" w:rsidR="006B17A4" w:rsidRPr="008D1893" w:rsidRDefault="006B17A4" w:rsidP="008E63DA">
            <w:pPr>
              <w:rPr>
                <w:i/>
                <w:iCs/>
              </w:rPr>
            </w:pPr>
          </w:p>
        </w:tc>
        <w:tc>
          <w:tcPr>
            <w:tcW w:w="540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362C338B" w14:textId="70D3D172" w:rsidR="006B17A4" w:rsidRPr="008D1893" w:rsidRDefault="008D1893" w:rsidP="008E63DA">
            <w:pPr>
              <w:rPr>
                <w:i/>
                <w:iCs/>
              </w:rPr>
            </w:pPr>
            <w:r w:rsidRPr="008D1893">
              <w:rPr>
                <w:b/>
                <w:bCs/>
                <w:i/>
                <w:iCs/>
                <w:vertAlign w:val="superscript"/>
              </w:rPr>
              <w:t>6 </w:t>
            </w:r>
            <w:r w:rsidRPr="008D1893">
              <w:rPr>
                <w:i/>
                <w:iCs/>
              </w:rPr>
              <w:t>When the </w:t>
            </w:r>
            <w:proofErr w:type="spellStart"/>
            <w:r w:rsidRPr="008D1893">
              <w:rPr>
                <w:i/>
                <w:iCs/>
              </w:rPr>
              <w:t>talmidim</w:t>
            </w:r>
            <w:proofErr w:type="spellEnd"/>
            <w:r w:rsidRPr="008D1893">
              <w:rPr>
                <w:i/>
                <w:iCs/>
              </w:rPr>
              <w:t> heard this, they were so frightened that they fell face down on the ground. </w:t>
            </w:r>
            <w:r w:rsidRPr="008D1893">
              <w:rPr>
                <w:b/>
                <w:bCs/>
                <w:i/>
                <w:iCs/>
                <w:vertAlign w:val="superscript"/>
              </w:rPr>
              <w:t>7 </w:t>
            </w:r>
            <w:r w:rsidRPr="008D1893">
              <w:rPr>
                <w:i/>
                <w:iCs/>
              </w:rPr>
              <w:t>But Yeshua came and touched them. “Get up!” he said, “Don’t be afraid.” </w:t>
            </w:r>
            <w:r w:rsidRPr="008D1893">
              <w:rPr>
                <w:b/>
                <w:bCs/>
                <w:i/>
                <w:iCs/>
                <w:vertAlign w:val="superscript"/>
              </w:rPr>
              <w:t>8 </w:t>
            </w:r>
            <w:r w:rsidRPr="008D1893">
              <w:rPr>
                <w:i/>
                <w:iCs/>
              </w:rPr>
              <w:t>So they opened their eyes, looked up and saw only Yeshua by himself.</w:t>
            </w:r>
          </w:p>
        </w:tc>
      </w:tr>
      <w:tr w:rsidR="006B17A4" w14:paraId="23B5417F" w14:textId="77777777" w:rsidTr="008D1893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37DF7FA7" w14:textId="77777777" w:rsidR="006B17A4" w:rsidRDefault="008D1893" w:rsidP="008E63DA">
            <w:pPr>
              <w:pStyle w:val="ListParagraph"/>
              <w:numPr>
                <w:ilvl w:val="0"/>
                <w:numId w:val="18"/>
              </w:numPr>
            </w:pPr>
            <w:r>
              <w:t>Exceedingly f</w:t>
            </w:r>
            <w:r w:rsidRPr="008D1893">
              <w:rPr>
                <w:i/>
                <w:iCs/>
              </w:rPr>
              <w:t>earful-</w:t>
            </w:r>
            <w:r>
              <w:t xml:space="preserve"> you are not going to High-Five God</w:t>
            </w:r>
          </w:p>
          <w:p w14:paraId="3F893969" w14:textId="77777777" w:rsidR="008D1893" w:rsidRDefault="008D1893" w:rsidP="008E63DA">
            <w:pPr>
              <w:pStyle w:val="ListParagraph"/>
              <w:numPr>
                <w:ilvl w:val="0"/>
                <w:numId w:val="18"/>
              </w:numPr>
            </w:pPr>
            <w:r>
              <w:t>Get up, rise up-In the Greek means they could not do it by themselves, but needed help (Passive)</w:t>
            </w:r>
          </w:p>
          <w:p w14:paraId="195D49F8" w14:textId="77777777" w:rsidR="008D1893" w:rsidRDefault="008D1893" w:rsidP="008E63DA">
            <w:pPr>
              <w:pStyle w:val="ListParagraph"/>
              <w:numPr>
                <w:ilvl w:val="0"/>
                <w:numId w:val="18"/>
              </w:numPr>
            </w:pPr>
            <w:r>
              <w:t>After looking up with their eyes, they so no one EXCEPT Jesus</w:t>
            </w:r>
          </w:p>
          <w:p w14:paraId="5EDFFC00" w14:textId="77777777" w:rsidR="008D1893" w:rsidRDefault="008D1893" w:rsidP="008D1893">
            <w:pPr>
              <w:pStyle w:val="ListParagraph"/>
              <w:numPr>
                <w:ilvl w:val="1"/>
                <w:numId w:val="18"/>
              </w:numPr>
            </w:pPr>
            <w:r>
              <w:t xml:space="preserve">The main lesson of this factual even is for the world to see Jesus’ DIVINITY.  </w:t>
            </w:r>
          </w:p>
          <w:p w14:paraId="2E202EEF" w14:textId="4FD0271C" w:rsidR="008D1893" w:rsidRDefault="008D1893" w:rsidP="008D1893">
            <w:pPr>
              <w:pStyle w:val="ListParagraph"/>
              <w:numPr>
                <w:ilvl w:val="2"/>
                <w:numId w:val="18"/>
              </w:numPr>
            </w:pPr>
            <w:r>
              <w:t>Pop Quiz, why did Jesus come into this world?  -John 17:3</w:t>
            </w:r>
          </w:p>
        </w:tc>
      </w:tr>
    </w:tbl>
    <w:p w14:paraId="0604E1D7" w14:textId="77777777" w:rsidR="006B17A4" w:rsidRPr="00016C60" w:rsidRDefault="006B17A4" w:rsidP="006B17A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130"/>
      </w:tblGrid>
      <w:tr w:rsidR="006B17A4" w14:paraId="44E8FB33" w14:textId="77777777" w:rsidTr="00F97F5F">
        <w:tc>
          <w:tcPr>
            <w:tcW w:w="567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43D38F36" w14:textId="77777777" w:rsidR="000315B8" w:rsidRPr="000315B8" w:rsidRDefault="000315B8" w:rsidP="000315B8">
            <w:pPr>
              <w:rPr>
                <w:i/>
                <w:iCs/>
              </w:rPr>
            </w:pPr>
            <w:r w:rsidRPr="000315B8">
              <w:rPr>
                <w:b/>
                <w:bCs/>
                <w:i/>
                <w:iCs/>
                <w:vertAlign w:val="superscript"/>
              </w:rPr>
              <w:t>9 </w:t>
            </w:r>
            <w:r w:rsidRPr="000315B8">
              <w:rPr>
                <w:i/>
                <w:iCs/>
              </w:rPr>
              <w:t>And as they came down from the mountain, Jesus charged them, saying, Tell the vision to no man, until the Son of man be risen again from the dead.</w:t>
            </w:r>
          </w:p>
          <w:p w14:paraId="2629E475" w14:textId="77777777" w:rsidR="000315B8" w:rsidRPr="000315B8" w:rsidRDefault="000315B8" w:rsidP="000315B8">
            <w:pPr>
              <w:rPr>
                <w:i/>
                <w:iCs/>
              </w:rPr>
            </w:pPr>
            <w:r w:rsidRPr="000315B8">
              <w:rPr>
                <w:b/>
                <w:bCs/>
                <w:i/>
                <w:iCs/>
                <w:vertAlign w:val="superscript"/>
              </w:rPr>
              <w:t>10 </w:t>
            </w:r>
            <w:r w:rsidRPr="000315B8">
              <w:rPr>
                <w:i/>
                <w:iCs/>
              </w:rPr>
              <w:t>And his disciples asked him, saying, Why then say the scribes that Elias must first come?</w:t>
            </w:r>
          </w:p>
          <w:p w14:paraId="04589AA6" w14:textId="7EF47EF6" w:rsidR="006B17A4" w:rsidRPr="000315B8" w:rsidRDefault="000315B8" w:rsidP="008E63DA">
            <w:pPr>
              <w:rPr>
                <w:i/>
                <w:iCs/>
              </w:rPr>
            </w:pPr>
            <w:r w:rsidRPr="000315B8">
              <w:rPr>
                <w:b/>
                <w:bCs/>
                <w:i/>
                <w:iCs/>
                <w:vertAlign w:val="superscript"/>
              </w:rPr>
              <w:t>11 </w:t>
            </w:r>
            <w:r w:rsidRPr="000315B8">
              <w:rPr>
                <w:i/>
                <w:iCs/>
              </w:rPr>
              <w:t xml:space="preserve">And Jesus answered and said unto them, Elias truly shall first </w:t>
            </w:r>
            <w:proofErr w:type="gramStart"/>
            <w:r w:rsidRPr="000315B8">
              <w:rPr>
                <w:i/>
                <w:iCs/>
              </w:rPr>
              <w:t>come, and</w:t>
            </w:r>
            <w:proofErr w:type="gramEnd"/>
            <w:r w:rsidRPr="000315B8">
              <w:rPr>
                <w:i/>
                <w:iCs/>
              </w:rPr>
              <w:t xml:space="preserve"> restore all things.</w:t>
            </w:r>
          </w:p>
        </w:tc>
        <w:tc>
          <w:tcPr>
            <w:tcW w:w="513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563185DB" w14:textId="0FDECCB5" w:rsidR="006B17A4" w:rsidRPr="000315B8" w:rsidRDefault="000315B8" w:rsidP="008E63DA">
            <w:pPr>
              <w:rPr>
                <w:i/>
                <w:iCs/>
              </w:rPr>
            </w:pPr>
            <w:r w:rsidRPr="000315B8">
              <w:rPr>
                <w:b/>
                <w:bCs/>
                <w:i/>
                <w:iCs/>
                <w:vertAlign w:val="superscript"/>
              </w:rPr>
              <w:t>9 </w:t>
            </w:r>
            <w:r w:rsidRPr="000315B8">
              <w:rPr>
                <w:i/>
                <w:iCs/>
              </w:rPr>
              <w:t>As they came down the mountain, Yeshua ordered them, “Don’t tell anyone what you have seen until the Son of Man has been raised from the dead.” </w:t>
            </w:r>
            <w:r w:rsidRPr="000315B8">
              <w:rPr>
                <w:b/>
                <w:bCs/>
                <w:i/>
                <w:iCs/>
                <w:vertAlign w:val="superscript"/>
              </w:rPr>
              <w:t>10 </w:t>
            </w:r>
            <w:r w:rsidRPr="000315B8">
              <w:rPr>
                <w:i/>
                <w:iCs/>
              </w:rPr>
              <w:t>The </w:t>
            </w:r>
            <w:proofErr w:type="spellStart"/>
            <w:r w:rsidRPr="000315B8">
              <w:rPr>
                <w:i/>
                <w:iCs/>
              </w:rPr>
              <w:t>talmidim</w:t>
            </w:r>
            <w:proofErr w:type="spellEnd"/>
            <w:r w:rsidRPr="000315B8">
              <w:rPr>
                <w:i/>
                <w:iCs/>
              </w:rPr>
              <w:t> asked him, “Then why do the Torah-teachers say that Eliyahu must come first?” </w:t>
            </w:r>
            <w:r w:rsidRPr="000315B8">
              <w:rPr>
                <w:b/>
                <w:bCs/>
                <w:i/>
                <w:iCs/>
                <w:vertAlign w:val="superscript"/>
              </w:rPr>
              <w:t>11 </w:t>
            </w:r>
            <w:r w:rsidRPr="000315B8">
              <w:rPr>
                <w:i/>
                <w:iCs/>
              </w:rPr>
              <w:t>He answered, “On the one hand, Eliyahu is coming and will restore all things; </w:t>
            </w:r>
          </w:p>
        </w:tc>
      </w:tr>
      <w:tr w:rsidR="006B17A4" w14:paraId="5CCD68B5" w14:textId="77777777" w:rsidTr="00F97F5F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768A8797" w14:textId="77777777" w:rsidR="006B17A4" w:rsidRDefault="00F97F5F" w:rsidP="008E63DA">
            <w:pPr>
              <w:pStyle w:val="ListParagraph"/>
              <w:numPr>
                <w:ilvl w:val="0"/>
                <w:numId w:val="18"/>
              </w:numPr>
            </w:pPr>
            <w:r w:rsidRPr="002B6B6B">
              <w:rPr>
                <w:i/>
                <w:iCs/>
              </w:rPr>
              <w:t>Vision</w:t>
            </w:r>
            <w:r>
              <w:t>-  of confirmation of Who Jesus is</w:t>
            </w:r>
          </w:p>
          <w:p w14:paraId="69786BFF" w14:textId="77777777" w:rsidR="00F97F5F" w:rsidRDefault="00F97F5F" w:rsidP="00F97F5F">
            <w:pPr>
              <w:pStyle w:val="ListParagraph"/>
              <w:numPr>
                <w:ilvl w:val="1"/>
                <w:numId w:val="18"/>
              </w:numPr>
            </w:pPr>
            <w:r>
              <w:t>Father, Son and Holy Spirit</w:t>
            </w:r>
          </w:p>
          <w:p w14:paraId="06A869B4" w14:textId="77777777" w:rsidR="002B6B6B" w:rsidRDefault="002B6B6B" w:rsidP="002B6B6B">
            <w:pPr>
              <w:pStyle w:val="ListParagraph"/>
              <w:numPr>
                <w:ilvl w:val="0"/>
                <w:numId w:val="18"/>
              </w:numPr>
            </w:pPr>
            <w:r w:rsidRPr="002B6B6B">
              <w:rPr>
                <w:i/>
                <w:iCs/>
              </w:rPr>
              <w:t>Raised from the dead</w:t>
            </w:r>
            <w:r>
              <w:t xml:space="preserve"> – This is a textual variant</w:t>
            </w:r>
          </w:p>
          <w:p w14:paraId="38F9A8CC" w14:textId="453231AE" w:rsidR="002B6B6B" w:rsidRDefault="002B6B6B" w:rsidP="002B6B6B">
            <w:pPr>
              <w:pStyle w:val="ListParagraph"/>
              <w:numPr>
                <w:ilvl w:val="0"/>
                <w:numId w:val="18"/>
              </w:numPr>
            </w:pPr>
            <w:r>
              <w:rPr>
                <w:i/>
                <w:iCs/>
              </w:rPr>
              <w:t>Elias</w:t>
            </w:r>
            <w:r w:rsidRPr="002B6B6B">
              <w:t>-</w:t>
            </w:r>
            <w:r>
              <w:t xml:space="preserve">The scribes wrote that Elias </w:t>
            </w:r>
            <w:proofErr w:type="gramStart"/>
            <w:r>
              <w:t>will</w:t>
            </w:r>
            <w:proofErr w:type="gramEnd"/>
            <w:r>
              <w:t xml:space="preserve"> come to remind as the Forerunner, then before his second time Malachi says he will turn the hearts of the Children.</w:t>
            </w:r>
          </w:p>
        </w:tc>
      </w:tr>
    </w:tbl>
    <w:p w14:paraId="05C9F212" w14:textId="77777777" w:rsidR="006B17A4" w:rsidRDefault="006B17A4" w:rsidP="006B17A4">
      <w:pPr>
        <w:rPr>
          <w:sz w:val="16"/>
          <w:szCs w:val="16"/>
        </w:rPr>
      </w:pPr>
    </w:p>
    <w:p w14:paraId="186FE0FF" w14:textId="77777777" w:rsidR="00F80B5D" w:rsidRPr="00F80B5D" w:rsidRDefault="00F80B5D" w:rsidP="00F80B5D">
      <w:pPr>
        <w:rPr>
          <w:i/>
          <w:iCs/>
        </w:rPr>
      </w:pPr>
      <w:r w:rsidRPr="00F80B5D">
        <w:rPr>
          <w:b/>
          <w:bCs/>
          <w:i/>
          <w:iCs/>
          <w:vertAlign w:val="superscript"/>
        </w:rPr>
        <w:t>5 </w:t>
      </w:r>
      <w:r w:rsidRPr="00F80B5D">
        <w:rPr>
          <w:i/>
          <w:iCs/>
        </w:rPr>
        <w:t xml:space="preserve">Behold, I will send you Elijah the prophet before the coming of the </w:t>
      </w:r>
      <w:r w:rsidRPr="00F80B5D">
        <w:rPr>
          <w:b/>
          <w:bCs/>
          <w:i/>
          <w:iCs/>
        </w:rPr>
        <w:t>great</w:t>
      </w:r>
      <w:r w:rsidRPr="00F80B5D">
        <w:rPr>
          <w:i/>
          <w:iCs/>
        </w:rPr>
        <w:t xml:space="preserve"> and </w:t>
      </w:r>
      <w:r w:rsidRPr="00F80B5D">
        <w:rPr>
          <w:b/>
          <w:bCs/>
          <w:i/>
          <w:iCs/>
        </w:rPr>
        <w:t>dreadful</w:t>
      </w:r>
      <w:r w:rsidRPr="00F80B5D">
        <w:rPr>
          <w:i/>
          <w:iCs/>
        </w:rPr>
        <w:t xml:space="preserve"> day of the Lord:</w:t>
      </w:r>
    </w:p>
    <w:p w14:paraId="0F41E341" w14:textId="429D540C" w:rsidR="00F80B5D" w:rsidRPr="00F80B5D" w:rsidRDefault="00F80B5D" w:rsidP="00F80B5D">
      <w:pPr>
        <w:rPr>
          <w:sz w:val="16"/>
          <w:szCs w:val="16"/>
        </w:rPr>
      </w:pPr>
      <w:r w:rsidRPr="00F80B5D">
        <w:rPr>
          <w:b/>
          <w:bCs/>
          <w:i/>
          <w:iCs/>
          <w:vertAlign w:val="superscript"/>
        </w:rPr>
        <w:t>6 </w:t>
      </w:r>
      <w:r w:rsidRPr="00F80B5D">
        <w:rPr>
          <w:i/>
          <w:iCs/>
        </w:rPr>
        <w:t>And he shall turn the heart of the fathers to the children, and the heart of the children to their fathers, lest I come and smite the earth with a curse.</w:t>
      </w:r>
      <w:r>
        <w:rPr>
          <w:i/>
          <w:iCs/>
        </w:rPr>
        <w:t xml:space="preserve">  -</w:t>
      </w:r>
      <w:r w:rsidRPr="00F80B5D">
        <w:rPr>
          <w:sz w:val="16"/>
          <w:szCs w:val="16"/>
        </w:rPr>
        <w:t xml:space="preserve"> Malachi 4:5-6</w:t>
      </w:r>
    </w:p>
    <w:p w14:paraId="5E3D13F0" w14:textId="77777777" w:rsidR="00F80B5D" w:rsidRPr="00016C60" w:rsidRDefault="00F80B5D" w:rsidP="006B17A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6B17A4" w14:paraId="3EF58D01" w14:textId="77777777" w:rsidTr="002B6B6B">
        <w:tc>
          <w:tcPr>
            <w:tcW w:w="522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2F5858EF" w14:textId="3DA58D93" w:rsidR="006B17A4" w:rsidRPr="002B6B6B" w:rsidRDefault="002B6B6B" w:rsidP="008E63DA">
            <w:pPr>
              <w:rPr>
                <w:i/>
                <w:iCs/>
              </w:rPr>
            </w:pPr>
            <w:r w:rsidRPr="002B6B6B">
              <w:rPr>
                <w:b/>
                <w:bCs/>
                <w:i/>
                <w:iCs/>
                <w:vertAlign w:val="superscript"/>
              </w:rPr>
              <w:t>12 </w:t>
            </w:r>
            <w:r w:rsidRPr="002B6B6B">
              <w:rPr>
                <w:i/>
                <w:iCs/>
              </w:rPr>
              <w:t xml:space="preserve">But I say unto you, That Elias </w:t>
            </w:r>
            <w:proofErr w:type="gramStart"/>
            <w:r w:rsidRPr="002B6B6B">
              <w:rPr>
                <w:i/>
                <w:iCs/>
              </w:rPr>
              <w:t>is come</w:t>
            </w:r>
            <w:proofErr w:type="gramEnd"/>
            <w:r w:rsidRPr="002B6B6B">
              <w:rPr>
                <w:i/>
                <w:iCs/>
              </w:rPr>
              <w:t xml:space="preserve"> already, and they knew him not, but have done unto him whatsoever they listed. Likewise shall also the Son of man suffer of them.</w:t>
            </w:r>
          </w:p>
        </w:tc>
        <w:tc>
          <w:tcPr>
            <w:tcW w:w="558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6B588BBC" w14:textId="05DD08D9" w:rsidR="006B17A4" w:rsidRPr="002B6B6B" w:rsidRDefault="002B6B6B" w:rsidP="008E63DA">
            <w:pPr>
              <w:rPr>
                <w:i/>
                <w:iCs/>
              </w:rPr>
            </w:pPr>
            <w:r w:rsidRPr="002B6B6B">
              <w:rPr>
                <w:b/>
                <w:bCs/>
                <w:i/>
                <w:iCs/>
                <w:vertAlign w:val="superscript"/>
              </w:rPr>
              <w:t>12 </w:t>
            </w:r>
            <w:r w:rsidRPr="002B6B6B">
              <w:rPr>
                <w:i/>
                <w:iCs/>
              </w:rPr>
              <w:t xml:space="preserve">on the other hand, I tell you that Eliyahu has come already, and people did not recognize him but did whatever they </w:t>
            </w:r>
            <w:proofErr w:type="gramStart"/>
            <w:r w:rsidRPr="002B6B6B">
              <w:rPr>
                <w:i/>
                <w:iCs/>
              </w:rPr>
              <w:t>pleased to</w:t>
            </w:r>
            <w:proofErr w:type="gramEnd"/>
            <w:r w:rsidRPr="002B6B6B">
              <w:rPr>
                <w:i/>
                <w:iCs/>
              </w:rPr>
              <w:t xml:space="preserve"> him. In the same way, the Son of Man too is about to suffer at their hands.”</w:t>
            </w:r>
          </w:p>
        </w:tc>
      </w:tr>
      <w:tr w:rsidR="006B17A4" w14:paraId="46E35AE0" w14:textId="77777777" w:rsidTr="002B6B6B">
        <w:tc>
          <w:tcPr>
            <w:tcW w:w="1080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6D2F33CE" w14:textId="2C4DCFC2" w:rsidR="006B17A4" w:rsidRDefault="002B6B6B" w:rsidP="008E63DA">
            <w:pPr>
              <w:pStyle w:val="ListParagraph"/>
              <w:numPr>
                <w:ilvl w:val="0"/>
                <w:numId w:val="18"/>
              </w:numPr>
            </w:pPr>
            <w:r>
              <w:t xml:space="preserve">John Baptist came in the Spirit of Elijah and was put to death </w:t>
            </w:r>
            <w:proofErr w:type="spellStart"/>
            <w:r>
              <w:t>Likkewise</w:t>
            </w:r>
            <w:proofErr w:type="spellEnd"/>
            <w:r>
              <w:t xml:space="preserve"> the Son of Man must do the same.</w:t>
            </w:r>
          </w:p>
        </w:tc>
      </w:tr>
    </w:tbl>
    <w:p w14:paraId="05352AC3" w14:textId="77777777" w:rsidR="006B17A4" w:rsidRPr="00016C60" w:rsidRDefault="006B17A4" w:rsidP="006B17A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B17A4" w14:paraId="4B5981F1" w14:textId="77777777" w:rsidTr="008E63DA">
        <w:tc>
          <w:tcPr>
            <w:tcW w:w="540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63B62F5D" w14:textId="79ABA8DD" w:rsidR="006B17A4" w:rsidRPr="002B6B6B" w:rsidRDefault="002B6B6B" w:rsidP="008E63DA">
            <w:pPr>
              <w:rPr>
                <w:i/>
                <w:iCs/>
              </w:rPr>
            </w:pPr>
            <w:r w:rsidRPr="002B6B6B">
              <w:rPr>
                <w:b/>
                <w:bCs/>
                <w:i/>
                <w:iCs/>
                <w:vertAlign w:val="superscript"/>
              </w:rPr>
              <w:t>13 </w:t>
            </w:r>
            <w:r w:rsidRPr="002B6B6B">
              <w:rPr>
                <w:i/>
                <w:iCs/>
              </w:rPr>
              <w:t xml:space="preserve">Then the disciples understood that he </w:t>
            </w:r>
            <w:proofErr w:type="spellStart"/>
            <w:r w:rsidRPr="002B6B6B">
              <w:rPr>
                <w:i/>
                <w:iCs/>
              </w:rPr>
              <w:t>spake</w:t>
            </w:r>
            <w:proofErr w:type="spellEnd"/>
            <w:r w:rsidRPr="002B6B6B">
              <w:rPr>
                <w:i/>
                <w:iCs/>
              </w:rPr>
              <w:t xml:space="preserve"> unto them of John the Baptist.</w:t>
            </w:r>
          </w:p>
        </w:tc>
        <w:tc>
          <w:tcPr>
            <w:tcW w:w="5400" w:type="dxa"/>
            <w:tcBorders>
              <w:top w:val="threeDEngrave" w:sz="24" w:space="0" w:color="auto"/>
            </w:tcBorders>
            <w:shd w:val="clear" w:color="auto" w:fill="F2F2F2" w:themeFill="background1" w:themeFillShade="F2"/>
          </w:tcPr>
          <w:p w14:paraId="5F43E949" w14:textId="5C641538" w:rsidR="006B17A4" w:rsidRPr="002B6B6B" w:rsidRDefault="002B6B6B" w:rsidP="008E63DA">
            <w:pPr>
              <w:rPr>
                <w:i/>
                <w:iCs/>
              </w:rPr>
            </w:pPr>
            <w:r w:rsidRPr="002B6B6B">
              <w:rPr>
                <w:b/>
                <w:bCs/>
                <w:i/>
                <w:iCs/>
                <w:vertAlign w:val="superscript"/>
              </w:rPr>
              <w:t>13 </w:t>
            </w:r>
            <w:r w:rsidRPr="002B6B6B">
              <w:rPr>
                <w:i/>
                <w:iCs/>
              </w:rPr>
              <w:t>Then the </w:t>
            </w:r>
            <w:proofErr w:type="spellStart"/>
            <w:r w:rsidRPr="002B6B6B">
              <w:rPr>
                <w:i/>
                <w:iCs/>
              </w:rPr>
              <w:t>talmidim</w:t>
            </w:r>
            <w:proofErr w:type="spellEnd"/>
            <w:r w:rsidRPr="002B6B6B">
              <w:rPr>
                <w:i/>
                <w:iCs/>
              </w:rPr>
              <w:t> understood that he was talking to them about Yochanan the Immerser.</w:t>
            </w:r>
          </w:p>
        </w:tc>
      </w:tr>
      <w:tr w:rsidR="006B17A4" w14:paraId="3C1E7CFE" w14:textId="77777777" w:rsidTr="008E63DA">
        <w:tc>
          <w:tcPr>
            <w:tcW w:w="10790" w:type="dxa"/>
            <w:gridSpan w:val="2"/>
            <w:tcBorders>
              <w:top w:val="thinThickMediumGap" w:sz="2" w:space="0" w:color="auto"/>
              <w:left w:val="thinThickMediumGap" w:sz="2" w:space="0" w:color="auto"/>
              <w:bottom w:val="thickThinMediumGap" w:sz="2" w:space="0" w:color="auto"/>
              <w:right w:val="thickThinMediumGap" w:sz="2" w:space="0" w:color="auto"/>
            </w:tcBorders>
          </w:tcPr>
          <w:p w14:paraId="43DACE05" w14:textId="578A78C9" w:rsidR="006B17A4" w:rsidRDefault="002B6B6B" w:rsidP="008E63DA">
            <w:pPr>
              <w:pStyle w:val="ListParagraph"/>
              <w:numPr>
                <w:ilvl w:val="0"/>
                <w:numId w:val="18"/>
              </w:numPr>
            </w:pPr>
            <w:r>
              <w:t xml:space="preserve">It is only when we understand the </w:t>
            </w:r>
            <w:r w:rsidR="00734B37">
              <w:t>identity</w:t>
            </w:r>
            <w:r>
              <w:t xml:space="preserve"> of Jesus being the ONLY SON OF GOD will bear the fruit that comes with repentance</w:t>
            </w:r>
          </w:p>
        </w:tc>
      </w:tr>
    </w:tbl>
    <w:p w14:paraId="78ADFAAE" w14:textId="77777777" w:rsidR="006B17A4" w:rsidRPr="00016C60" w:rsidRDefault="006B17A4" w:rsidP="006B17A4">
      <w:pPr>
        <w:rPr>
          <w:sz w:val="16"/>
          <w:szCs w:val="16"/>
        </w:rPr>
      </w:pPr>
    </w:p>
    <w:p w14:paraId="4576E051" w14:textId="77777777" w:rsidR="006B17A4" w:rsidRDefault="006B17A4" w:rsidP="006B17A4">
      <w:pPr>
        <w:rPr>
          <w:sz w:val="16"/>
          <w:szCs w:val="16"/>
        </w:rPr>
      </w:pPr>
    </w:p>
    <w:p w14:paraId="2AED2260" w14:textId="77777777" w:rsidR="00FC46F0" w:rsidRPr="00050B69" w:rsidRDefault="00FC46F0" w:rsidP="00FC46F0">
      <w:pPr>
        <w:jc w:val="center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 w:rsidRPr="00050B69"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  <w:vertAlign w:val="superscript"/>
        </w:rPr>
        <w:t>25 </w:t>
      </w:r>
      <w:r w:rsidRPr="00050B69"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</w:rPr>
        <w:t xml:space="preserve">For I would not, brethren, that ye should be ignorant of this mystery, lest ye should be wise in your own conceits; that blindness in part </w:t>
      </w:r>
      <w:proofErr w:type="gramStart"/>
      <w:r w:rsidRPr="00050B69"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</w:rPr>
        <w:t>is happened</w:t>
      </w:r>
      <w:proofErr w:type="gramEnd"/>
      <w:r w:rsidRPr="00050B69"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</w:rPr>
        <w:t xml:space="preserve"> to Israel, until the fulness of the Gentiles be come in</w:t>
      </w:r>
      <w:r w:rsidRPr="00050B69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.   -KJV</w:t>
      </w:r>
    </w:p>
    <w:p w14:paraId="664C86AD" w14:textId="77777777" w:rsidR="00FC46F0" w:rsidRPr="00050B69" w:rsidRDefault="00FC46F0" w:rsidP="00FC46F0">
      <w:pPr>
        <w:jc w:val="center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 w:rsidRPr="00050B69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Romans 11:25</w:t>
      </w:r>
    </w:p>
    <w:p w14:paraId="7890D604" w14:textId="77777777" w:rsidR="00FC46F0" w:rsidRDefault="00FC46F0" w:rsidP="006B17A4">
      <w:pPr>
        <w:rPr>
          <w:sz w:val="16"/>
          <w:szCs w:val="16"/>
        </w:rPr>
      </w:pPr>
    </w:p>
    <w:p w14:paraId="5BF1BA51" w14:textId="2F8F6EBB" w:rsidR="00FC46F0" w:rsidRDefault="00FC46F0" w:rsidP="00FC46F0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C97C55D" wp14:editId="31BCD152">
            <wp:extent cx="2824654" cy="744437"/>
            <wp:effectExtent l="0" t="0" r="0" b="0"/>
            <wp:docPr id="6" name="Picture 6" descr="A screenshot of a computer&#10;&#10;Description automatically generate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>
                      <a:hlinkClick r:id="rId16"/>
                    </pic:cNvPr>
                    <pic:cNvPicPr/>
                  </pic:nvPicPr>
                  <pic:blipFill rotWithShape="1">
                    <a:blip r:embed="rId17"/>
                    <a:srcRect l="29504" t="34361" r="49180" b="5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593" cy="767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269DEB" w14:textId="77777777" w:rsidR="00FC46F0" w:rsidRDefault="00FC46F0" w:rsidP="006B17A4">
      <w:pPr>
        <w:rPr>
          <w:sz w:val="16"/>
          <w:szCs w:val="16"/>
        </w:rPr>
      </w:pPr>
    </w:p>
    <w:p w14:paraId="7C099548" w14:textId="6E3D7228" w:rsidR="00FC46F0" w:rsidRDefault="00FC46F0" w:rsidP="00FC46F0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46514A16" wp14:editId="6BE3F5D7">
            <wp:extent cx="2270700" cy="411171"/>
            <wp:effectExtent l="0" t="0" r="0" b="8255"/>
            <wp:docPr id="1" name="Picture 1" descr="A screenshot of a computer&#10;&#10;Description automatically generate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>
                      <a:hlinkClick r:id="rId16"/>
                    </pic:cNvPr>
                    <pic:cNvPicPr/>
                  </pic:nvPicPr>
                  <pic:blipFill rotWithShape="1">
                    <a:blip r:embed="rId17"/>
                    <a:srcRect l="30254" t="67790" r="49190" b="25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259" cy="42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86A6E" w14:textId="77777777" w:rsidR="00FC46F0" w:rsidRDefault="00FC46F0" w:rsidP="00FC46F0">
      <w:pPr>
        <w:jc w:val="center"/>
        <w:rPr>
          <w:sz w:val="16"/>
          <w:szCs w:val="16"/>
        </w:rPr>
      </w:pPr>
    </w:p>
    <w:p w14:paraId="4EDB3244" w14:textId="4A242E9F" w:rsidR="00FC46F0" w:rsidRDefault="00FC46F0" w:rsidP="00FC46F0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91D7462" wp14:editId="3A8939A6">
            <wp:extent cx="2271175" cy="261743"/>
            <wp:effectExtent l="0" t="0" r="0" b="5080"/>
            <wp:docPr id="1553823705" name="Picture 1553823705" descr="A screenshot of a computer&#10;&#10;Description automatically generate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>
                      <a:hlinkClick r:id="rId16"/>
                    </pic:cNvPr>
                    <pic:cNvPicPr/>
                  </pic:nvPicPr>
                  <pic:blipFill rotWithShape="1">
                    <a:blip r:embed="rId17"/>
                    <a:srcRect l="29423" t="58327" r="50021" b="3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259" cy="267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8E541E" w14:textId="77777777" w:rsidR="00FC46F0" w:rsidRDefault="00FC46F0" w:rsidP="00FC46F0">
      <w:pPr>
        <w:jc w:val="center"/>
        <w:rPr>
          <w:sz w:val="16"/>
          <w:szCs w:val="16"/>
        </w:rPr>
      </w:pPr>
    </w:p>
    <w:p w14:paraId="0D01559E" w14:textId="77777777" w:rsidR="00FC46F0" w:rsidRDefault="00FC46F0" w:rsidP="00FC46F0">
      <w:pPr>
        <w:pStyle w:val="NoSpacing"/>
        <w:jc w:val="center"/>
      </w:pPr>
      <w:r>
        <w:t>www.Loveisrael.org</w:t>
      </w:r>
      <w:r>
        <w:tab/>
      </w:r>
      <w:r>
        <w:tab/>
      </w:r>
      <w:r>
        <w:tab/>
        <w:t>www. floydnolenjones.org</w:t>
      </w:r>
    </w:p>
    <w:p w14:paraId="19D7F5E7" w14:textId="77777777" w:rsidR="00FC46F0" w:rsidRPr="00016C60" w:rsidRDefault="00FC46F0" w:rsidP="006B17A4">
      <w:pPr>
        <w:rPr>
          <w:sz w:val="16"/>
          <w:szCs w:val="16"/>
        </w:rPr>
      </w:pPr>
    </w:p>
    <w:p w14:paraId="7BC489E1" w14:textId="77777777" w:rsidR="00897D86" w:rsidRPr="00016C60" w:rsidRDefault="00897D86" w:rsidP="00897D86">
      <w:pPr>
        <w:rPr>
          <w:sz w:val="16"/>
          <w:szCs w:val="16"/>
        </w:rPr>
      </w:pPr>
    </w:p>
    <w:sectPr w:rsidR="00897D86" w:rsidRPr="00016C60" w:rsidSect="00AB1FB0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2AA3" w14:textId="77777777" w:rsidR="00F0424C" w:rsidRDefault="00F0424C" w:rsidP="00862C65">
      <w:r>
        <w:separator/>
      </w:r>
    </w:p>
  </w:endnote>
  <w:endnote w:type="continuationSeparator" w:id="0">
    <w:p w14:paraId="687093B5" w14:textId="77777777" w:rsidR="00F0424C" w:rsidRDefault="00F0424C" w:rsidP="0086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002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35F6A" w14:textId="6521CAB5" w:rsidR="00862C65" w:rsidRDefault="00862C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DDA9" w14:textId="77777777" w:rsidR="00862C65" w:rsidRDefault="00862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EEB1" w14:textId="77777777" w:rsidR="00F0424C" w:rsidRDefault="00F0424C" w:rsidP="00862C65">
      <w:r>
        <w:separator/>
      </w:r>
    </w:p>
  </w:footnote>
  <w:footnote w:type="continuationSeparator" w:id="0">
    <w:p w14:paraId="43FF5D5C" w14:textId="77777777" w:rsidR="00F0424C" w:rsidRDefault="00F0424C" w:rsidP="00862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55pt;height:538.75pt" o:bullet="t">
        <v:imagedata r:id="rId1" o:title="Israeli_blue_Star_of_David[1]"/>
      </v:shape>
    </w:pict>
  </w:numPicBullet>
  <w:abstractNum w:abstractNumId="0" w15:restartNumberingAfterBreak="0">
    <w:nsid w:val="079C0CE2"/>
    <w:multiLevelType w:val="hybridMultilevel"/>
    <w:tmpl w:val="E0445614"/>
    <w:lvl w:ilvl="0" w:tplc="60B8D828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BBC6FB7"/>
    <w:multiLevelType w:val="hybridMultilevel"/>
    <w:tmpl w:val="A774A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D2371"/>
    <w:multiLevelType w:val="hybridMultilevel"/>
    <w:tmpl w:val="70E813DA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50489"/>
    <w:multiLevelType w:val="hybridMultilevel"/>
    <w:tmpl w:val="85521F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13B8D"/>
    <w:multiLevelType w:val="hybridMultilevel"/>
    <w:tmpl w:val="B5A631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F8234F"/>
    <w:multiLevelType w:val="hybridMultilevel"/>
    <w:tmpl w:val="4092B550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50477"/>
    <w:multiLevelType w:val="hybridMultilevel"/>
    <w:tmpl w:val="EFB492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70BE2"/>
    <w:multiLevelType w:val="hybridMultilevel"/>
    <w:tmpl w:val="145A33C2"/>
    <w:lvl w:ilvl="0" w:tplc="D0444662">
      <w:start w:val="1"/>
      <w:numFmt w:val="bullet"/>
      <w:lvlText w:val="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113636"/>
    <w:multiLevelType w:val="hybridMultilevel"/>
    <w:tmpl w:val="AB1830A6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92702A"/>
    <w:multiLevelType w:val="hybridMultilevel"/>
    <w:tmpl w:val="B6AEB6CE"/>
    <w:lvl w:ilvl="0" w:tplc="60B8D8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264"/>
    <w:multiLevelType w:val="multilevel"/>
    <w:tmpl w:val="485E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423C7"/>
    <w:multiLevelType w:val="hybridMultilevel"/>
    <w:tmpl w:val="855EF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DA14C9"/>
    <w:multiLevelType w:val="hybridMultilevel"/>
    <w:tmpl w:val="4A40CF3E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08642D"/>
    <w:multiLevelType w:val="hybridMultilevel"/>
    <w:tmpl w:val="9804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66025"/>
    <w:multiLevelType w:val="hybridMultilevel"/>
    <w:tmpl w:val="6058A7EE"/>
    <w:lvl w:ilvl="0" w:tplc="D0444662">
      <w:start w:val="1"/>
      <w:numFmt w:val="bullet"/>
      <w:lvlText w:val="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6C438D"/>
    <w:multiLevelType w:val="multilevel"/>
    <w:tmpl w:val="5886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F4505"/>
    <w:multiLevelType w:val="hybridMultilevel"/>
    <w:tmpl w:val="395E4C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575A6E"/>
    <w:multiLevelType w:val="hybridMultilevel"/>
    <w:tmpl w:val="E8DA8DFE"/>
    <w:lvl w:ilvl="0" w:tplc="60B8D828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E5A25"/>
    <w:multiLevelType w:val="multilevel"/>
    <w:tmpl w:val="F65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D953DC"/>
    <w:multiLevelType w:val="hybridMultilevel"/>
    <w:tmpl w:val="DF5445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437D5"/>
    <w:multiLevelType w:val="hybridMultilevel"/>
    <w:tmpl w:val="5672ACFA"/>
    <w:lvl w:ilvl="0" w:tplc="60B8D8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B4E4A"/>
    <w:multiLevelType w:val="multilevel"/>
    <w:tmpl w:val="8A9295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9B68A4"/>
    <w:multiLevelType w:val="hybridMultilevel"/>
    <w:tmpl w:val="3AFC5D6C"/>
    <w:lvl w:ilvl="0" w:tplc="D0444662">
      <w:start w:val="1"/>
      <w:numFmt w:val="bullet"/>
      <w:lvlText w:val="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525804">
    <w:abstractNumId w:val="11"/>
  </w:num>
  <w:num w:numId="2" w16cid:durableId="850070636">
    <w:abstractNumId w:val="9"/>
  </w:num>
  <w:num w:numId="3" w16cid:durableId="2127235658">
    <w:abstractNumId w:val="20"/>
  </w:num>
  <w:num w:numId="4" w16cid:durableId="628827910">
    <w:abstractNumId w:val="3"/>
  </w:num>
  <w:num w:numId="5" w16cid:durableId="1562130720">
    <w:abstractNumId w:val="16"/>
  </w:num>
  <w:num w:numId="6" w16cid:durableId="1920868113">
    <w:abstractNumId w:val="0"/>
  </w:num>
  <w:num w:numId="7" w16cid:durableId="853038054">
    <w:abstractNumId w:val="17"/>
  </w:num>
  <w:num w:numId="8" w16cid:durableId="1564411127">
    <w:abstractNumId w:val="8"/>
  </w:num>
  <w:num w:numId="9" w16cid:durableId="557088358">
    <w:abstractNumId w:val="18"/>
  </w:num>
  <w:num w:numId="10" w16cid:durableId="1728532410">
    <w:abstractNumId w:val="10"/>
  </w:num>
  <w:num w:numId="11" w16cid:durableId="290087978">
    <w:abstractNumId w:val="22"/>
  </w:num>
  <w:num w:numId="12" w16cid:durableId="1873952445">
    <w:abstractNumId w:val="7"/>
  </w:num>
  <w:num w:numId="13" w16cid:durableId="972489929">
    <w:abstractNumId w:val="13"/>
  </w:num>
  <w:num w:numId="14" w16cid:durableId="1705668229">
    <w:abstractNumId w:val="21"/>
  </w:num>
  <w:num w:numId="15" w16cid:durableId="1159887226">
    <w:abstractNumId w:val="1"/>
  </w:num>
  <w:num w:numId="16" w16cid:durableId="2121756926">
    <w:abstractNumId w:val="15"/>
  </w:num>
  <w:num w:numId="17" w16cid:durableId="647243811">
    <w:abstractNumId w:val="2"/>
  </w:num>
  <w:num w:numId="18" w16cid:durableId="2140343571">
    <w:abstractNumId w:val="12"/>
  </w:num>
  <w:num w:numId="19" w16cid:durableId="1867718211">
    <w:abstractNumId w:val="5"/>
  </w:num>
  <w:num w:numId="20" w16cid:durableId="1778865876">
    <w:abstractNumId w:val="14"/>
  </w:num>
  <w:num w:numId="21" w16cid:durableId="187064417">
    <w:abstractNumId w:val="6"/>
  </w:num>
  <w:num w:numId="22" w16cid:durableId="217597932">
    <w:abstractNumId w:val="19"/>
  </w:num>
  <w:num w:numId="23" w16cid:durableId="1459951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B0"/>
    <w:rsid w:val="0002525C"/>
    <w:rsid w:val="000271E7"/>
    <w:rsid w:val="000315B8"/>
    <w:rsid w:val="000A3B39"/>
    <w:rsid w:val="000D10CF"/>
    <w:rsid w:val="001128C4"/>
    <w:rsid w:val="00142A80"/>
    <w:rsid w:val="00147008"/>
    <w:rsid w:val="00183072"/>
    <w:rsid w:val="0019695D"/>
    <w:rsid w:val="001A67F7"/>
    <w:rsid w:val="001B78F1"/>
    <w:rsid w:val="001D060C"/>
    <w:rsid w:val="001E21D6"/>
    <w:rsid w:val="00234026"/>
    <w:rsid w:val="0025272B"/>
    <w:rsid w:val="00262297"/>
    <w:rsid w:val="00266A62"/>
    <w:rsid w:val="002866AD"/>
    <w:rsid w:val="002B6B6B"/>
    <w:rsid w:val="002C74CE"/>
    <w:rsid w:val="003230B5"/>
    <w:rsid w:val="00387E7F"/>
    <w:rsid w:val="003A3465"/>
    <w:rsid w:val="004278F0"/>
    <w:rsid w:val="0045712D"/>
    <w:rsid w:val="00464A9F"/>
    <w:rsid w:val="004A2DB6"/>
    <w:rsid w:val="004A3236"/>
    <w:rsid w:val="004B37E3"/>
    <w:rsid w:val="004F4952"/>
    <w:rsid w:val="004F7354"/>
    <w:rsid w:val="00507FEC"/>
    <w:rsid w:val="00570B9A"/>
    <w:rsid w:val="00594D40"/>
    <w:rsid w:val="00594F95"/>
    <w:rsid w:val="005A2906"/>
    <w:rsid w:val="005B46CB"/>
    <w:rsid w:val="006746CD"/>
    <w:rsid w:val="006970E3"/>
    <w:rsid w:val="006A0D3A"/>
    <w:rsid w:val="006A7D26"/>
    <w:rsid w:val="006B17A4"/>
    <w:rsid w:val="006C13E1"/>
    <w:rsid w:val="006F46CD"/>
    <w:rsid w:val="00704BD2"/>
    <w:rsid w:val="00734B37"/>
    <w:rsid w:val="00750A72"/>
    <w:rsid w:val="007742C3"/>
    <w:rsid w:val="00783CA7"/>
    <w:rsid w:val="007A36C3"/>
    <w:rsid w:val="007E0422"/>
    <w:rsid w:val="00821FC1"/>
    <w:rsid w:val="00822686"/>
    <w:rsid w:val="0083339D"/>
    <w:rsid w:val="00834AB1"/>
    <w:rsid w:val="00862C65"/>
    <w:rsid w:val="008933B3"/>
    <w:rsid w:val="00897A9F"/>
    <w:rsid w:val="00897D86"/>
    <w:rsid w:val="008A10E1"/>
    <w:rsid w:val="008B1252"/>
    <w:rsid w:val="008D1893"/>
    <w:rsid w:val="008D2448"/>
    <w:rsid w:val="008F3504"/>
    <w:rsid w:val="00933AB9"/>
    <w:rsid w:val="00970542"/>
    <w:rsid w:val="00975ECB"/>
    <w:rsid w:val="00985D62"/>
    <w:rsid w:val="009F32B8"/>
    <w:rsid w:val="00A43CA5"/>
    <w:rsid w:val="00A70AE4"/>
    <w:rsid w:val="00A71378"/>
    <w:rsid w:val="00A75912"/>
    <w:rsid w:val="00AA053B"/>
    <w:rsid w:val="00AB1FB0"/>
    <w:rsid w:val="00AB6B57"/>
    <w:rsid w:val="00B27E0A"/>
    <w:rsid w:val="00B50761"/>
    <w:rsid w:val="00BA3F3A"/>
    <w:rsid w:val="00BE3B36"/>
    <w:rsid w:val="00BE409B"/>
    <w:rsid w:val="00BF1841"/>
    <w:rsid w:val="00C045DE"/>
    <w:rsid w:val="00C2205D"/>
    <w:rsid w:val="00C3508E"/>
    <w:rsid w:val="00C47DA9"/>
    <w:rsid w:val="00CA0FBC"/>
    <w:rsid w:val="00D10CFC"/>
    <w:rsid w:val="00D94B81"/>
    <w:rsid w:val="00D9563D"/>
    <w:rsid w:val="00DC32C4"/>
    <w:rsid w:val="00E06470"/>
    <w:rsid w:val="00E347E0"/>
    <w:rsid w:val="00E57664"/>
    <w:rsid w:val="00E9646C"/>
    <w:rsid w:val="00EC71AA"/>
    <w:rsid w:val="00ED6F84"/>
    <w:rsid w:val="00F0424C"/>
    <w:rsid w:val="00F05E6F"/>
    <w:rsid w:val="00F10B3A"/>
    <w:rsid w:val="00F80B5D"/>
    <w:rsid w:val="00F97F5F"/>
    <w:rsid w:val="00F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6317"/>
  <w15:chartTrackingRefBased/>
  <w15:docId w15:val="{10303A11-9FCC-43AF-97AE-BECD3E87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F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F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F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B1FB0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B1FB0"/>
    <w:rPr>
      <w:sz w:val="22"/>
      <w:szCs w:val="22"/>
    </w:rPr>
  </w:style>
  <w:style w:type="table" w:styleId="TableGrid">
    <w:name w:val="Table Grid"/>
    <w:basedOn w:val="TableNormal"/>
    <w:uiPriority w:val="39"/>
    <w:rsid w:val="00AB1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1F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FB0"/>
    <w:rPr>
      <w:color w:val="605E5C"/>
      <w:shd w:val="clear" w:color="auto" w:fill="E1DFDD"/>
    </w:rPr>
  </w:style>
  <w:style w:type="paragraph" w:customStyle="1" w:styleId="df3vjf">
    <w:name w:val="df3vjf"/>
    <w:basedOn w:val="Normal"/>
    <w:rsid w:val="00CA0F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CA0FBC"/>
  </w:style>
  <w:style w:type="character" w:styleId="Strong">
    <w:name w:val="Strong"/>
    <w:basedOn w:val="DefaultParagraphFont"/>
    <w:uiPriority w:val="22"/>
    <w:qFormat/>
    <w:rsid w:val="00CA0F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36C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70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A70AE4"/>
  </w:style>
  <w:style w:type="paragraph" w:styleId="Header">
    <w:name w:val="header"/>
    <w:basedOn w:val="Normal"/>
    <w:link w:val="HeaderChar"/>
    <w:uiPriority w:val="99"/>
    <w:unhideWhenUsed/>
    <w:rsid w:val="00862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C65"/>
  </w:style>
  <w:style w:type="paragraph" w:styleId="Footer">
    <w:name w:val="footer"/>
    <w:basedOn w:val="Normal"/>
    <w:link w:val="FooterChar"/>
    <w:uiPriority w:val="99"/>
    <w:unhideWhenUsed/>
    <w:rsid w:val="00862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oakwoodnb.com/pick-a-group-below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@rickandbill5000" TargetMode="External"/><Relationship Id="rId5" Type="http://schemas.openxmlformats.org/officeDocument/2006/relationships/styles" Target="styles.xml"/><Relationship Id="rId15" Type="http://schemas.microsoft.com/office/2007/relationships/hdphoto" Target="media/hdphoto2.wdp"/><Relationship Id="rId10" Type="http://schemas.openxmlformats.org/officeDocument/2006/relationships/hyperlink" Target="https://pastorick.org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C88322A2D33408732599F4A726351" ma:contentTypeVersion="11" ma:contentTypeDescription="Create a new document." ma:contentTypeScope="" ma:versionID="e60d52db3bc4234a5a78477c3a034f11">
  <xsd:schema xmlns:xsd="http://www.w3.org/2001/XMLSchema" xmlns:xs="http://www.w3.org/2001/XMLSchema" xmlns:p="http://schemas.microsoft.com/office/2006/metadata/properties" xmlns:ns3="04f329ce-4a4d-49d6-97fb-1eef2ff83025" targetNamespace="http://schemas.microsoft.com/office/2006/metadata/properties" ma:root="true" ma:fieldsID="feb5151fc5f6b0d8b2cf4c11e5c79e89" ns3:_="">
    <xsd:import namespace="04f329ce-4a4d-49d6-97fb-1eef2ff830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329ce-4a4d-49d6-97fb-1eef2ff830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f329ce-4a4d-49d6-97fb-1eef2ff83025" xsi:nil="true"/>
  </documentManagement>
</p:properties>
</file>

<file path=customXml/itemProps1.xml><?xml version="1.0" encoding="utf-8"?>
<ds:datastoreItem xmlns:ds="http://schemas.openxmlformats.org/officeDocument/2006/customXml" ds:itemID="{D346B1FE-A3F3-494B-85A9-E32FCD883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329ce-4a4d-49d6-97fb-1eef2ff83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928D3-407B-4684-ADF2-EAB017382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F3727-8B13-4914-8568-5BFF58820A1B}">
  <ds:schemaRefs>
    <ds:schemaRef ds:uri="http://schemas.microsoft.com/office/2006/metadata/properties"/>
    <ds:schemaRef ds:uri="http://schemas.microsoft.com/office/infopath/2007/PartnerControls"/>
    <ds:schemaRef ds:uri="04f329ce-4a4d-49d6-97fb-1eef2ff83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Olsen</dc:creator>
  <cp:keywords/>
  <dc:description/>
  <cp:lastModifiedBy>Rick Olsen</cp:lastModifiedBy>
  <cp:revision>2</cp:revision>
  <cp:lastPrinted>2026-03-22T15:13:00Z</cp:lastPrinted>
  <dcterms:created xsi:type="dcterms:W3CDTF">2026-03-22T15:14:00Z</dcterms:created>
  <dcterms:modified xsi:type="dcterms:W3CDTF">2026-03-22T15:14:00Z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0x010100479C88322A2D33408732599F4A726351</vt:lpwstr>
  </property>
</Properties>
</file>