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1506A4" w14:textId="77777777" w:rsidR="00601367" w:rsidRDefault="00601367">
      <w:pPr>
        <w:spacing w:line="360" w:lineRule="atLeast"/>
        <w:ind w:right="3110"/>
        <w:rPr>
          <w:rFonts w:eastAsia="Times New Roman"/>
          <w:sz w:val="24"/>
          <w:szCs w:val="24"/>
        </w:rPr>
      </w:pPr>
    </w:p>
    <w:p w14:paraId="0F254EB8" w14:textId="77777777" w:rsidR="00601367" w:rsidRPr="004B6545" w:rsidRDefault="00601367">
      <w:pPr>
        <w:pStyle w:val="Heading1"/>
        <w:ind w:left="431" w:hanging="431"/>
        <w:rPr>
          <w:color w:val="355C7D"/>
        </w:rPr>
      </w:pPr>
      <w:r w:rsidRPr="004B6545">
        <w:rPr>
          <w:rFonts w:ascii="Myriad Pro" w:hAnsi="Myriad Pro" w:cs="Myriad Pro"/>
          <w:color w:val="355C7D"/>
        </w:rPr>
        <w:t>Your Risk Tolerance</w:t>
      </w:r>
    </w:p>
    <w:p w14:paraId="2549A59D" w14:textId="77777777" w:rsidR="00601367" w:rsidRDefault="00601367">
      <w:pPr>
        <w:rPr>
          <w:rFonts w:cs="Myriad Pro"/>
        </w:rPr>
      </w:pPr>
    </w:p>
    <w:p w14:paraId="1563376D" w14:textId="77777777" w:rsidR="00601367" w:rsidRDefault="00601367">
      <w:pPr>
        <w:tabs>
          <w:tab w:val="left" w:pos="0"/>
        </w:tabs>
        <w:spacing w:line="400" w:lineRule="exact"/>
        <w:ind w:right="-2"/>
      </w:pPr>
      <w:r>
        <w:rPr>
          <w:szCs w:val="18"/>
        </w:rPr>
        <w:t>The Risk Profile is designed to determine your level of tolerance to, and acceptance of, investment risk. Investment risk is the chance that the actual value of, or return from, an investment may be less than its expected value or return. The following questions assess your willingness to accept investment risk, and your capacity to take risk relative to your financial situation, goals and objectives.</w:t>
      </w:r>
    </w:p>
    <w:p w14:paraId="1A521DB4" w14:textId="77777777" w:rsidR="00601367" w:rsidRDefault="00601367"/>
    <w:p w14:paraId="5B4A3258" w14:textId="5BB1021B" w:rsidR="00601367" w:rsidRDefault="00D73CFD">
      <w:r>
        <w:rPr>
          <w:noProof/>
          <w:lang w:val="x-none" w:eastAsia="x-none"/>
        </w:rPr>
        <w:drawing>
          <wp:inline distT="0" distB="0" distL="0" distR="0" wp14:anchorId="5016A263" wp14:editId="442BB44F">
            <wp:extent cx="6478270" cy="2734310"/>
            <wp:effectExtent l="0" t="0" r="0"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6" t="-20" r="-6" b="-20"/>
                    <a:stretch>
                      <a:fillRect/>
                    </a:stretch>
                  </pic:blipFill>
                  <pic:spPr bwMode="auto">
                    <a:xfrm>
                      <a:off x="0" y="0"/>
                      <a:ext cx="6478270" cy="2734310"/>
                    </a:xfrm>
                    <a:prstGeom prst="rect">
                      <a:avLst/>
                    </a:prstGeom>
                    <a:solidFill>
                      <a:srgbClr val="FFFFFF"/>
                    </a:solidFill>
                    <a:ln>
                      <a:noFill/>
                    </a:ln>
                  </pic:spPr>
                </pic:pic>
              </a:graphicData>
            </a:graphic>
          </wp:inline>
        </w:drawing>
      </w:r>
    </w:p>
    <w:p w14:paraId="487A3D66" w14:textId="77777777" w:rsidR="00601367" w:rsidRDefault="00601367"/>
    <w:p w14:paraId="14924D52" w14:textId="77777777" w:rsidR="00601367" w:rsidRDefault="00601367">
      <w:pPr>
        <w:tabs>
          <w:tab w:val="left" w:pos="0"/>
        </w:tabs>
        <w:spacing w:line="280" w:lineRule="exact"/>
      </w:pPr>
      <w:r>
        <w:rPr>
          <w:szCs w:val="18"/>
        </w:rPr>
        <w:t xml:space="preserve">People have different risk profiles which can reflect variations in their current financial situation, their age and life stage, their goals and objectives (and the time in which they wish to achieve them), their financial experience and knowledge, as well as personal values and beliefs.  For example, some investors find it easy to ignore movements in the market and to focus on their long-term investment goals. However, others become anxious when their investments decrease in value, even by a small amount. This means we need to understand your willingness to take on risk, and also your capacity to handle the risks associated with an investment; for example, you may need a less volatile investment for a </w:t>
      </w:r>
      <w:proofErr w:type="gramStart"/>
      <w:r>
        <w:rPr>
          <w:szCs w:val="18"/>
        </w:rPr>
        <w:t>short term</w:t>
      </w:r>
      <w:proofErr w:type="gramEnd"/>
      <w:r>
        <w:rPr>
          <w:szCs w:val="18"/>
        </w:rPr>
        <w:t xml:space="preserve"> goal to ensure you have the money available at the time you need it.</w:t>
      </w:r>
    </w:p>
    <w:p w14:paraId="4BACFF68" w14:textId="77777777" w:rsidR="00601367" w:rsidRDefault="00601367">
      <w:pPr>
        <w:tabs>
          <w:tab w:val="left" w:pos="360"/>
        </w:tabs>
        <w:spacing w:line="280" w:lineRule="exact"/>
        <w:rPr>
          <w:szCs w:val="18"/>
        </w:rPr>
      </w:pPr>
    </w:p>
    <w:p w14:paraId="46CF1099" w14:textId="77777777" w:rsidR="00601367" w:rsidRDefault="00601367">
      <w:pPr>
        <w:tabs>
          <w:tab w:val="left" w:pos="360"/>
        </w:tabs>
        <w:spacing w:line="280" w:lineRule="exact"/>
      </w:pPr>
      <w:r>
        <w:rPr>
          <w:szCs w:val="18"/>
        </w:rPr>
        <w:t xml:space="preserve">By more clearly determining your risk profile, we </w:t>
      </w:r>
      <w:proofErr w:type="gramStart"/>
      <w:r>
        <w:rPr>
          <w:szCs w:val="18"/>
        </w:rPr>
        <w:t>are able to</w:t>
      </w:r>
      <w:proofErr w:type="gramEnd"/>
      <w:r>
        <w:rPr>
          <w:szCs w:val="18"/>
        </w:rPr>
        <w:t xml:space="preserve"> provide you with advice that is tailored and appropriate for your individual circumstance.</w:t>
      </w:r>
    </w:p>
    <w:p w14:paraId="10BC92EE" w14:textId="77777777" w:rsidR="00601367" w:rsidRDefault="00601367">
      <w:pPr>
        <w:spacing w:before="40" w:after="40"/>
        <w:rPr>
          <w:rFonts w:cs="Arial"/>
          <w:szCs w:val="18"/>
        </w:rPr>
      </w:pPr>
    </w:p>
    <w:p w14:paraId="2D5D63AB" w14:textId="77777777" w:rsidR="00601367" w:rsidRDefault="00601367">
      <w:pPr>
        <w:pStyle w:val="Heading2"/>
        <w:pageBreakBefore/>
      </w:pPr>
      <w:r>
        <w:lastRenderedPageBreak/>
        <w:t>Risk &amp; return profile questionnaire</w:t>
      </w:r>
    </w:p>
    <w:p w14:paraId="72C55B3A" w14:textId="77777777" w:rsidR="00601367" w:rsidRDefault="00601367"/>
    <w:p w14:paraId="1849C48C" w14:textId="77777777" w:rsidR="00601367" w:rsidRDefault="00601367">
      <w:r>
        <w:t>The following questions will help me determine your risk profile.</w:t>
      </w:r>
    </w:p>
    <w:p w14:paraId="6105E7BA" w14:textId="77777777" w:rsidR="00A86306" w:rsidRDefault="00601367">
      <w:pPr>
        <w:rPr>
          <w:i/>
          <w:szCs w:val="18"/>
        </w:rPr>
      </w:pPr>
      <w:r>
        <w:rPr>
          <w:i/>
          <w:szCs w:val="18"/>
        </w:rPr>
        <w:t xml:space="preserve">Please note that </w:t>
      </w:r>
      <w:r w:rsidR="00D66B34">
        <w:rPr>
          <w:i/>
          <w:szCs w:val="18"/>
        </w:rPr>
        <w:t>C1 = Client 1</w:t>
      </w:r>
      <w:r>
        <w:rPr>
          <w:i/>
          <w:szCs w:val="18"/>
        </w:rPr>
        <w:t xml:space="preserve">, C2 = </w:t>
      </w:r>
      <w:r w:rsidR="00D66B34">
        <w:rPr>
          <w:i/>
          <w:szCs w:val="18"/>
        </w:rPr>
        <w:t>Client 2</w:t>
      </w:r>
      <w:r>
        <w:rPr>
          <w:i/>
          <w:szCs w:val="18"/>
        </w:rPr>
        <w:t>, J = Joint, E = SMSF</w:t>
      </w:r>
      <w:r w:rsidR="00A86306">
        <w:rPr>
          <w:i/>
          <w:szCs w:val="18"/>
        </w:rPr>
        <w:t xml:space="preserve">.  </w:t>
      </w:r>
      <w:r w:rsidR="00A86306" w:rsidRPr="00A86306">
        <w:t>Select only one response that best matches your experience/reaction.</w:t>
      </w:r>
    </w:p>
    <w:p w14:paraId="3A97C59A" w14:textId="77777777" w:rsidR="00601367" w:rsidRDefault="00601367"/>
    <w:p w14:paraId="6B848886" w14:textId="77777777" w:rsidR="00601367" w:rsidRDefault="00601367">
      <w:pPr>
        <w:rPr>
          <w:szCs w:val="18"/>
        </w:rPr>
      </w:pPr>
    </w:p>
    <w:p w14:paraId="567665E1" w14:textId="77777777" w:rsidR="00311335" w:rsidRDefault="00311335" w:rsidP="00311335">
      <w:r>
        <w:rPr>
          <w:b/>
          <w:szCs w:val="18"/>
        </w:rPr>
        <w:t>Q1. Which of the following best describes your current situation?</w:t>
      </w:r>
    </w:p>
    <w:p w14:paraId="172F437B" w14:textId="77777777" w:rsidR="00311335" w:rsidRDefault="00311335" w:rsidP="00311335">
      <w:pPr>
        <w:rPr>
          <w:szCs w:val="18"/>
        </w:rPr>
      </w:pPr>
    </w:p>
    <w:tbl>
      <w:tblPr>
        <w:tblW w:w="10408" w:type="dxa"/>
        <w:tblInd w:w="108" w:type="dxa"/>
        <w:tblLayout w:type="fixed"/>
        <w:tblLook w:val="0000" w:firstRow="0" w:lastRow="0" w:firstColumn="0" w:lastColumn="0" w:noHBand="0" w:noVBand="0"/>
      </w:tblPr>
      <w:tblGrid>
        <w:gridCol w:w="616"/>
        <w:gridCol w:w="617"/>
        <w:gridCol w:w="616"/>
        <w:gridCol w:w="616"/>
        <w:gridCol w:w="7943"/>
      </w:tblGrid>
      <w:tr w:rsidR="00311335" w14:paraId="29D00DC4" w14:textId="77777777" w:rsidTr="008775A0">
        <w:trPr>
          <w:trHeight w:hRule="exact" w:val="29"/>
        </w:trPr>
        <w:tc>
          <w:tcPr>
            <w:tcW w:w="10408" w:type="dxa"/>
            <w:gridSpan w:val="5"/>
            <w:tcBorders>
              <w:top w:val="single" w:sz="24" w:space="0" w:color="FFFFFF"/>
              <w:left w:val="single" w:sz="24" w:space="0" w:color="FFFFFF"/>
              <w:bottom w:val="single" w:sz="24" w:space="0" w:color="FFFFFF"/>
              <w:right w:val="single" w:sz="24" w:space="0" w:color="FFFFFF"/>
            </w:tcBorders>
            <w:shd w:val="clear" w:color="auto" w:fill="auto"/>
            <w:vAlign w:val="center"/>
          </w:tcPr>
          <w:p w14:paraId="0B3C77E4" w14:textId="77777777" w:rsidR="00311335" w:rsidRDefault="00311335" w:rsidP="002F3E89"/>
        </w:tc>
      </w:tr>
      <w:tr w:rsidR="00311335" w14:paraId="18BF4914" w14:textId="77777777" w:rsidTr="004B6545">
        <w:tc>
          <w:tcPr>
            <w:tcW w:w="616" w:type="dxa"/>
            <w:tcBorders>
              <w:top w:val="single" w:sz="24" w:space="0" w:color="FFFFFF"/>
              <w:left w:val="single" w:sz="24" w:space="0" w:color="FFFFFF"/>
              <w:bottom w:val="single" w:sz="24" w:space="0" w:color="FFFFFF"/>
            </w:tcBorders>
            <w:shd w:val="clear" w:color="auto" w:fill="355C7D"/>
            <w:vAlign w:val="center"/>
          </w:tcPr>
          <w:p w14:paraId="2DACEAED" w14:textId="77777777" w:rsidR="00311335" w:rsidRDefault="00311335" w:rsidP="002F3E89">
            <w:pPr>
              <w:jc w:val="center"/>
            </w:pPr>
            <w:r>
              <w:rPr>
                <w:b/>
                <w:color w:val="FFFFFF"/>
                <w:szCs w:val="18"/>
              </w:rPr>
              <w:t>C1</w:t>
            </w:r>
          </w:p>
        </w:tc>
        <w:tc>
          <w:tcPr>
            <w:tcW w:w="617" w:type="dxa"/>
            <w:tcBorders>
              <w:top w:val="single" w:sz="24" w:space="0" w:color="FFFFFF"/>
              <w:left w:val="single" w:sz="24" w:space="0" w:color="FFFFFF"/>
              <w:bottom w:val="single" w:sz="24" w:space="0" w:color="FFFFFF"/>
            </w:tcBorders>
            <w:shd w:val="clear" w:color="auto" w:fill="355C7D"/>
            <w:vAlign w:val="center"/>
          </w:tcPr>
          <w:p w14:paraId="5DBD4DF4" w14:textId="77777777" w:rsidR="00311335" w:rsidRDefault="00311335" w:rsidP="002F3E89">
            <w:pPr>
              <w:jc w:val="center"/>
            </w:pPr>
            <w:r>
              <w:rPr>
                <w:b/>
                <w:color w:val="FFFFFF"/>
                <w:szCs w:val="18"/>
              </w:rPr>
              <w:t>C2</w:t>
            </w:r>
          </w:p>
        </w:tc>
        <w:tc>
          <w:tcPr>
            <w:tcW w:w="616" w:type="dxa"/>
            <w:tcBorders>
              <w:top w:val="single" w:sz="24" w:space="0" w:color="FFFFFF"/>
              <w:left w:val="single" w:sz="24" w:space="0" w:color="FFFFFF"/>
              <w:bottom w:val="single" w:sz="24" w:space="0" w:color="FFFFFF"/>
            </w:tcBorders>
            <w:shd w:val="clear" w:color="auto" w:fill="355C7D"/>
            <w:vAlign w:val="center"/>
          </w:tcPr>
          <w:p w14:paraId="42646AE6" w14:textId="77777777" w:rsidR="00311335" w:rsidRDefault="00311335" w:rsidP="002F3E89">
            <w:pPr>
              <w:jc w:val="center"/>
            </w:pPr>
            <w:r>
              <w:rPr>
                <w:b/>
                <w:color w:val="FFFFFF"/>
                <w:szCs w:val="18"/>
              </w:rPr>
              <w:t>J</w:t>
            </w:r>
          </w:p>
        </w:tc>
        <w:tc>
          <w:tcPr>
            <w:tcW w:w="616" w:type="dxa"/>
            <w:tcBorders>
              <w:top w:val="single" w:sz="24" w:space="0" w:color="FFFFFF"/>
              <w:left w:val="single" w:sz="24" w:space="0" w:color="FFFFFF"/>
              <w:bottom w:val="single" w:sz="24" w:space="0" w:color="FFFFFF"/>
            </w:tcBorders>
            <w:shd w:val="clear" w:color="auto" w:fill="355C7D"/>
            <w:vAlign w:val="center"/>
          </w:tcPr>
          <w:p w14:paraId="2165CA8E" w14:textId="77777777" w:rsidR="00311335" w:rsidRDefault="00311335" w:rsidP="002F3E89">
            <w:pPr>
              <w:jc w:val="center"/>
            </w:pPr>
            <w:r>
              <w:rPr>
                <w:b/>
                <w:color w:val="FFFFFF"/>
                <w:szCs w:val="18"/>
              </w:rPr>
              <w:t>S</w:t>
            </w:r>
          </w:p>
        </w:tc>
        <w:tc>
          <w:tcPr>
            <w:tcW w:w="7943" w:type="dxa"/>
            <w:tcBorders>
              <w:top w:val="single" w:sz="24" w:space="0" w:color="FFFFFF"/>
              <w:left w:val="single" w:sz="24" w:space="0" w:color="FFFFFF"/>
              <w:bottom w:val="single" w:sz="24" w:space="0" w:color="FFFFFF"/>
              <w:right w:val="single" w:sz="24" w:space="0" w:color="FFFFFF"/>
            </w:tcBorders>
            <w:shd w:val="clear" w:color="auto" w:fill="355C7D"/>
          </w:tcPr>
          <w:p w14:paraId="59186A9F" w14:textId="77777777" w:rsidR="00311335" w:rsidRDefault="00311335" w:rsidP="002F3E89">
            <w:pPr>
              <w:snapToGrid w:val="0"/>
              <w:rPr>
                <w:b/>
                <w:color w:val="FFFFFF"/>
                <w:szCs w:val="18"/>
              </w:rPr>
            </w:pPr>
          </w:p>
        </w:tc>
      </w:tr>
      <w:tr w:rsidR="008775A0" w14:paraId="5B095300" w14:textId="77777777" w:rsidTr="008775A0">
        <w:tc>
          <w:tcPr>
            <w:tcW w:w="616" w:type="dxa"/>
            <w:tcBorders>
              <w:top w:val="single" w:sz="24" w:space="0" w:color="FFFFFF"/>
              <w:left w:val="single" w:sz="24" w:space="0" w:color="FFFFFF"/>
              <w:bottom w:val="single" w:sz="24" w:space="0" w:color="FFFFFF"/>
            </w:tcBorders>
            <w:shd w:val="clear" w:color="auto" w:fill="C1C6C8"/>
            <w:vAlign w:val="center"/>
          </w:tcPr>
          <w:p w14:paraId="7D634CA5"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17" w:type="dxa"/>
            <w:tcBorders>
              <w:top w:val="single" w:sz="24" w:space="0" w:color="FFFFFF"/>
              <w:left w:val="single" w:sz="24" w:space="0" w:color="FFFFFF"/>
              <w:bottom w:val="single" w:sz="24" w:space="0" w:color="FFFFFF"/>
            </w:tcBorders>
            <w:shd w:val="clear" w:color="auto" w:fill="C1C6C8"/>
            <w:vAlign w:val="center"/>
          </w:tcPr>
          <w:p w14:paraId="6580419D"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16" w:type="dxa"/>
            <w:tcBorders>
              <w:top w:val="single" w:sz="24" w:space="0" w:color="FFFFFF"/>
              <w:left w:val="single" w:sz="24" w:space="0" w:color="FFFFFF"/>
              <w:bottom w:val="single" w:sz="24" w:space="0" w:color="FFFFFF"/>
            </w:tcBorders>
            <w:shd w:val="clear" w:color="auto" w:fill="C1C6C8"/>
            <w:vAlign w:val="center"/>
          </w:tcPr>
          <w:p w14:paraId="0461FEA1"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16" w:type="dxa"/>
            <w:tcBorders>
              <w:top w:val="single" w:sz="24" w:space="0" w:color="FFFFFF"/>
              <w:left w:val="single" w:sz="24" w:space="0" w:color="FFFFFF"/>
              <w:bottom w:val="single" w:sz="24" w:space="0" w:color="FFFFFF"/>
            </w:tcBorders>
            <w:shd w:val="clear" w:color="auto" w:fill="C1C6C8"/>
            <w:vAlign w:val="center"/>
          </w:tcPr>
          <w:p w14:paraId="3E720AC1"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7943"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381364A8" w14:textId="77777777" w:rsidR="008775A0" w:rsidRDefault="008775A0" w:rsidP="008775A0">
            <w:r>
              <w:rPr>
                <w:b/>
                <w:bCs/>
                <w:szCs w:val="18"/>
              </w:rPr>
              <w:t>I have few financial commitments and looking to build wealth for the future.</w:t>
            </w:r>
          </w:p>
        </w:tc>
      </w:tr>
      <w:bookmarkStart w:id="0" w:name="__Fieldmark__5957_3867067253"/>
      <w:tr w:rsidR="00311335" w14:paraId="17F0078D" w14:textId="77777777" w:rsidTr="008775A0">
        <w:tc>
          <w:tcPr>
            <w:tcW w:w="616" w:type="dxa"/>
            <w:tcBorders>
              <w:top w:val="single" w:sz="24" w:space="0" w:color="FFFFFF"/>
              <w:left w:val="single" w:sz="24" w:space="0" w:color="FFFFFF"/>
              <w:bottom w:val="single" w:sz="24" w:space="0" w:color="FFFFFF"/>
            </w:tcBorders>
            <w:shd w:val="clear" w:color="auto" w:fill="C1C6C8"/>
            <w:vAlign w:val="center"/>
          </w:tcPr>
          <w:p w14:paraId="0FC21C44"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0"/>
          </w:p>
        </w:tc>
        <w:bookmarkStart w:id="1" w:name="__Fieldmark__5962_3867067253"/>
        <w:tc>
          <w:tcPr>
            <w:tcW w:w="617" w:type="dxa"/>
            <w:tcBorders>
              <w:top w:val="single" w:sz="24" w:space="0" w:color="FFFFFF"/>
              <w:left w:val="single" w:sz="24" w:space="0" w:color="FFFFFF"/>
              <w:bottom w:val="single" w:sz="24" w:space="0" w:color="FFFFFF"/>
            </w:tcBorders>
            <w:shd w:val="clear" w:color="auto" w:fill="C1C6C8"/>
            <w:vAlign w:val="center"/>
          </w:tcPr>
          <w:p w14:paraId="24C31A72"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
          </w:p>
        </w:tc>
        <w:bookmarkStart w:id="2" w:name="__Fieldmark__5967_3867067253"/>
        <w:tc>
          <w:tcPr>
            <w:tcW w:w="616" w:type="dxa"/>
            <w:tcBorders>
              <w:top w:val="single" w:sz="24" w:space="0" w:color="FFFFFF"/>
              <w:left w:val="single" w:sz="24" w:space="0" w:color="FFFFFF"/>
              <w:bottom w:val="single" w:sz="24" w:space="0" w:color="FFFFFF"/>
            </w:tcBorders>
            <w:shd w:val="clear" w:color="auto" w:fill="C1C6C8"/>
            <w:vAlign w:val="center"/>
          </w:tcPr>
          <w:p w14:paraId="6BDA54AA"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2"/>
          </w:p>
        </w:tc>
        <w:bookmarkStart w:id="3" w:name="__Fieldmark__5972_3867067253"/>
        <w:tc>
          <w:tcPr>
            <w:tcW w:w="616" w:type="dxa"/>
            <w:tcBorders>
              <w:top w:val="single" w:sz="24" w:space="0" w:color="FFFFFF"/>
              <w:left w:val="single" w:sz="24" w:space="0" w:color="FFFFFF"/>
              <w:bottom w:val="single" w:sz="24" w:space="0" w:color="FFFFFF"/>
            </w:tcBorders>
            <w:shd w:val="clear" w:color="auto" w:fill="C1C6C8"/>
            <w:vAlign w:val="center"/>
          </w:tcPr>
          <w:p w14:paraId="31EEE203"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3"/>
          </w:p>
        </w:tc>
        <w:tc>
          <w:tcPr>
            <w:tcW w:w="7943"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3461686E" w14:textId="77777777" w:rsidR="00311335" w:rsidRDefault="00311335" w:rsidP="002F3E89">
            <w:r>
              <w:rPr>
                <w:b/>
                <w:bCs/>
                <w:szCs w:val="18"/>
              </w:rPr>
              <w:t>I have financial commitments, such as a mortgage or young family, but want to optimise my finances to build wealth.</w:t>
            </w:r>
          </w:p>
        </w:tc>
      </w:tr>
      <w:bookmarkStart w:id="4" w:name="__Fieldmark__5982_3867067253"/>
      <w:tr w:rsidR="00311335" w14:paraId="26EA9378" w14:textId="77777777" w:rsidTr="008775A0">
        <w:tc>
          <w:tcPr>
            <w:tcW w:w="616" w:type="dxa"/>
            <w:tcBorders>
              <w:top w:val="single" w:sz="24" w:space="0" w:color="FFFFFF"/>
              <w:left w:val="single" w:sz="24" w:space="0" w:color="FFFFFF"/>
              <w:bottom w:val="single" w:sz="24" w:space="0" w:color="FFFFFF"/>
            </w:tcBorders>
            <w:shd w:val="clear" w:color="auto" w:fill="C1C6C8"/>
            <w:vAlign w:val="center"/>
          </w:tcPr>
          <w:p w14:paraId="6E5E598D"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4"/>
          </w:p>
        </w:tc>
        <w:bookmarkStart w:id="5" w:name="__Fieldmark__5987_3867067253"/>
        <w:tc>
          <w:tcPr>
            <w:tcW w:w="617" w:type="dxa"/>
            <w:tcBorders>
              <w:top w:val="single" w:sz="24" w:space="0" w:color="FFFFFF"/>
              <w:left w:val="single" w:sz="24" w:space="0" w:color="FFFFFF"/>
              <w:bottom w:val="single" w:sz="24" w:space="0" w:color="FFFFFF"/>
            </w:tcBorders>
            <w:shd w:val="clear" w:color="auto" w:fill="C1C6C8"/>
            <w:vAlign w:val="center"/>
          </w:tcPr>
          <w:p w14:paraId="349E724E"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5"/>
          </w:p>
        </w:tc>
        <w:bookmarkStart w:id="6" w:name="__Fieldmark__5992_3867067253"/>
        <w:tc>
          <w:tcPr>
            <w:tcW w:w="616" w:type="dxa"/>
            <w:tcBorders>
              <w:top w:val="single" w:sz="24" w:space="0" w:color="FFFFFF"/>
              <w:left w:val="single" w:sz="24" w:space="0" w:color="FFFFFF"/>
              <w:bottom w:val="single" w:sz="24" w:space="0" w:color="FFFFFF"/>
            </w:tcBorders>
            <w:shd w:val="clear" w:color="auto" w:fill="C1C6C8"/>
            <w:vAlign w:val="center"/>
          </w:tcPr>
          <w:p w14:paraId="3D93EC62"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6"/>
          </w:p>
        </w:tc>
        <w:bookmarkStart w:id="7" w:name="__Fieldmark__5997_3867067253"/>
        <w:tc>
          <w:tcPr>
            <w:tcW w:w="616" w:type="dxa"/>
            <w:tcBorders>
              <w:top w:val="single" w:sz="24" w:space="0" w:color="FFFFFF"/>
              <w:left w:val="single" w:sz="24" w:space="0" w:color="FFFFFF"/>
              <w:bottom w:val="single" w:sz="24" w:space="0" w:color="FFFFFF"/>
            </w:tcBorders>
            <w:shd w:val="clear" w:color="auto" w:fill="C1C6C8"/>
            <w:vAlign w:val="center"/>
          </w:tcPr>
          <w:p w14:paraId="6EE04178"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7"/>
          </w:p>
        </w:tc>
        <w:tc>
          <w:tcPr>
            <w:tcW w:w="7943"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2C3C7894" w14:textId="77777777" w:rsidR="00311335" w:rsidRDefault="00311335" w:rsidP="002F3E89">
            <w:r>
              <w:rPr>
                <w:b/>
                <w:bCs/>
                <w:szCs w:val="18"/>
              </w:rPr>
              <w:t xml:space="preserve">My finances are under </w:t>
            </w:r>
            <w:proofErr w:type="gramStart"/>
            <w:r>
              <w:rPr>
                <w:b/>
                <w:bCs/>
                <w:szCs w:val="18"/>
              </w:rPr>
              <w:t>control</w:t>
            </w:r>
            <w:proofErr w:type="gramEnd"/>
            <w:r>
              <w:rPr>
                <w:b/>
                <w:bCs/>
                <w:szCs w:val="18"/>
              </w:rPr>
              <w:t xml:space="preserve"> and I want to build further wealth for the future.</w:t>
            </w:r>
          </w:p>
        </w:tc>
      </w:tr>
      <w:bookmarkStart w:id="8" w:name="__Fieldmark__6007_3867067253"/>
      <w:tr w:rsidR="00311335" w14:paraId="035CC925" w14:textId="77777777" w:rsidTr="008775A0">
        <w:tc>
          <w:tcPr>
            <w:tcW w:w="616" w:type="dxa"/>
            <w:tcBorders>
              <w:top w:val="single" w:sz="24" w:space="0" w:color="FFFFFF"/>
              <w:left w:val="single" w:sz="24" w:space="0" w:color="FFFFFF"/>
              <w:bottom w:val="single" w:sz="24" w:space="0" w:color="FFFFFF"/>
            </w:tcBorders>
            <w:shd w:val="clear" w:color="auto" w:fill="C1C6C8"/>
            <w:vAlign w:val="center"/>
          </w:tcPr>
          <w:p w14:paraId="102823EF"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8"/>
          </w:p>
        </w:tc>
        <w:bookmarkStart w:id="9" w:name="__Fieldmark__6012_3867067253"/>
        <w:tc>
          <w:tcPr>
            <w:tcW w:w="617" w:type="dxa"/>
            <w:tcBorders>
              <w:top w:val="single" w:sz="24" w:space="0" w:color="FFFFFF"/>
              <w:left w:val="single" w:sz="24" w:space="0" w:color="FFFFFF"/>
              <w:bottom w:val="single" w:sz="24" w:space="0" w:color="FFFFFF"/>
            </w:tcBorders>
            <w:shd w:val="clear" w:color="auto" w:fill="C1C6C8"/>
            <w:vAlign w:val="center"/>
          </w:tcPr>
          <w:p w14:paraId="6EF74A48"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9"/>
          </w:p>
        </w:tc>
        <w:bookmarkStart w:id="10" w:name="__Fieldmark__6017_3867067253"/>
        <w:tc>
          <w:tcPr>
            <w:tcW w:w="616" w:type="dxa"/>
            <w:tcBorders>
              <w:top w:val="single" w:sz="24" w:space="0" w:color="FFFFFF"/>
              <w:left w:val="single" w:sz="24" w:space="0" w:color="FFFFFF"/>
              <w:bottom w:val="single" w:sz="24" w:space="0" w:color="FFFFFF"/>
            </w:tcBorders>
            <w:shd w:val="clear" w:color="auto" w:fill="C1C6C8"/>
            <w:vAlign w:val="center"/>
          </w:tcPr>
          <w:p w14:paraId="1FE9B0C8"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0"/>
          </w:p>
        </w:tc>
        <w:bookmarkStart w:id="11" w:name="__Fieldmark__6022_3867067253"/>
        <w:tc>
          <w:tcPr>
            <w:tcW w:w="616" w:type="dxa"/>
            <w:tcBorders>
              <w:top w:val="single" w:sz="24" w:space="0" w:color="FFFFFF"/>
              <w:left w:val="single" w:sz="24" w:space="0" w:color="FFFFFF"/>
              <w:bottom w:val="single" w:sz="24" w:space="0" w:color="FFFFFF"/>
            </w:tcBorders>
            <w:shd w:val="clear" w:color="auto" w:fill="C1C6C8"/>
            <w:vAlign w:val="center"/>
          </w:tcPr>
          <w:p w14:paraId="632FAF9D"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1"/>
          </w:p>
        </w:tc>
        <w:tc>
          <w:tcPr>
            <w:tcW w:w="7943"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3770F466" w14:textId="77777777" w:rsidR="00311335" w:rsidRDefault="00311335" w:rsidP="002F3E89">
            <w:pPr>
              <w:spacing w:before="50" w:after="50"/>
            </w:pPr>
            <w:r>
              <w:rPr>
                <w:b/>
                <w:bCs/>
                <w:szCs w:val="18"/>
              </w:rPr>
              <w:t>I am preparing for retirement and looking at strategies to optimise my retirement income and wealth.</w:t>
            </w:r>
          </w:p>
        </w:tc>
      </w:tr>
      <w:bookmarkStart w:id="12" w:name="__Fieldmark__6032_3867067253"/>
      <w:tr w:rsidR="00311335" w14:paraId="1EE6E91E" w14:textId="77777777" w:rsidTr="008775A0">
        <w:tc>
          <w:tcPr>
            <w:tcW w:w="616" w:type="dxa"/>
            <w:tcBorders>
              <w:top w:val="single" w:sz="24" w:space="0" w:color="FFFFFF"/>
              <w:left w:val="single" w:sz="24" w:space="0" w:color="FFFFFF"/>
              <w:bottom w:val="single" w:sz="24" w:space="0" w:color="FFFFFF"/>
            </w:tcBorders>
            <w:shd w:val="clear" w:color="auto" w:fill="C1C6C8"/>
            <w:vAlign w:val="center"/>
          </w:tcPr>
          <w:p w14:paraId="199D4CFC"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2"/>
          </w:p>
        </w:tc>
        <w:bookmarkStart w:id="13" w:name="__Fieldmark__6037_3867067253"/>
        <w:tc>
          <w:tcPr>
            <w:tcW w:w="617" w:type="dxa"/>
            <w:tcBorders>
              <w:top w:val="single" w:sz="24" w:space="0" w:color="FFFFFF"/>
              <w:left w:val="single" w:sz="24" w:space="0" w:color="FFFFFF"/>
              <w:bottom w:val="single" w:sz="24" w:space="0" w:color="FFFFFF"/>
            </w:tcBorders>
            <w:shd w:val="clear" w:color="auto" w:fill="C1C6C8"/>
            <w:vAlign w:val="center"/>
          </w:tcPr>
          <w:p w14:paraId="429F3065"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3"/>
          </w:p>
        </w:tc>
        <w:bookmarkStart w:id="14" w:name="__Fieldmark__6042_3867067253"/>
        <w:tc>
          <w:tcPr>
            <w:tcW w:w="616" w:type="dxa"/>
            <w:tcBorders>
              <w:top w:val="single" w:sz="24" w:space="0" w:color="FFFFFF"/>
              <w:left w:val="single" w:sz="24" w:space="0" w:color="FFFFFF"/>
              <w:bottom w:val="single" w:sz="24" w:space="0" w:color="FFFFFF"/>
            </w:tcBorders>
            <w:shd w:val="clear" w:color="auto" w:fill="C1C6C8"/>
            <w:vAlign w:val="center"/>
          </w:tcPr>
          <w:p w14:paraId="70106C27"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4"/>
          </w:p>
        </w:tc>
        <w:bookmarkStart w:id="15" w:name="__Fieldmark__6047_3867067253"/>
        <w:tc>
          <w:tcPr>
            <w:tcW w:w="616" w:type="dxa"/>
            <w:tcBorders>
              <w:top w:val="single" w:sz="24" w:space="0" w:color="FFFFFF"/>
              <w:left w:val="single" w:sz="24" w:space="0" w:color="FFFFFF"/>
              <w:bottom w:val="single" w:sz="24" w:space="0" w:color="FFFFFF"/>
            </w:tcBorders>
            <w:shd w:val="clear" w:color="auto" w:fill="C1C6C8"/>
            <w:vAlign w:val="center"/>
          </w:tcPr>
          <w:p w14:paraId="41120FBA"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5"/>
          </w:p>
        </w:tc>
        <w:tc>
          <w:tcPr>
            <w:tcW w:w="7943"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6CF21A46" w14:textId="77777777" w:rsidR="00311335" w:rsidRDefault="00311335" w:rsidP="002F3E89">
            <w:pPr>
              <w:spacing w:before="50" w:after="50"/>
            </w:pPr>
            <w:r>
              <w:rPr>
                <w:b/>
                <w:bCs/>
                <w:szCs w:val="18"/>
              </w:rPr>
              <w:t>I have retired and depend on my investments to maintain lifestyle.</w:t>
            </w:r>
          </w:p>
        </w:tc>
      </w:tr>
    </w:tbl>
    <w:p w14:paraId="1B89D6C7" w14:textId="77777777" w:rsidR="00311335" w:rsidRDefault="00311335" w:rsidP="00311335">
      <w:pPr>
        <w:rPr>
          <w:b/>
          <w:szCs w:val="18"/>
        </w:rPr>
      </w:pPr>
    </w:p>
    <w:p w14:paraId="12015096" w14:textId="77777777" w:rsidR="00311335" w:rsidRDefault="00311335" w:rsidP="00311335">
      <w:r>
        <w:rPr>
          <w:b/>
          <w:szCs w:val="18"/>
        </w:rPr>
        <w:t>Q2. How familiar are you with investing?</w:t>
      </w:r>
    </w:p>
    <w:p w14:paraId="577D381F" w14:textId="77777777" w:rsidR="00311335" w:rsidRDefault="00311335" w:rsidP="00311335">
      <w:pPr>
        <w:rPr>
          <w:b/>
          <w:szCs w:val="18"/>
        </w:rPr>
      </w:pPr>
    </w:p>
    <w:tbl>
      <w:tblPr>
        <w:tblW w:w="10408" w:type="dxa"/>
        <w:tblInd w:w="108" w:type="dxa"/>
        <w:tblLayout w:type="fixed"/>
        <w:tblLook w:val="0000" w:firstRow="0" w:lastRow="0" w:firstColumn="0" w:lastColumn="0" w:noHBand="0" w:noVBand="0"/>
      </w:tblPr>
      <w:tblGrid>
        <w:gridCol w:w="613"/>
        <w:gridCol w:w="612"/>
        <w:gridCol w:w="612"/>
        <w:gridCol w:w="612"/>
        <w:gridCol w:w="7959"/>
      </w:tblGrid>
      <w:tr w:rsidR="00311335" w14:paraId="3C7FC383" w14:textId="77777777" w:rsidTr="004B6545">
        <w:trPr>
          <w:trHeight w:val="340"/>
        </w:trPr>
        <w:tc>
          <w:tcPr>
            <w:tcW w:w="613" w:type="dxa"/>
            <w:tcBorders>
              <w:top w:val="single" w:sz="24" w:space="0" w:color="FFFFFF"/>
              <w:left w:val="single" w:sz="24" w:space="0" w:color="FFFFFF"/>
              <w:bottom w:val="single" w:sz="24" w:space="0" w:color="FFFFFF"/>
            </w:tcBorders>
            <w:shd w:val="clear" w:color="auto" w:fill="355C7D"/>
            <w:vAlign w:val="center"/>
          </w:tcPr>
          <w:p w14:paraId="79DEEEDA" w14:textId="77777777" w:rsidR="00311335" w:rsidRDefault="00311335" w:rsidP="002F3E89">
            <w:pPr>
              <w:jc w:val="center"/>
            </w:pPr>
            <w:r>
              <w:rPr>
                <w:b/>
                <w:color w:val="FFFFFF"/>
                <w:szCs w:val="18"/>
              </w:rPr>
              <w:t>C1</w:t>
            </w:r>
          </w:p>
        </w:tc>
        <w:tc>
          <w:tcPr>
            <w:tcW w:w="612" w:type="dxa"/>
            <w:tcBorders>
              <w:top w:val="single" w:sz="24" w:space="0" w:color="FFFFFF"/>
              <w:left w:val="single" w:sz="24" w:space="0" w:color="FFFFFF"/>
              <w:bottom w:val="single" w:sz="24" w:space="0" w:color="FFFFFF"/>
            </w:tcBorders>
            <w:shd w:val="clear" w:color="auto" w:fill="355C7D"/>
            <w:vAlign w:val="center"/>
          </w:tcPr>
          <w:p w14:paraId="787E091E" w14:textId="77777777" w:rsidR="00311335" w:rsidRDefault="00311335" w:rsidP="002F3E89">
            <w:pPr>
              <w:jc w:val="center"/>
            </w:pPr>
            <w:r>
              <w:rPr>
                <w:b/>
                <w:color w:val="FFFFFF"/>
                <w:szCs w:val="18"/>
              </w:rPr>
              <w:t>C2</w:t>
            </w:r>
          </w:p>
        </w:tc>
        <w:tc>
          <w:tcPr>
            <w:tcW w:w="612" w:type="dxa"/>
            <w:tcBorders>
              <w:top w:val="single" w:sz="24" w:space="0" w:color="FFFFFF"/>
              <w:left w:val="single" w:sz="24" w:space="0" w:color="FFFFFF"/>
              <w:bottom w:val="single" w:sz="24" w:space="0" w:color="FFFFFF"/>
            </w:tcBorders>
            <w:shd w:val="clear" w:color="auto" w:fill="355C7D"/>
            <w:vAlign w:val="center"/>
          </w:tcPr>
          <w:p w14:paraId="1630C1B5" w14:textId="77777777" w:rsidR="00311335" w:rsidRDefault="00311335" w:rsidP="002F3E89">
            <w:pPr>
              <w:jc w:val="center"/>
            </w:pPr>
            <w:r>
              <w:rPr>
                <w:b/>
                <w:color w:val="FFFFFF"/>
                <w:szCs w:val="18"/>
              </w:rPr>
              <w:t>J</w:t>
            </w:r>
          </w:p>
        </w:tc>
        <w:tc>
          <w:tcPr>
            <w:tcW w:w="612" w:type="dxa"/>
            <w:tcBorders>
              <w:top w:val="single" w:sz="24" w:space="0" w:color="FFFFFF"/>
              <w:left w:val="single" w:sz="24" w:space="0" w:color="FFFFFF"/>
              <w:bottom w:val="single" w:sz="24" w:space="0" w:color="FFFFFF"/>
            </w:tcBorders>
            <w:shd w:val="clear" w:color="auto" w:fill="355C7D"/>
            <w:vAlign w:val="center"/>
          </w:tcPr>
          <w:p w14:paraId="6783EF54" w14:textId="77777777" w:rsidR="00311335" w:rsidRDefault="00311335" w:rsidP="002F3E89">
            <w:pPr>
              <w:jc w:val="center"/>
            </w:pPr>
            <w:r>
              <w:rPr>
                <w:b/>
                <w:color w:val="FFFFFF"/>
                <w:szCs w:val="18"/>
              </w:rPr>
              <w:t>S</w:t>
            </w:r>
          </w:p>
        </w:tc>
        <w:tc>
          <w:tcPr>
            <w:tcW w:w="7959" w:type="dxa"/>
            <w:tcBorders>
              <w:top w:val="single" w:sz="24" w:space="0" w:color="FFFFFF"/>
              <w:left w:val="single" w:sz="24" w:space="0" w:color="FFFFFF"/>
              <w:bottom w:val="single" w:sz="24" w:space="0" w:color="FFFFFF"/>
              <w:right w:val="single" w:sz="24" w:space="0" w:color="FFFFFF"/>
            </w:tcBorders>
            <w:shd w:val="clear" w:color="auto" w:fill="355C7D"/>
            <w:vAlign w:val="center"/>
          </w:tcPr>
          <w:p w14:paraId="4B815AA8" w14:textId="77777777" w:rsidR="00311335" w:rsidRDefault="00311335" w:rsidP="002F3E89">
            <w:pPr>
              <w:snapToGrid w:val="0"/>
              <w:rPr>
                <w:b/>
                <w:color w:val="FFFFFF"/>
                <w:szCs w:val="18"/>
              </w:rPr>
            </w:pPr>
          </w:p>
        </w:tc>
      </w:tr>
      <w:tr w:rsidR="008775A0" w14:paraId="5FE1BBD3" w14:textId="77777777" w:rsidTr="008775A0">
        <w:trPr>
          <w:trHeight w:val="340"/>
        </w:trPr>
        <w:tc>
          <w:tcPr>
            <w:tcW w:w="613" w:type="dxa"/>
            <w:tcBorders>
              <w:top w:val="single" w:sz="24" w:space="0" w:color="FFFFFF"/>
              <w:left w:val="single" w:sz="24" w:space="0" w:color="FFFFFF"/>
              <w:bottom w:val="single" w:sz="24" w:space="0" w:color="FFFFFF"/>
            </w:tcBorders>
            <w:shd w:val="clear" w:color="auto" w:fill="C1C6C8"/>
            <w:vAlign w:val="center"/>
          </w:tcPr>
          <w:p w14:paraId="0C7C4253"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12" w:type="dxa"/>
            <w:tcBorders>
              <w:top w:val="single" w:sz="24" w:space="0" w:color="FFFFFF"/>
              <w:left w:val="single" w:sz="24" w:space="0" w:color="FFFFFF"/>
              <w:bottom w:val="single" w:sz="24" w:space="0" w:color="FFFFFF"/>
            </w:tcBorders>
            <w:shd w:val="clear" w:color="auto" w:fill="C1C6C8"/>
            <w:vAlign w:val="center"/>
          </w:tcPr>
          <w:p w14:paraId="16091371"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12" w:type="dxa"/>
            <w:tcBorders>
              <w:top w:val="single" w:sz="24" w:space="0" w:color="FFFFFF"/>
              <w:left w:val="single" w:sz="24" w:space="0" w:color="FFFFFF"/>
              <w:bottom w:val="single" w:sz="24" w:space="0" w:color="FFFFFF"/>
            </w:tcBorders>
            <w:shd w:val="clear" w:color="auto" w:fill="C1C6C8"/>
            <w:vAlign w:val="center"/>
          </w:tcPr>
          <w:p w14:paraId="753B8CBF"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12" w:type="dxa"/>
            <w:tcBorders>
              <w:top w:val="single" w:sz="24" w:space="0" w:color="FFFFFF"/>
              <w:left w:val="single" w:sz="24" w:space="0" w:color="FFFFFF"/>
              <w:bottom w:val="single" w:sz="24" w:space="0" w:color="FFFFFF"/>
            </w:tcBorders>
            <w:shd w:val="clear" w:color="auto" w:fill="C1C6C8"/>
            <w:vAlign w:val="center"/>
          </w:tcPr>
          <w:p w14:paraId="08936C28"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795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1AA8FC3F" w14:textId="77777777" w:rsidR="008775A0" w:rsidRDefault="008775A0" w:rsidP="008775A0">
            <w:pPr>
              <w:spacing w:before="50" w:after="50"/>
            </w:pPr>
            <w:r>
              <w:rPr>
                <w:b/>
                <w:bCs/>
                <w:szCs w:val="18"/>
              </w:rPr>
              <w:t>I am an experienced investor. I understand financial markets and take an active interest in the share market.</w:t>
            </w:r>
          </w:p>
        </w:tc>
      </w:tr>
      <w:bookmarkStart w:id="16" w:name="__Fieldmark__6107_3867067253"/>
      <w:tr w:rsidR="00311335" w14:paraId="3A79495E" w14:textId="77777777" w:rsidTr="008775A0">
        <w:trPr>
          <w:trHeight w:val="340"/>
        </w:trPr>
        <w:tc>
          <w:tcPr>
            <w:tcW w:w="613" w:type="dxa"/>
            <w:tcBorders>
              <w:top w:val="single" w:sz="24" w:space="0" w:color="FFFFFF"/>
              <w:left w:val="single" w:sz="24" w:space="0" w:color="FFFFFF"/>
              <w:bottom w:val="single" w:sz="24" w:space="0" w:color="FFFFFF"/>
            </w:tcBorders>
            <w:shd w:val="clear" w:color="auto" w:fill="C1C6C8"/>
            <w:vAlign w:val="center"/>
          </w:tcPr>
          <w:p w14:paraId="71EF7DAB"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6"/>
          </w:p>
        </w:tc>
        <w:bookmarkStart w:id="17" w:name="__Fieldmark__6112_3867067253"/>
        <w:tc>
          <w:tcPr>
            <w:tcW w:w="612" w:type="dxa"/>
            <w:tcBorders>
              <w:top w:val="single" w:sz="24" w:space="0" w:color="FFFFFF"/>
              <w:left w:val="single" w:sz="24" w:space="0" w:color="FFFFFF"/>
              <w:bottom w:val="single" w:sz="24" w:space="0" w:color="FFFFFF"/>
            </w:tcBorders>
            <w:shd w:val="clear" w:color="auto" w:fill="C1C6C8"/>
            <w:vAlign w:val="center"/>
          </w:tcPr>
          <w:p w14:paraId="0BB4F82B"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7"/>
          </w:p>
        </w:tc>
        <w:bookmarkStart w:id="18" w:name="__Fieldmark__6117_3867067253"/>
        <w:tc>
          <w:tcPr>
            <w:tcW w:w="612" w:type="dxa"/>
            <w:tcBorders>
              <w:top w:val="single" w:sz="24" w:space="0" w:color="FFFFFF"/>
              <w:left w:val="single" w:sz="24" w:space="0" w:color="FFFFFF"/>
              <w:bottom w:val="single" w:sz="24" w:space="0" w:color="FFFFFF"/>
            </w:tcBorders>
            <w:shd w:val="clear" w:color="auto" w:fill="C1C6C8"/>
            <w:vAlign w:val="center"/>
          </w:tcPr>
          <w:p w14:paraId="38A14497"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8"/>
          </w:p>
        </w:tc>
        <w:bookmarkStart w:id="19" w:name="__Fieldmark__6122_3867067253"/>
        <w:tc>
          <w:tcPr>
            <w:tcW w:w="612" w:type="dxa"/>
            <w:tcBorders>
              <w:top w:val="single" w:sz="24" w:space="0" w:color="FFFFFF"/>
              <w:left w:val="single" w:sz="24" w:space="0" w:color="FFFFFF"/>
              <w:bottom w:val="single" w:sz="24" w:space="0" w:color="FFFFFF"/>
            </w:tcBorders>
            <w:shd w:val="clear" w:color="auto" w:fill="C1C6C8"/>
            <w:vAlign w:val="center"/>
          </w:tcPr>
          <w:p w14:paraId="1DD12CD3"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9"/>
          </w:p>
        </w:tc>
        <w:tc>
          <w:tcPr>
            <w:tcW w:w="795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7CB15791" w14:textId="77777777" w:rsidR="00311335" w:rsidRDefault="00311335" w:rsidP="002F3E89">
            <w:pPr>
              <w:spacing w:before="50" w:after="50"/>
            </w:pPr>
            <w:r>
              <w:rPr>
                <w:b/>
                <w:bCs/>
                <w:szCs w:val="18"/>
              </w:rPr>
              <w:t>I have a good understanding. I know how super and shares work and where my money is invested.</w:t>
            </w:r>
          </w:p>
        </w:tc>
      </w:tr>
      <w:bookmarkStart w:id="20" w:name="__Fieldmark__6132_3867067253"/>
      <w:tr w:rsidR="00311335" w14:paraId="16CEE16D" w14:textId="77777777" w:rsidTr="008775A0">
        <w:trPr>
          <w:trHeight w:val="340"/>
        </w:trPr>
        <w:tc>
          <w:tcPr>
            <w:tcW w:w="613" w:type="dxa"/>
            <w:tcBorders>
              <w:top w:val="single" w:sz="24" w:space="0" w:color="FFFFFF"/>
              <w:left w:val="single" w:sz="24" w:space="0" w:color="FFFFFF"/>
              <w:bottom w:val="single" w:sz="24" w:space="0" w:color="FFFFFF"/>
            </w:tcBorders>
            <w:shd w:val="clear" w:color="auto" w:fill="C1C6C8"/>
            <w:vAlign w:val="center"/>
          </w:tcPr>
          <w:p w14:paraId="5A006002"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20"/>
          </w:p>
        </w:tc>
        <w:bookmarkStart w:id="21" w:name="__Fieldmark__6137_3867067253"/>
        <w:tc>
          <w:tcPr>
            <w:tcW w:w="612" w:type="dxa"/>
            <w:tcBorders>
              <w:top w:val="single" w:sz="24" w:space="0" w:color="FFFFFF"/>
              <w:left w:val="single" w:sz="24" w:space="0" w:color="FFFFFF"/>
              <w:bottom w:val="single" w:sz="24" w:space="0" w:color="FFFFFF"/>
            </w:tcBorders>
            <w:shd w:val="clear" w:color="auto" w:fill="C1C6C8"/>
            <w:vAlign w:val="center"/>
          </w:tcPr>
          <w:p w14:paraId="5B7003CB"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21"/>
          </w:p>
        </w:tc>
        <w:bookmarkStart w:id="22" w:name="__Fieldmark__6142_3867067253"/>
        <w:tc>
          <w:tcPr>
            <w:tcW w:w="612" w:type="dxa"/>
            <w:tcBorders>
              <w:top w:val="single" w:sz="24" w:space="0" w:color="FFFFFF"/>
              <w:left w:val="single" w:sz="24" w:space="0" w:color="FFFFFF"/>
              <w:bottom w:val="single" w:sz="24" w:space="0" w:color="FFFFFF"/>
            </w:tcBorders>
            <w:shd w:val="clear" w:color="auto" w:fill="C1C6C8"/>
            <w:vAlign w:val="center"/>
          </w:tcPr>
          <w:p w14:paraId="734E5F21"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22"/>
          </w:p>
        </w:tc>
        <w:bookmarkStart w:id="23" w:name="__Fieldmark__6147_3867067253"/>
        <w:tc>
          <w:tcPr>
            <w:tcW w:w="612" w:type="dxa"/>
            <w:tcBorders>
              <w:top w:val="single" w:sz="24" w:space="0" w:color="FFFFFF"/>
              <w:left w:val="single" w:sz="24" w:space="0" w:color="FFFFFF"/>
              <w:bottom w:val="single" w:sz="24" w:space="0" w:color="FFFFFF"/>
            </w:tcBorders>
            <w:shd w:val="clear" w:color="auto" w:fill="C1C6C8"/>
            <w:vAlign w:val="center"/>
          </w:tcPr>
          <w:p w14:paraId="20A473C5"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23"/>
          </w:p>
        </w:tc>
        <w:tc>
          <w:tcPr>
            <w:tcW w:w="795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5FFA0CEE" w14:textId="77777777" w:rsidR="00311335" w:rsidRDefault="00311335" w:rsidP="002F3E89">
            <w:pPr>
              <w:spacing w:before="50" w:after="50"/>
            </w:pPr>
            <w:r>
              <w:rPr>
                <w:b/>
                <w:bCs/>
                <w:szCs w:val="18"/>
              </w:rPr>
              <w:t>I have very little experience. I might know the balance of my super fund.</w:t>
            </w:r>
          </w:p>
        </w:tc>
      </w:tr>
      <w:bookmarkStart w:id="24" w:name="__Fieldmark__6157_3867067253"/>
      <w:tr w:rsidR="00311335" w14:paraId="167DC216" w14:textId="77777777" w:rsidTr="008775A0">
        <w:trPr>
          <w:trHeight w:val="340"/>
        </w:trPr>
        <w:tc>
          <w:tcPr>
            <w:tcW w:w="613" w:type="dxa"/>
            <w:tcBorders>
              <w:top w:val="single" w:sz="24" w:space="0" w:color="FFFFFF"/>
              <w:left w:val="single" w:sz="24" w:space="0" w:color="FFFFFF"/>
              <w:bottom w:val="single" w:sz="24" w:space="0" w:color="FFFFFF"/>
            </w:tcBorders>
            <w:shd w:val="clear" w:color="auto" w:fill="C1C6C8"/>
            <w:vAlign w:val="center"/>
          </w:tcPr>
          <w:p w14:paraId="19AAD9B5"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24"/>
          </w:p>
        </w:tc>
        <w:bookmarkStart w:id="25" w:name="__Fieldmark__6162_3867067253"/>
        <w:tc>
          <w:tcPr>
            <w:tcW w:w="612" w:type="dxa"/>
            <w:tcBorders>
              <w:top w:val="single" w:sz="24" w:space="0" w:color="FFFFFF"/>
              <w:left w:val="single" w:sz="24" w:space="0" w:color="FFFFFF"/>
              <w:bottom w:val="single" w:sz="24" w:space="0" w:color="FFFFFF"/>
            </w:tcBorders>
            <w:shd w:val="clear" w:color="auto" w:fill="C1C6C8"/>
            <w:vAlign w:val="center"/>
          </w:tcPr>
          <w:p w14:paraId="4A6EB6B1"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25"/>
          </w:p>
        </w:tc>
        <w:bookmarkStart w:id="26" w:name="__Fieldmark__6167_3867067253"/>
        <w:tc>
          <w:tcPr>
            <w:tcW w:w="612" w:type="dxa"/>
            <w:tcBorders>
              <w:top w:val="single" w:sz="24" w:space="0" w:color="FFFFFF"/>
              <w:left w:val="single" w:sz="24" w:space="0" w:color="FFFFFF"/>
              <w:bottom w:val="single" w:sz="24" w:space="0" w:color="FFFFFF"/>
            </w:tcBorders>
            <w:shd w:val="clear" w:color="auto" w:fill="C1C6C8"/>
            <w:vAlign w:val="center"/>
          </w:tcPr>
          <w:p w14:paraId="14637826"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26"/>
          </w:p>
        </w:tc>
        <w:bookmarkStart w:id="27" w:name="__Fieldmark__6172_3867067253"/>
        <w:tc>
          <w:tcPr>
            <w:tcW w:w="612" w:type="dxa"/>
            <w:tcBorders>
              <w:top w:val="single" w:sz="24" w:space="0" w:color="FFFFFF"/>
              <w:left w:val="single" w:sz="24" w:space="0" w:color="FFFFFF"/>
              <w:bottom w:val="single" w:sz="24" w:space="0" w:color="FFFFFF"/>
            </w:tcBorders>
            <w:shd w:val="clear" w:color="auto" w:fill="C1C6C8"/>
            <w:vAlign w:val="center"/>
          </w:tcPr>
          <w:p w14:paraId="47050719"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27"/>
          </w:p>
        </w:tc>
        <w:tc>
          <w:tcPr>
            <w:tcW w:w="795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26EE13E3" w14:textId="77777777" w:rsidR="00311335" w:rsidRDefault="00311335" w:rsidP="002F3E89">
            <w:pPr>
              <w:spacing w:before="50" w:after="50"/>
            </w:pPr>
            <w:r>
              <w:rPr>
                <w:b/>
                <w:bCs/>
                <w:szCs w:val="18"/>
              </w:rPr>
              <w:t>I have no experience with investing.</w:t>
            </w:r>
          </w:p>
        </w:tc>
      </w:tr>
    </w:tbl>
    <w:p w14:paraId="718B7891" w14:textId="77777777" w:rsidR="00311335" w:rsidRDefault="00311335" w:rsidP="00311335"/>
    <w:p w14:paraId="0E9D43D2" w14:textId="77777777" w:rsidR="00311335" w:rsidRDefault="00311335" w:rsidP="00311335">
      <w:r>
        <w:rPr>
          <w:b/>
          <w:szCs w:val="18"/>
        </w:rPr>
        <w:t>Q3. Which statement below best describes your approach to investing?</w:t>
      </w:r>
    </w:p>
    <w:p w14:paraId="423F8D8E" w14:textId="77777777" w:rsidR="00311335" w:rsidRDefault="00311335" w:rsidP="00311335"/>
    <w:tbl>
      <w:tblPr>
        <w:tblW w:w="10408" w:type="dxa"/>
        <w:tblInd w:w="108" w:type="dxa"/>
        <w:tblLayout w:type="fixed"/>
        <w:tblLook w:val="0000" w:firstRow="0" w:lastRow="0" w:firstColumn="0" w:lastColumn="0" w:noHBand="0" w:noVBand="0"/>
      </w:tblPr>
      <w:tblGrid>
        <w:gridCol w:w="609"/>
        <w:gridCol w:w="610"/>
        <w:gridCol w:w="610"/>
        <w:gridCol w:w="610"/>
        <w:gridCol w:w="7969"/>
      </w:tblGrid>
      <w:tr w:rsidR="00311335" w14:paraId="19C623A1" w14:textId="77777777" w:rsidTr="004B6545">
        <w:trPr>
          <w:trHeight w:val="340"/>
        </w:trPr>
        <w:tc>
          <w:tcPr>
            <w:tcW w:w="609" w:type="dxa"/>
            <w:tcBorders>
              <w:top w:val="single" w:sz="24" w:space="0" w:color="FFFFFF"/>
              <w:left w:val="single" w:sz="24" w:space="0" w:color="FFFFFF"/>
              <w:bottom w:val="single" w:sz="24" w:space="0" w:color="FFFFFF"/>
            </w:tcBorders>
            <w:shd w:val="clear" w:color="auto" w:fill="355C7D"/>
            <w:vAlign w:val="center"/>
          </w:tcPr>
          <w:p w14:paraId="1B265841" w14:textId="77777777" w:rsidR="00311335" w:rsidRDefault="00311335" w:rsidP="002F3E89">
            <w:pPr>
              <w:jc w:val="center"/>
            </w:pPr>
            <w:r>
              <w:rPr>
                <w:b/>
                <w:color w:val="FFFFFF"/>
                <w:szCs w:val="18"/>
              </w:rPr>
              <w:t>C1</w:t>
            </w:r>
          </w:p>
        </w:tc>
        <w:tc>
          <w:tcPr>
            <w:tcW w:w="610" w:type="dxa"/>
            <w:tcBorders>
              <w:top w:val="single" w:sz="24" w:space="0" w:color="FFFFFF"/>
              <w:left w:val="single" w:sz="24" w:space="0" w:color="FFFFFF"/>
              <w:bottom w:val="single" w:sz="24" w:space="0" w:color="FFFFFF"/>
            </w:tcBorders>
            <w:shd w:val="clear" w:color="auto" w:fill="355C7D"/>
            <w:vAlign w:val="center"/>
          </w:tcPr>
          <w:p w14:paraId="29147D06" w14:textId="77777777" w:rsidR="00311335" w:rsidRDefault="00311335" w:rsidP="002F3E89">
            <w:pPr>
              <w:jc w:val="center"/>
            </w:pPr>
            <w:r>
              <w:rPr>
                <w:b/>
                <w:color w:val="FFFFFF"/>
                <w:szCs w:val="18"/>
              </w:rPr>
              <w:t>C2</w:t>
            </w:r>
          </w:p>
        </w:tc>
        <w:tc>
          <w:tcPr>
            <w:tcW w:w="610" w:type="dxa"/>
            <w:tcBorders>
              <w:top w:val="single" w:sz="24" w:space="0" w:color="FFFFFF"/>
              <w:left w:val="single" w:sz="24" w:space="0" w:color="FFFFFF"/>
              <w:bottom w:val="single" w:sz="24" w:space="0" w:color="FFFFFF"/>
            </w:tcBorders>
            <w:shd w:val="clear" w:color="auto" w:fill="355C7D"/>
            <w:vAlign w:val="center"/>
          </w:tcPr>
          <w:p w14:paraId="120D06A1" w14:textId="77777777" w:rsidR="00311335" w:rsidRDefault="00311335" w:rsidP="002F3E89">
            <w:pPr>
              <w:jc w:val="center"/>
            </w:pPr>
            <w:r>
              <w:rPr>
                <w:b/>
                <w:color w:val="FFFFFF"/>
                <w:szCs w:val="18"/>
              </w:rPr>
              <w:t>J</w:t>
            </w:r>
          </w:p>
        </w:tc>
        <w:tc>
          <w:tcPr>
            <w:tcW w:w="610" w:type="dxa"/>
            <w:tcBorders>
              <w:top w:val="single" w:sz="24" w:space="0" w:color="FFFFFF"/>
              <w:left w:val="single" w:sz="24" w:space="0" w:color="FFFFFF"/>
              <w:bottom w:val="single" w:sz="24" w:space="0" w:color="FFFFFF"/>
            </w:tcBorders>
            <w:shd w:val="clear" w:color="auto" w:fill="355C7D"/>
            <w:vAlign w:val="center"/>
          </w:tcPr>
          <w:p w14:paraId="18C411DA" w14:textId="77777777" w:rsidR="00311335" w:rsidRDefault="00311335" w:rsidP="002F3E89">
            <w:pPr>
              <w:jc w:val="center"/>
            </w:pPr>
            <w:r>
              <w:rPr>
                <w:b/>
                <w:color w:val="FFFFFF"/>
                <w:szCs w:val="18"/>
              </w:rPr>
              <w:t>S</w:t>
            </w:r>
          </w:p>
        </w:tc>
        <w:tc>
          <w:tcPr>
            <w:tcW w:w="7969" w:type="dxa"/>
            <w:tcBorders>
              <w:top w:val="single" w:sz="24" w:space="0" w:color="FFFFFF"/>
              <w:left w:val="single" w:sz="24" w:space="0" w:color="FFFFFF"/>
              <w:bottom w:val="single" w:sz="24" w:space="0" w:color="FFFFFF"/>
              <w:right w:val="single" w:sz="24" w:space="0" w:color="FFFFFF"/>
            </w:tcBorders>
            <w:shd w:val="clear" w:color="auto" w:fill="355C7D"/>
            <w:vAlign w:val="center"/>
          </w:tcPr>
          <w:p w14:paraId="34ED96FC" w14:textId="77777777" w:rsidR="00311335" w:rsidRDefault="00311335" w:rsidP="002F3E89">
            <w:pPr>
              <w:snapToGrid w:val="0"/>
              <w:rPr>
                <w:b/>
                <w:color w:val="FFFFFF"/>
                <w:szCs w:val="18"/>
              </w:rPr>
            </w:pPr>
          </w:p>
        </w:tc>
      </w:tr>
      <w:bookmarkStart w:id="28" w:name="__Fieldmark__6207_3867067253"/>
      <w:tr w:rsidR="00311335" w14:paraId="27C5B5E8" w14:textId="77777777" w:rsidTr="008775A0">
        <w:trPr>
          <w:trHeight w:val="340"/>
        </w:trPr>
        <w:tc>
          <w:tcPr>
            <w:tcW w:w="609" w:type="dxa"/>
            <w:tcBorders>
              <w:top w:val="single" w:sz="24" w:space="0" w:color="FFFFFF"/>
              <w:left w:val="single" w:sz="24" w:space="0" w:color="FFFFFF"/>
              <w:bottom w:val="single" w:sz="24" w:space="0" w:color="FFFFFF"/>
            </w:tcBorders>
            <w:shd w:val="clear" w:color="auto" w:fill="C1C6C8"/>
            <w:vAlign w:val="center"/>
          </w:tcPr>
          <w:p w14:paraId="6151A869"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28"/>
          </w:p>
        </w:tc>
        <w:bookmarkStart w:id="29" w:name="__Fieldmark__6212_3867067253"/>
        <w:tc>
          <w:tcPr>
            <w:tcW w:w="610" w:type="dxa"/>
            <w:tcBorders>
              <w:top w:val="single" w:sz="24" w:space="0" w:color="FFFFFF"/>
              <w:left w:val="single" w:sz="24" w:space="0" w:color="FFFFFF"/>
              <w:bottom w:val="single" w:sz="24" w:space="0" w:color="FFFFFF"/>
            </w:tcBorders>
            <w:shd w:val="clear" w:color="auto" w:fill="C1C6C8"/>
            <w:vAlign w:val="center"/>
          </w:tcPr>
          <w:p w14:paraId="14B6A495"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29"/>
          </w:p>
        </w:tc>
        <w:bookmarkStart w:id="30" w:name="__Fieldmark__6217_3867067253"/>
        <w:tc>
          <w:tcPr>
            <w:tcW w:w="610" w:type="dxa"/>
            <w:tcBorders>
              <w:top w:val="single" w:sz="24" w:space="0" w:color="FFFFFF"/>
              <w:left w:val="single" w:sz="24" w:space="0" w:color="FFFFFF"/>
              <w:bottom w:val="single" w:sz="24" w:space="0" w:color="FFFFFF"/>
            </w:tcBorders>
            <w:shd w:val="clear" w:color="auto" w:fill="C1C6C8"/>
            <w:vAlign w:val="center"/>
          </w:tcPr>
          <w:p w14:paraId="3DD492D7"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30"/>
          </w:p>
        </w:tc>
        <w:bookmarkStart w:id="31" w:name="__Fieldmark__6222_3867067253"/>
        <w:tc>
          <w:tcPr>
            <w:tcW w:w="610" w:type="dxa"/>
            <w:tcBorders>
              <w:top w:val="single" w:sz="24" w:space="0" w:color="FFFFFF"/>
              <w:left w:val="single" w:sz="24" w:space="0" w:color="FFFFFF"/>
              <w:bottom w:val="single" w:sz="24" w:space="0" w:color="FFFFFF"/>
            </w:tcBorders>
            <w:shd w:val="clear" w:color="auto" w:fill="C1C6C8"/>
            <w:vAlign w:val="center"/>
          </w:tcPr>
          <w:p w14:paraId="1F120A1D"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31"/>
          </w:p>
        </w:tc>
        <w:tc>
          <w:tcPr>
            <w:tcW w:w="796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121AC35E" w14:textId="77777777" w:rsidR="00311335" w:rsidRDefault="00311335" w:rsidP="002F3E89">
            <w:pPr>
              <w:spacing w:before="50" w:after="50"/>
            </w:pPr>
            <w:r>
              <w:rPr>
                <w:b/>
                <w:bCs/>
                <w:szCs w:val="18"/>
              </w:rPr>
              <w:t>I prefer stable investments, like term deposits, and willing to accept lower returns to reduce the levels of fluctuation.</w:t>
            </w:r>
          </w:p>
        </w:tc>
      </w:tr>
      <w:bookmarkStart w:id="32" w:name="__Fieldmark__6232_3867067253"/>
      <w:tr w:rsidR="00311335" w14:paraId="1EC6E3BD" w14:textId="77777777" w:rsidTr="008775A0">
        <w:trPr>
          <w:trHeight w:val="340"/>
        </w:trPr>
        <w:tc>
          <w:tcPr>
            <w:tcW w:w="609" w:type="dxa"/>
            <w:tcBorders>
              <w:top w:val="single" w:sz="24" w:space="0" w:color="FFFFFF"/>
              <w:left w:val="single" w:sz="24" w:space="0" w:color="FFFFFF"/>
              <w:bottom w:val="single" w:sz="24" w:space="0" w:color="FFFFFF"/>
            </w:tcBorders>
            <w:shd w:val="clear" w:color="auto" w:fill="C1C6C8"/>
            <w:vAlign w:val="center"/>
          </w:tcPr>
          <w:p w14:paraId="66E04711"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32"/>
          </w:p>
        </w:tc>
        <w:bookmarkStart w:id="33" w:name="__Fieldmark__6237_3867067253"/>
        <w:tc>
          <w:tcPr>
            <w:tcW w:w="610" w:type="dxa"/>
            <w:tcBorders>
              <w:top w:val="single" w:sz="24" w:space="0" w:color="FFFFFF"/>
              <w:left w:val="single" w:sz="24" w:space="0" w:color="FFFFFF"/>
              <w:bottom w:val="single" w:sz="24" w:space="0" w:color="FFFFFF"/>
            </w:tcBorders>
            <w:shd w:val="clear" w:color="auto" w:fill="C1C6C8"/>
            <w:vAlign w:val="center"/>
          </w:tcPr>
          <w:p w14:paraId="45134372"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33"/>
          </w:p>
        </w:tc>
        <w:bookmarkStart w:id="34" w:name="__Fieldmark__6242_3867067253"/>
        <w:tc>
          <w:tcPr>
            <w:tcW w:w="610" w:type="dxa"/>
            <w:tcBorders>
              <w:top w:val="single" w:sz="24" w:space="0" w:color="FFFFFF"/>
              <w:left w:val="single" w:sz="24" w:space="0" w:color="FFFFFF"/>
              <w:bottom w:val="single" w:sz="24" w:space="0" w:color="FFFFFF"/>
            </w:tcBorders>
            <w:shd w:val="clear" w:color="auto" w:fill="C1C6C8"/>
            <w:vAlign w:val="center"/>
          </w:tcPr>
          <w:p w14:paraId="0F0F5850"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34"/>
          </w:p>
        </w:tc>
        <w:bookmarkStart w:id="35" w:name="__Fieldmark__6247_3867067253"/>
        <w:tc>
          <w:tcPr>
            <w:tcW w:w="610" w:type="dxa"/>
            <w:tcBorders>
              <w:top w:val="single" w:sz="24" w:space="0" w:color="FFFFFF"/>
              <w:left w:val="single" w:sz="24" w:space="0" w:color="FFFFFF"/>
              <w:bottom w:val="single" w:sz="24" w:space="0" w:color="FFFFFF"/>
            </w:tcBorders>
            <w:shd w:val="clear" w:color="auto" w:fill="C1C6C8"/>
            <w:vAlign w:val="center"/>
          </w:tcPr>
          <w:p w14:paraId="5ABBBE1E"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35"/>
          </w:p>
        </w:tc>
        <w:tc>
          <w:tcPr>
            <w:tcW w:w="796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6F79628E" w14:textId="77777777" w:rsidR="00311335" w:rsidRDefault="00311335" w:rsidP="002F3E89">
            <w:pPr>
              <w:spacing w:before="50" w:after="50"/>
            </w:pPr>
            <w:r>
              <w:rPr>
                <w:b/>
                <w:bCs/>
                <w:szCs w:val="18"/>
              </w:rPr>
              <w:t>While I prefer stable investments, I am comfortable if a small portion of my investments are in assets with higher levels of fluctuation, like shares, to achieve higher growth and protect against inflation.</w:t>
            </w:r>
          </w:p>
        </w:tc>
      </w:tr>
      <w:bookmarkStart w:id="36" w:name="__Fieldmark__6257_3867067253"/>
      <w:tr w:rsidR="00311335" w14:paraId="416D65C9" w14:textId="77777777" w:rsidTr="008775A0">
        <w:trPr>
          <w:trHeight w:val="340"/>
        </w:trPr>
        <w:tc>
          <w:tcPr>
            <w:tcW w:w="609" w:type="dxa"/>
            <w:tcBorders>
              <w:top w:val="single" w:sz="24" w:space="0" w:color="FFFFFF"/>
              <w:left w:val="single" w:sz="24" w:space="0" w:color="FFFFFF"/>
              <w:bottom w:val="single" w:sz="24" w:space="0" w:color="FFFFFF"/>
            </w:tcBorders>
            <w:shd w:val="clear" w:color="auto" w:fill="C1C6C8"/>
            <w:vAlign w:val="center"/>
          </w:tcPr>
          <w:p w14:paraId="4F1B90C4"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36"/>
          </w:p>
        </w:tc>
        <w:bookmarkStart w:id="37" w:name="__Fieldmark__6262_3867067253"/>
        <w:tc>
          <w:tcPr>
            <w:tcW w:w="610" w:type="dxa"/>
            <w:tcBorders>
              <w:top w:val="single" w:sz="24" w:space="0" w:color="FFFFFF"/>
              <w:left w:val="single" w:sz="24" w:space="0" w:color="FFFFFF"/>
              <w:bottom w:val="single" w:sz="24" w:space="0" w:color="FFFFFF"/>
            </w:tcBorders>
            <w:shd w:val="clear" w:color="auto" w:fill="C1C6C8"/>
            <w:vAlign w:val="center"/>
          </w:tcPr>
          <w:p w14:paraId="6F8D9780"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37"/>
          </w:p>
        </w:tc>
        <w:bookmarkStart w:id="38" w:name="__Fieldmark__6267_3867067253"/>
        <w:tc>
          <w:tcPr>
            <w:tcW w:w="610" w:type="dxa"/>
            <w:tcBorders>
              <w:top w:val="single" w:sz="24" w:space="0" w:color="FFFFFF"/>
              <w:left w:val="single" w:sz="24" w:space="0" w:color="FFFFFF"/>
              <w:bottom w:val="single" w:sz="24" w:space="0" w:color="FFFFFF"/>
            </w:tcBorders>
            <w:shd w:val="clear" w:color="auto" w:fill="C1C6C8"/>
            <w:vAlign w:val="center"/>
          </w:tcPr>
          <w:p w14:paraId="25FA03B6"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38"/>
          </w:p>
        </w:tc>
        <w:bookmarkStart w:id="39" w:name="__Fieldmark__6272_3867067253"/>
        <w:tc>
          <w:tcPr>
            <w:tcW w:w="610" w:type="dxa"/>
            <w:tcBorders>
              <w:top w:val="single" w:sz="24" w:space="0" w:color="FFFFFF"/>
              <w:left w:val="single" w:sz="24" w:space="0" w:color="FFFFFF"/>
              <w:bottom w:val="single" w:sz="24" w:space="0" w:color="FFFFFF"/>
            </w:tcBorders>
            <w:shd w:val="clear" w:color="auto" w:fill="C1C6C8"/>
            <w:vAlign w:val="center"/>
          </w:tcPr>
          <w:p w14:paraId="036D1A7D"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39"/>
          </w:p>
        </w:tc>
        <w:tc>
          <w:tcPr>
            <w:tcW w:w="796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0B9DD7D3" w14:textId="77777777" w:rsidR="00311335" w:rsidRDefault="00311335" w:rsidP="002F3E89">
            <w:pPr>
              <w:spacing w:before="50" w:after="50"/>
            </w:pPr>
            <w:r>
              <w:rPr>
                <w:b/>
                <w:bCs/>
                <w:szCs w:val="18"/>
              </w:rPr>
              <w:t>I accept that my investments will go up and down in value, but I would like to maintain some stable investments to smooth returns over time.</w:t>
            </w:r>
          </w:p>
        </w:tc>
      </w:tr>
      <w:tr w:rsidR="008775A0" w14:paraId="5860F155" w14:textId="77777777" w:rsidTr="008775A0">
        <w:trPr>
          <w:trHeight w:val="340"/>
        </w:trPr>
        <w:tc>
          <w:tcPr>
            <w:tcW w:w="609" w:type="dxa"/>
            <w:tcBorders>
              <w:top w:val="single" w:sz="24" w:space="0" w:color="FFFFFF"/>
              <w:left w:val="single" w:sz="24" w:space="0" w:color="FFFFFF"/>
              <w:bottom w:val="single" w:sz="24" w:space="0" w:color="FFFFFF"/>
            </w:tcBorders>
            <w:shd w:val="clear" w:color="auto" w:fill="C1C6C8"/>
            <w:vAlign w:val="center"/>
          </w:tcPr>
          <w:p w14:paraId="1CE6A956"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10" w:type="dxa"/>
            <w:tcBorders>
              <w:top w:val="single" w:sz="24" w:space="0" w:color="FFFFFF"/>
              <w:left w:val="single" w:sz="24" w:space="0" w:color="FFFFFF"/>
              <w:bottom w:val="single" w:sz="24" w:space="0" w:color="FFFFFF"/>
            </w:tcBorders>
            <w:shd w:val="clear" w:color="auto" w:fill="C1C6C8"/>
            <w:vAlign w:val="center"/>
          </w:tcPr>
          <w:p w14:paraId="57FB0F7F"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10" w:type="dxa"/>
            <w:tcBorders>
              <w:top w:val="single" w:sz="24" w:space="0" w:color="FFFFFF"/>
              <w:left w:val="single" w:sz="24" w:space="0" w:color="FFFFFF"/>
              <w:bottom w:val="single" w:sz="24" w:space="0" w:color="FFFFFF"/>
            </w:tcBorders>
            <w:shd w:val="clear" w:color="auto" w:fill="C1C6C8"/>
            <w:vAlign w:val="center"/>
          </w:tcPr>
          <w:p w14:paraId="558E715F"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10" w:type="dxa"/>
            <w:tcBorders>
              <w:top w:val="single" w:sz="24" w:space="0" w:color="FFFFFF"/>
              <w:left w:val="single" w:sz="24" w:space="0" w:color="FFFFFF"/>
              <w:bottom w:val="single" w:sz="24" w:space="0" w:color="FFFFFF"/>
            </w:tcBorders>
            <w:shd w:val="clear" w:color="auto" w:fill="C1C6C8"/>
            <w:vAlign w:val="center"/>
          </w:tcPr>
          <w:p w14:paraId="54A03B7A"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796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22169BBA" w14:textId="77777777" w:rsidR="008775A0" w:rsidRDefault="008775A0" w:rsidP="008775A0">
            <w:pPr>
              <w:spacing w:before="50" w:after="50"/>
            </w:pPr>
            <w:r>
              <w:rPr>
                <w:b/>
                <w:bCs/>
                <w:szCs w:val="18"/>
              </w:rPr>
              <w:t>I expect to see the value of my portfolio going up and down, and I am comfortable investing most of my portfolio in assets with higher levels of fluctuation to achieve higher growth.</w:t>
            </w:r>
          </w:p>
        </w:tc>
      </w:tr>
    </w:tbl>
    <w:p w14:paraId="1A171DA7" w14:textId="77777777" w:rsidR="00311335" w:rsidRDefault="00311335" w:rsidP="00311335"/>
    <w:p w14:paraId="03D945FF" w14:textId="77777777" w:rsidR="00311335" w:rsidRDefault="00311335" w:rsidP="00311335">
      <w:r>
        <w:rPr>
          <w:b/>
          <w:szCs w:val="18"/>
        </w:rPr>
        <w:br w:type="page"/>
      </w:r>
      <w:r>
        <w:rPr>
          <w:b/>
          <w:szCs w:val="18"/>
        </w:rPr>
        <w:lastRenderedPageBreak/>
        <w:t>Q4. When making decisions about your investments, do you think more about possible losses or possible gains?</w:t>
      </w:r>
    </w:p>
    <w:p w14:paraId="415EEF33" w14:textId="77777777" w:rsidR="00311335" w:rsidRDefault="00311335" w:rsidP="00311335"/>
    <w:tbl>
      <w:tblPr>
        <w:tblW w:w="10408" w:type="dxa"/>
        <w:tblInd w:w="108" w:type="dxa"/>
        <w:tblLayout w:type="fixed"/>
        <w:tblLook w:val="0000" w:firstRow="0" w:lastRow="0" w:firstColumn="0" w:lastColumn="0" w:noHBand="0" w:noVBand="0"/>
      </w:tblPr>
      <w:tblGrid>
        <w:gridCol w:w="609"/>
        <w:gridCol w:w="610"/>
        <w:gridCol w:w="610"/>
        <w:gridCol w:w="610"/>
        <w:gridCol w:w="7969"/>
      </w:tblGrid>
      <w:tr w:rsidR="00311335" w14:paraId="60E765EC" w14:textId="77777777" w:rsidTr="004B6545">
        <w:trPr>
          <w:trHeight w:val="340"/>
        </w:trPr>
        <w:tc>
          <w:tcPr>
            <w:tcW w:w="609" w:type="dxa"/>
            <w:tcBorders>
              <w:top w:val="single" w:sz="24" w:space="0" w:color="FFFFFF"/>
              <w:left w:val="single" w:sz="24" w:space="0" w:color="FFFFFF"/>
              <w:bottom w:val="single" w:sz="24" w:space="0" w:color="FFFFFF"/>
            </w:tcBorders>
            <w:shd w:val="clear" w:color="auto" w:fill="355C7D"/>
            <w:vAlign w:val="center"/>
          </w:tcPr>
          <w:p w14:paraId="720B4DC4" w14:textId="77777777" w:rsidR="00311335" w:rsidRDefault="00311335" w:rsidP="002F3E89">
            <w:pPr>
              <w:jc w:val="center"/>
            </w:pPr>
            <w:r>
              <w:rPr>
                <w:b/>
                <w:color w:val="FFFFFF"/>
                <w:szCs w:val="18"/>
              </w:rPr>
              <w:t>C1</w:t>
            </w:r>
          </w:p>
        </w:tc>
        <w:tc>
          <w:tcPr>
            <w:tcW w:w="610" w:type="dxa"/>
            <w:tcBorders>
              <w:top w:val="single" w:sz="24" w:space="0" w:color="FFFFFF"/>
              <w:left w:val="single" w:sz="24" w:space="0" w:color="FFFFFF"/>
              <w:bottom w:val="single" w:sz="24" w:space="0" w:color="FFFFFF"/>
            </w:tcBorders>
            <w:shd w:val="clear" w:color="auto" w:fill="355C7D"/>
            <w:vAlign w:val="center"/>
          </w:tcPr>
          <w:p w14:paraId="36B35B07" w14:textId="77777777" w:rsidR="00311335" w:rsidRDefault="00311335" w:rsidP="002F3E89">
            <w:pPr>
              <w:jc w:val="center"/>
            </w:pPr>
            <w:r>
              <w:rPr>
                <w:b/>
                <w:color w:val="FFFFFF"/>
                <w:szCs w:val="18"/>
              </w:rPr>
              <w:t>C2</w:t>
            </w:r>
          </w:p>
        </w:tc>
        <w:tc>
          <w:tcPr>
            <w:tcW w:w="610" w:type="dxa"/>
            <w:tcBorders>
              <w:top w:val="single" w:sz="24" w:space="0" w:color="FFFFFF"/>
              <w:left w:val="single" w:sz="24" w:space="0" w:color="FFFFFF"/>
              <w:bottom w:val="single" w:sz="24" w:space="0" w:color="FFFFFF"/>
            </w:tcBorders>
            <w:shd w:val="clear" w:color="auto" w:fill="355C7D"/>
            <w:vAlign w:val="center"/>
          </w:tcPr>
          <w:p w14:paraId="19B7FB14" w14:textId="77777777" w:rsidR="00311335" w:rsidRDefault="00311335" w:rsidP="002F3E89">
            <w:pPr>
              <w:jc w:val="center"/>
            </w:pPr>
            <w:r>
              <w:rPr>
                <w:b/>
                <w:color w:val="FFFFFF"/>
                <w:szCs w:val="18"/>
              </w:rPr>
              <w:t>J</w:t>
            </w:r>
          </w:p>
        </w:tc>
        <w:tc>
          <w:tcPr>
            <w:tcW w:w="610" w:type="dxa"/>
            <w:tcBorders>
              <w:top w:val="single" w:sz="24" w:space="0" w:color="FFFFFF"/>
              <w:left w:val="single" w:sz="24" w:space="0" w:color="FFFFFF"/>
              <w:bottom w:val="single" w:sz="24" w:space="0" w:color="FFFFFF"/>
            </w:tcBorders>
            <w:shd w:val="clear" w:color="auto" w:fill="355C7D"/>
            <w:vAlign w:val="center"/>
          </w:tcPr>
          <w:p w14:paraId="4227F872" w14:textId="77777777" w:rsidR="00311335" w:rsidRDefault="00311335" w:rsidP="002F3E89">
            <w:pPr>
              <w:jc w:val="center"/>
            </w:pPr>
            <w:r>
              <w:rPr>
                <w:b/>
                <w:color w:val="FFFFFF"/>
                <w:szCs w:val="18"/>
              </w:rPr>
              <w:t>S</w:t>
            </w:r>
          </w:p>
        </w:tc>
        <w:tc>
          <w:tcPr>
            <w:tcW w:w="7969" w:type="dxa"/>
            <w:tcBorders>
              <w:top w:val="single" w:sz="24" w:space="0" w:color="FFFFFF"/>
              <w:left w:val="single" w:sz="24" w:space="0" w:color="FFFFFF"/>
              <w:bottom w:val="single" w:sz="24" w:space="0" w:color="FFFFFF"/>
              <w:right w:val="single" w:sz="24" w:space="0" w:color="FFFFFF"/>
            </w:tcBorders>
            <w:shd w:val="clear" w:color="auto" w:fill="355C7D"/>
            <w:vAlign w:val="center"/>
          </w:tcPr>
          <w:p w14:paraId="12730083" w14:textId="77777777" w:rsidR="00311335" w:rsidRDefault="00311335" w:rsidP="002F3E89">
            <w:pPr>
              <w:snapToGrid w:val="0"/>
              <w:rPr>
                <w:b/>
                <w:color w:val="FFFFFF"/>
                <w:szCs w:val="18"/>
              </w:rPr>
            </w:pPr>
          </w:p>
        </w:tc>
      </w:tr>
      <w:bookmarkStart w:id="40" w:name="__Fieldmark__6330_3867067253"/>
      <w:tr w:rsidR="00311335" w14:paraId="70E0738C" w14:textId="77777777" w:rsidTr="008775A0">
        <w:trPr>
          <w:trHeight w:val="340"/>
        </w:trPr>
        <w:tc>
          <w:tcPr>
            <w:tcW w:w="609" w:type="dxa"/>
            <w:tcBorders>
              <w:top w:val="single" w:sz="24" w:space="0" w:color="FFFFFF"/>
              <w:left w:val="single" w:sz="24" w:space="0" w:color="FFFFFF"/>
              <w:bottom w:val="single" w:sz="24" w:space="0" w:color="FFFFFF"/>
            </w:tcBorders>
            <w:shd w:val="clear" w:color="auto" w:fill="C1C6C8"/>
            <w:vAlign w:val="center"/>
          </w:tcPr>
          <w:p w14:paraId="283E01C0"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40"/>
          </w:p>
        </w:tc>
        <w:bookmarkStart w:id="41" w:name="__Fieldmark__6335_3867067253"/>
        <w:tc>
          <w:tcPr>
            <w:tcW w:w="610" w:type="dxa"/>
            <w:tcBorders>
              <w:top w:val="single" w:sz="24" w:space="0" w:color="FFFFFF"/>
              <w:left w:val="single" w:sz="24" w:space="0" w:color="FFFFFF"/>
              <w:bottom w:val="single" w:sz="24" w:space="0" w:color="FFFFFF"/>
            </w:tcBorders>
            <w:shd w:val="clear" w:color="auto" w:fill="C1C6C8"/>
            <w:vAlign w:val="center"/>
          </w:tcPr>
          <w:p w14:paraId="6DD5F59E"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41"/>
          </w:p>
        </w:tc>
        <w:bookmarkStart w:id="42" w:name="__Fieldmark__6340_3867067253"/>
        <w:tc>
          <w:tcPr>
            <w:tcW w:w="610" w:type="dxa"/>
            <w:tcBorders>
              <w:top w:val="single" w:sz="24" w:space="0" w:color="FFFFFF"/>
              <w:left w:val="single" w:sz="24" w:space="0" w:color="FFFFFF"/>
              <w:bottom w:val="single" w:sz="24" w:space="0" w:color="FFFFFF"/>
            </w:tcBorders>
            <w:shd w:val="clear" w:color="auto" w:fill="C1C6C8"/>
            <w:vAlign w:val="center"/>
          </w:tcPr>
          <w:p w14:paraId="443CAA8E"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42"/>
          </w:p>
        </w:tc>
        <w:bookmarkStart w:id="43" w:name="__Fieldmark__6345_3867067253"/>
        <w:tc>
          <w:tcPr>
            <w:tcW w:w="610" w:type="dxa"/>
            <w:tcBorders>
              <w:top w:val="single" w:sz="24" w:space="0" w:color="FFFFFF"/>
              <w:left w:val="single" w:sz="24" w:space="0" w:color="FFFFFF"/>
              <w:bottom w:val="single" w:sz="24" w:space="0" w:color="FFFFFF"/>
            </w:tcBorders>
            <w:shd w:val="clear" w:color="auto" w:fill="C1C6C8"/>
            <w:vAlign w:val="center"/>
          </w:tcPr>
          <w:p w14:paraId="6667E2AC"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43"/>
          </w:p>
        </w:tc>
        <w:tc>
          <w:tcPr>
            <w:tcW w:w="796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3A6FDF90" w14:textId="77777777" w:rsidR="00311335" w:rsidRDefault="00311335" w:rsidP="002F3E89">
            <w:r>
              <w:rPr>
                <w:b/>
                <w:bCs/>
                <w:szCs w:val="18"/>
              </w:rPr>
              <w:t>I am always concerned about possible losses to my investments.</w:t>
            </w:r>
          </w:p>
        </w:tc>
      </w:tr>
      <w:bookmarkStart w:id="44" w:name="__Fieldmark__6355_3867067253"/>
      <w:tr w:rsidR="00311335" w14:paraId="5E16C8F0" w14:textId="77777777" w:rsidTr="008775A0">
        <w:trPr>
          <w:trHeight w:val="340"/>
        </w:trPr>
        <w:tc>
          <w:tcPr>
            <w:tcW w:w="609" w:type="dxa"/>
            <w:tcBorders>
              <w:top w:val="single" w:sz="24" w:space="0" w:color="FFFFFF"/>
              <w:left w:val="single" w:sz="24" w:space="0" w:color="FFFFFF"/>
              <w:bottom w:val="single" w:sz="24" w:space="0" w:color="FFFFFF"/>
            </w:tcBorders>
            <w:shd w:val="clear" w:color="auto" w:fill="C1C6C8"/>
            <w:vAlign w:val="center"/>
          </w:tcPr>
          <w:p w14:paraId="6DBDB2B3"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44"/>
          </w:p>
        </w:tc>
        <w:bookmarkStart w:id="45" w:name="__Fieldmark__6360_3867067253"/>
        <w:tc>
          <w:tcPr>
            <w:tcW w:w="610" w:type="dxa"/>
            <w:tcBorders>
              <w:top w:val="single" w:sz="24" w:space="0" w:color="FFFFFF"/>
              <w:left w:val="single" w:sz="24" w:space="0" w:color="FFFFFF"/>
              <w:bottom w:val="single" w:sz="24" w:space="0" w:color="FFFFFF"/>
            </w:tcBorders>
            <w:shd w:val="clear" w:color="auto" w:fill="C1C6C8"/>
            <w:vAlign w:val="center"/>
          </w:tcPr>
          <w:p w14:paraId="217D6C26"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45"/>
          </w:p>
        </w:tc>
        <w:bookmarkStart w:id="46" w:name="__Fieldmark__6365_3867067253"/>
        <w:tc>
          <w:tcPr>
            <w:tcW w:w="610" w:type="dxa"/>
            <w:tcBorders>
              <w:top w:val="single" w:sz="24" w:space="0" w:color="FFFFFF"/>
              <w:left w:val="single" w:sz="24" w:space="0" w:color="FFFFFF"/>
              <w:bottom w:val="single" w:sz="24" w:space="0" w:color="FFFFFF"/>
            </w:tcBorders>
            <w:shd w:val="clear" w:color="auto" w:fill="C1C6C8"/>
            <w:vAlign w:val="center"/>
          </w:tcPr>
          <w:p w14:paraId="63AAAFAA"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46"/>
          </w:p>
        </w:tc>
        <w:bookmarkStart w:id="47" w:name="__Fieldmark__6370_3867067253"/>
        <w:tc>
          <w:tcPr>
            <w:tcW w:w="610" w:type="dxa"/>
            <w:tcBorders>
              <w:top w:val="single" w:sz="24" w:space="0" w:color="FFFFFF"/>
              <w:left w:val="single" w:sz="24" w:space="0" w:color="FFFFFF"/>
              <w:bottom w:val="single" w:sz="24" w:space="0" w:color="FFFFFF"/>
            </w:tcBorders>
            <w:shd w:val="clear" w:color="auto" w:fill="C1C6C8"/>
            <w:vAlign w:val="center"/>
          </w:tcPr>
          <w:p w14:paraId="26220000"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47"/>
          </w:p>
        </w:tc>
        <w:tc>
          <w:tcPr>
            <w:tcW w:w="796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0166C16B" w14:textId="77777777" w:rsidR="00311335" w:rsidRDefault="00311335" w:rsidP="002F3E89">
            <w:r>
              <w:rPr>
                <w:b/>
                <w:bCs/>
                <w:szCs w:val="18"/>
              </w:rPr>
              <w:t>I am a little concerned about possible losses to my investments.</w:t>
            </w:r>
          </w:p>
        </w:tc>
      </w:tr>
      <w:bookmarkStart w:id="48" w:name="__Fieldmark__6380_3867067253"/>
      <w:tr w:rsidR="00311335" w14:paraId="6F43E791" w14:textId="77777777" w:rsidTr="008775A0">
        <w:trPr>
          <w:trHeight w:val="340"/>
        </w:trPr>
        <w:tc>
          <w:tcPr>
            <w:tcW w:w="609" w:type="dxa"/>
            <w:tcBorders>
              <w:top w:val="single" w:sz="24" w:space="0" w:color="FFFFFF"/>
              <w:left w:val="single" w:sz="24" w:space="0" w:color="FFFFFF"/>
              <w:bottom w:val="single" w:sz="24" w:space="0" w:color="FFFFFF"/>
            </w:tcBorders>
            <w:shd w:val="clear" w:color="auto" w:fill="C1C6C8"/>
            <w:vAlign w:val="center"/>
          </w:tcPr>
          <w:p w14:paraId="2B277954"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48"/>
          </w:p>
        </w:tc>
        <w:bookmarkStart w:id="49" w:name="__Fieldmark__6385_3867067253"/>
        <w:tc>
          <w:tcPr>
            <w:tcW w:w="610" w:type="dxa"/>
            <w:tcBorders>
              <w:top w:val="single" w:sz="24" w:space="0" w:color="FFFFFF"/>
              <w:left w:val="single" w:sz="24" w:space="0" w:color="FFFFFF"/>
              <w:bottom w:val="single" w:sz="24" w:space="0" w:color="FFFFFF"/>
            </w:tcBorders>
            <w:shd w:val="clear" w:color="auto" w:fill="C1C6C8"/>
            <w:vAlign w:val="center"/>
          </w:tcPr>
          <w:p w14:paraId="24665E2A"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49"/>
          </w:p>
        </w:tc>
        <w:bookmarkStart w:id="50" w:name="__Fieldmark__6390_3867067253"/>
        <w:tc>
          <w:tcPr>
            <w:tcW w:w="610" w:type="dxa"/>
            <w:tcBorders>
              <w:top w:val="single" w:sz="24" w:space="0" w:color="FFFFFF"/>
              <w:left w:val="single" w:sz="24" w:space="0" w:color="FFFFFF"/>
              <w:bottom w:val="single" w:sz="24" w:space="0" w:color="FFFFFF"/>
            </w:tcBorders>
            <w:shd w:val="clear" w:color="auto" w:fill="C1C6C8"/>
            <w:vAlign w:val="center"/>
          </w:tcPr>
          <w:p w14:paraId="06373226"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50"/>
          </w:p>
        </w:tc>
        <w:bookmarkStart w:id="51" w:name="__Fieldmark__6395_3867067253"/>
        <w:tc>
          <w:tcPr>
            <w:tcW w:w="610" w:type="dxa"/>
            <w:tcBorders>
              <w:top w:val="single" w:sz="24" w:space="0" w:color="FFFFFF"/>
              <w:left w:val="single" w:sz="24" w:space="0" w:color="FFFFFF"/>
              <w:bottom w:val="single" w:sz="24" w:space="0" w:color="FFFFFF"/>
            </w:tcBorders>
            <w:shd w:val="clear" w:color="auto" w:fill="C1C6C8"/>
            <w:vAlign w:val="center"/>
          </w:tcPr>
          <w:p w14:paraId="0E8B9AD3"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51"/>
          </w:p>
        </w:tc>
        <w:tc>
          <w:tcPr>
            <w:tcW w:w="796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1CBF3AEA" w14:textId="77777777" w:rsidR="00311335" w:rsidRDefault="00311335" w:rsidP="002F3E89">
            <w:r>
              <w:rPr>
                <w:b/>
                <w:bCs/>
                <w:szCs w:val="18"/>
              </w:rPr>
              <w:t>I mostly think about possible gains to my investments.</w:t>
            </w:r>
          </w:p>
        </w:tc>
      </w:tr>
      <w:tr w:rsidR="008775A0" w14:paraId="6E6D6017" w14:textId="77777777" w:rsidTr="008775A0">
        <w:trPr>
          <w:trHeight w:val="340"/>
        </w:trPr>
        <w:tc>
          <w:tcPr>
            <w:tcW w:w="609" w:type="dxa"/>
            <w:tcBorders>
              <w:top w:val="single" w:sz="24" w:space="0" w:color="FFFFFF"/>
              <w:left w:val="single" w:sz="24" w:space="0" w:color="FFFFFF"/>
              <w:bottom w:val="single" w:sz="24" w:space="0" w:color="FFFFFF"/>
            </w:tcBorders>
            <w:shd w:val="clear" w:color="auto" w:fill="C1C6C8"/>
            <w:vAlign w:val="center"/>
          </w:tcPr>
          <w:p w14:paraId="1B17873C"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10" w:type="dxa"/>
            <w:tcBorders>
              <w:top w:val="single" w:sz="24" w:space="0" w:color="FFFFFF"/>
              <w:left w:val="single" w:sz="24" w:space="0" w:color="FFFFFF"/>
              <w:bottom w:val="single" w:sz="24" w:space="0" w:color="FFFFFF"/>
            </w:tcBorders>
            <w:shd w:val="clear" w:color="auto" w:fill="C1C6C8"/>
            <w:vAlign w:val="center"/>
          </w:tcPr>
          <w:p w14:paraId="70ABCF74"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10" w:type="dxa"/>
            <w:tcBorders>
              <w:top w:val="single" w:sz="24" w:space="0" w:color="FFFFFF"/>
              <w:left w:val="single" w:sz="24" w:space="0" w:color="FFFFFF"/>
              <w:bottom w:val="single" w:sz="24" w:space="0" w:color="FFFFFF"/>
            </w:tcBorders>
            <w:shd w:val="clear" w:color="auto" w:fill="C1C6C8"/>
            <w:vAlign w:val="center"/>
          </w:tcPr>
          <w:p w14:paraId="0A4279FF"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10" w:type="dxa"/>
            <w:tcBorders>
              <w:top w:val="single" w:sz="24" w:space="0" w:color="FFFFFF"/>
              <w:left w:val="single" w:sz="24" w:space="0" w:color="FFFFFF"/>
              <w:bottom w:val="single" w:sz="24" w:space="0" w:color="FFFFFF"/>
            </w:tcBorders>
            <w:shd w:val="clear" w:color="auto" w:fill="C1C6C8"/>
            <w:vAlign w:val="center"/>
          </w:tcPr>
          <w:p w14:paraId="334EF1FF"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796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76A68C9D" w14:textId="77777777" w:rsidR="008775A0" w:rsidRDefault="008775A0" w:rsidP="008775A0">
            <w:r>
              <w:rPr>
                <w:b/>
                <w:bCs/>
                <w:szCs w:val="18"/>
              </w:rPr>
              <w:t>I always think about possible gains to my investments.</w:t>
            </w:r>
          </w:p>
        </w:tc>
      </w:tr>
    </w:tbl>
    <w:p w14:paraId="750C3256" w14:textId="77777777" w:rsidR="00311335" w:rsidRDefault="00311335" w:rsidP="00311335"/>
    <w:p w14:paraId="6FF4014E" w14:textId="77777777" w:rsidR="00311335" w:rsidRDefault="00311335" w:rsidP="00311335">
      <w:r>
        <w:rPr>
          <w:b/>
          <w:szCs w:val="18"/>
        </w:rPr>
        <w:t>Q5. If your investment portfolio increased over time and you felt confident of meeting your financial goals, what would you do?</w:t>
      </w:r>
    </w:p>
    <w:p w14:paraId="7EE2F51C" w14:textId="77777777" w:rsidR="00311335" w:rsidRDefault="00311335" w:rsidP="00311335">
      <w:pPr>
        <w:rPr>
          <w:b/>
          <w:szCs w:val="18"/>
        </w:rPr>
      </w:pPr>
    </w:p>
    <w:tbl>
      <w:tblPr>
        <w:tblW w:w="10408" w:type="dxa"/>
        <w:tblInd w:w="108" w:type="dxa"/>
        <w:tblLayout w:type="fixed"/>
        <w:tblLook w:val="0000" w:firstRow="0" w:lastRow="0" w:firstColumn="0" w:lastColumn="0" w:noHBand="0" w:noVBand="0"/>
      </w:tblPr>
      <w:tblGrid>
        <w:gridCol w:w="609"/>
        <w:gridCol w:w="610"/>
        <w:gridCol w:w="610"/>
        <w:gridCol w:w="610"/>
        <w:gridCol w:w="7969"/>
      </w:tblGrid>
      <w:tr w:rsidR="00311335" w14:paraId="1E4BE2CC" w14:textId="77777777" w:rsidTr="004B6545">
        <w:trPr>
          <w:trHeight w:val="340"/>
        </w:trPr>
        <w:tc>
          <w:tcPr>
            <w:tcW w:w="609" w:type="dxa"/>
            <w:tcBorders>
              <w:top w:val="single" w:sz="24" w:space="0" w:color="FFFFFF"/>
              <w:left w:val="single" w:sz="24" w:space="0" w:color="FFFFFF"/>
              <w:bottom w:val="single" w:sz="24" w:space="0" w:color="FFFFFF"/>
            </w:tcBorders>
            <w:shd w:val="clear" w:color="auto" w:fill="355C7D"/>
            <w:vAlign w:val="center"/>
          </w:tcPr>
          <w:p w14:paraId="63E2230A" w14:textId="77777777" w:rsidR="00311335" w:rsidRDefault="00311335" w:rsidP="002F3E89">
            <w:pPr>
              <w:jc w:val="center"/>
            </w:pPr>
            <w:r>
              <w:rPr>
                <w:b/>
                <w:color w:val="FFFFFF"/>
                <w:szCs w:val="18"/>
              </w:rPr>
              <w:t>C1</w:t>
            </w:r>
          </w:p>
        </w:tc>
        <w:tc>
          <w:tcPr>
            <w:tcW w:w="610" w:type="dxa"/>
            <w:tcBorders>
              <w:top w:val="single" w:sz="24" w:space="0" w:color="FFFFFF"/>
              <w:left w:val="single" w:sz="24" w:space="0" w:color="FFFFFF"/>
              <w:bottom w:val="single" w:sz="24" w:space="0" w:color="FFFFFF"/>
            </w:tcBorders>
            <w:shd w:val="clear" w:color="auto" w:fill="355C7D"/>
            <w:vAlign w:val="center"/>
          </w:tcPr>
          <w:p w14:paraId="756717D0" w14:textId="77777777" w:rsidR="00311335" w:rsidRDefault="00311335" w:rsidP="002F3E89">
            <w:pPr>
              <w:jc w:val="center"/>
            </w:pPr>
            <w:r>
              <w:rPr>
                <w:b/>
                <w:color w:val="FFFFFF"/>
                <w:szCs w:val="18"/>
              </w:rPr>
              <w:t>C2</w:t>
            </w:r>
          </w:p>
        </w:tc>
        <w:tc>
          <w:tcPr>
            <w:tcW w:w="610" w:type="dxa"/>
            <w:tcBorders>
              <w:top w:val="single" w:sz="24" w:space="0" w:color="FFFFFF"/>
              <w:left w:val="single" w:sz="24" w:space="0" w:color="FFFFFF"/>
              <w:bottom w:val="single" w:sz="24" w:space="0" w:color="FFFFFF"/>
            </w:tcBorders>
            <w:shd w:val="clear" w:color="auto" w:fill="355C7D"/>
            <w:vAlign w:val="center"/>
          </w:tcPr>
          <w:p w14:paraId="0F0976F5" w14:textId="77777777" w:rsidR="00311335" w:rsidRDefault="00311335" w:rsidP="002F3E89">
            <w:pPr>
              <w:jc w:val="center"/>
            </w:pPr>
            <w:r>
              <w:rPr>
                <w:b/>
                <w:color w:val="FFFFFF"/>
                <w:szCs w:val="18"/>
              </w:rPr>
              <w:t>J</w:t>
            </w:r>
          </w:p>
        </w:tc>
        <w:tc>
          <w:tcPr>
            <w:tcW w:w="610" w:type="dxa"/>
            <w:tcBorders>
              <w:top w:val="single" w:sz="24" w:space="0" w:color="FFFFFF"/>
              <w:left w:val="single" w:sz="24" w:space="0" w:color="FFFFFF"/>
              <w:bottom w:val="single" w:sz="24" w:space="0" w:color="FFFFFF"/>
            </w:tcBorders>
            <w:shd w:val="clear" w:color="auto" w:fill="355C7D"/>
            <w:vAlign w:val="center"/>
          </w:tcPr>
          <w:p w14:paraId="79255A29" w14:textId="77777777" w:rsidR="00311335" w:rsidRDefault="00311335" w:rsidP="002F3E89">
            <w:pPr>
              <w:jc w:val="center"/>
            </w:pPr>
            <w:r>
              <w:rPr>
                <w:b/>
                <w:color w:val="FFFFFF"/>
                <w:szCs w:val="18"/>
              </w:rPr>
              <w:t>S</w:t>
            </w:r>
          </w:p>
        </w:tc>
        <w:tc>
          <w:tcPr>
            <w:tcW w:w="7969" w:type="dxa"/>
            <w:tcBorders>
              <w:top w:val="single" w:sz="24" w:space="0" w:color="FFFFFF"/>
              <w:left w:val="single" w:sz="24" w:space="0" w:color="FFFFFF"/>
              <w:bottom w:val="single" w:sz="24" w:space="0" w:color="FFFFFF"/>
              <w:right w:val="single" w:sz="24" w:space="0" w:color="FFFFFF"/>
            </w:tcBorders>
            <w:shd w:val="clear" w:color="auto" w:fill="355C7D"/>
            <w:vAlign w:val="center"/>
          </w:tcPr>
          <w:p w14:paraId="2900C9D6" w14:textId="77777777" w:rsidR="00311335" w:rsidRDefault="00311335" w:rsidP="002F3E89">
            <w:pPr>
              <w:snapToGrid w:val="0"/>
              <w:rPr>
                <w:b/>
                <w:color w:val="FFFFFF"/>
                <w:szCs w:val="18"/>
              </w:rPr>
            </w:pPr>
          </w:p>
        </w:tc>
      </w:tr>
      <w:tr w:rsidR="008775A0" w14:paraId="17357A87" w14:textId="77777777" w:rsidTr="008775A0">
        <w:trPr>
          <w:trHeight w:val="340"/>
        </w:trPr>
        <w:tc>
          <w:tcPr>
            <w:tcW w:w="609" w:type="dxa"/>
            <w:tcBorders>
              <w:top w:val="single" w:sz="24" w:space="0" w:color="FFFFFF"/>
              <w:left w:val="single" w:sz="24" w:space="0" w:color="FFFFFF"/>
              <w:bottom w:val="single" w:sz="24" w:space="0" w:color="FFFFFF"/>
            </w:tcBorders>
            <w:shd w:val="clear" w:color="auto" w:fill="C1C6C8"/>
            <w:vAlign w:val="center"/>
          </w:tcPr>
          <w:p w14:paraId="60486D98"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10" w:type="dxa"/>
            <w:tcBorders>
              <w:top w:val="single" w:sz="24" w:space="0" w:color="FFFFFF"/>
              <w:left w:val="single" w:sz="24" w:space="0" w:color="FFFFFF"/>
              <w:bottom w:val="single" w:sz="24" w:space="0" w:color="FFFFFF"/>
            </w:tcBorders>
            <w:shd w:val="clear" w:color="auto" w:fill="C1C6C8"/>
            <w:vAlign w:val="center"/>
          </w:tcPr>
          <w:p w14:paraId="55A156FB"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10" w:type="dxa"/>
            <w:tcBorders>
              <w:top w:val="single" w:sz="24" w:space="0" w:color="FFFFFF"/>
              <w:left w:val="single" w:sz="24" w:space="0" w:color="FFFFFF"/>
              <w:bottom w:val="single" w:sz="24" w:space="0" w:color="FFFFFF"/>
            </w:tcBorders>
            <w:shd w:val="clear" w:color="auto" w:fill="C1C6C8"/>
            <w:vAlign w:val="center"/>
          </w:tcPr>
          <w:p w14:paraId="2992B134"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10" w:type="dxa"/>
            <w:tcBorders>
              <w:top w:val="single" w:sz="24" w:space="0" w:color="FFFFFF"/>
              <w:left w:val="single" w:sz="24" w:space="0" w:color="FFFFFF"/>
              <w:bottom w:val="single" w:sz="24" w:space="0" w:color="FFFFFF"/>
            </w:tcBorders>
            <w:shd w:val="clear" w:color="auto" w:fill="C1C6C8"/>
            <w:vAlign w:val="center"/>
          </w:tcPr>
          <w:p w14:paraId="7BA4DF72"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796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7F1D0428" w14:textId="77777777" w:rsidR="008775A0" w:rsidRDefault="008775A0" w:rsidP="008775A0">
            <w:pPr>
              <w:spacing w:before="50" w:after="50"/>
            </w:pPr>
            <w:r>
              <w:rPr>
                <w:b/>
                <w:bCs/>
                <w:szCs w:val="18"/>
              </w:rPr>
              <w:t>Take more risk within my portfolio, with the hope of achieving more of my goals, even if this has a chance of jeopardise some of my goals.</w:t>
            </w:r>
          </w:p>
        </w:tc>
      </w:tr>
      <w:bookmarkStart w:id="52" w:name="__Fieldmark__6478_3867067253"/>
      <w:tr w:rsidR="00311335" w14:paraId="185CEFFC" w14:textId="77777777" w:rsidTr="008775A0">
        <w:trPr>
          <w:trHeight w:val="340"/>
        </w:trPr>
        <w:tc>
          <w:tcPr>
            <w:tcW w:w="609" w:type="dxa"/>
            <w:tcBorders>
              <w:top w:val="single" w:sz="24" w:space="0" w:color="FFFFFF"/>
              <w:left w:val="single" w:sz="24" w:space="0" w:color="FFFFFF"/>
              <w:bottom w:val="single" w:sz="24" w:space="0" w:color="FFFFFF"/>
            </w:tcBorders>
            <w:shd w:val="clear" w:color="auto" w:fill="C1C6C8"/>
            <w:vAlign w:val="center"/>
          </w:tcPr>
          <w:p w14:paraId="79AA5A97"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52"/>
          </w:p>
        </w:tc>
        <w:bookmarkStart w:id="53" w:name="__Fieldmark__6483_3867067253"/>
        <w:tc>
          <w:tcPr>
            <w:tcW w:w="610" w:type="dxa"/>
            <w:tcBorders>
              <w:top w:val="single" w:sz="24" w:space="0" w:color="FFFFFF"/>
              <w:left w:val="single" w:sz="24" w:space="0" w:color="FFFFFF"/>
              <w:bottom w:val="single" w:sz="24" w:space="0" w:color="FFFFFF"/>
            </w:tcBorders>
            <w:shd w:val="clear" w:color="auto" w:fill="C1C6C8"/>
            <w:vAlign w:val="center"/>
          </w:tcPr>
          <w:p w14:paraId="176252FC"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53"/>
          </w:p>
        </w:tc>
        <w:bookmarkStart w:id="54" w:name="__Fieldmark__6488_3867067253"/>
        <w:tc>
          <w:tcPr>
            <w:tcW w:w="610" w:type="dxa"/>
            <w:tcBorders>
              <w:top w:val="single" w:sz="24" w:space="0" w:color="FFFFFF"/>
              <w:left w:val="single" w:sz="24" w:space="0" w:color="FFFFFF"/>
              <w:bottom w:val="single" w:sz="24" w:space="0" w:color="FFFFFF"/>
            </w:tcBorders>
            <w:shd w:val="clear" w:color="auto" w:fill="C1C6C8"/>
            <w:vAlign w:val="center"/>
          </w:tcPr>
          <w:p w14:paraId="32165867"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54"/>
          </w:p>
        </w:tc>
        <w:bookmarkStart w:id="55" w:name="__Fieldmark__6493_3867067253"/>
        <w:tc>
          <w:tcPr>
            <w:tcW w:w="610" w:type="dxa"/>
            <w:tcBorders>
              <w:top w:val="single" w:sz="24" w:space="0" w:color="FFFFFF"/>
              <w:left w:val="single" w:sz="24" w:space="0" w:color="FFFFFF"/>
              <w:bottom w:val="single" w:sz="24" w:space="0" w:color="FFFFFF"/>
            </w:tcBorders>
            <w:shd w:val="clear" w:color="auto" w:fill="C1C6C8"/>
            <w:vAlign w:val="center"/>
          </w:tcPr>
          <w:p w14:paraId="1E4A2C81"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55"/>
          </w:p>
        </w:tc>
        <w:tc>
          <w:tcPr>
            <w:tcW w:w="796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1E9A1679" w14:textId="77777777" w:rsidR="00311335" w:rsidRDefault="00311335" w:rsidP="002F3E89">
            <w:pPr>
              <w:spacing w:before="50" w:after="50"/>
            </w:pPr>
            <w:r>
              <w:rPr>
                <w:b/>
                <w:bCs/>
                <w:szCs w:val="18"/>
              </w:rPr>
              <w:t>Continue to maintain my investment strategy.</w:t>
            </w:r>
          </w:p>
        </w:tc>
      </w:tr>
      <w:bookmarkStart w:id="56" w:name="__Fieldmark__6503_3867067253"/>
      <w:tr w:rsidR="00311335" w14:paraId="733AD8EE" w14:textId="77777777" w:rsidTr="008775A0">
        <w:trPr>
          <w:trHeight w:val="340"/>
        </w:trPr>
        <w:tc>
          <w:tcPr>
            <w:tcW w:w="609" w:type="dxa"/>
            <w:tcBorders>
              <w:top w:val="single" w:sz="24" w:space="0" w:color="FFFFFF"/>
              <w:left w:val="single" w:sz="24" w:space="0" w:color="FFFFFF"/>
              <w:bottom w:val="single" w:sz="24" w:space="0" w:color="FFFFFF"/>
            </w:tcBorders>
            <w:shd w:val="clear" w:color="auto" w:fill="C1C6C8"/>
            <w:vAlign w:val="center"/>
          </w:tcPr>
          <w:p w14:paraId="406F49B9"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56"/>
          </w:p>
        </w:tc>
        <w:bookmarkStart w:id="57" w:name="__Fieldmark__6508_3867067253"/>
        <w:tc>
          <w:tcPr>
            <w:tcW w:w="610" w:type="dxa"/>
            <w:tcBorders>
              <w:top w:val="single" w:sz="24" w:space="0" w:color="FFFFFF"/>
              <w:left w:val="single" w:sz="24" w:space="0" w:color="FFFFFF"/>
              <w:bottom w:val="single" w:sz="24" w:space="0" w:color="FFFFFF"/>
            </w:tcBorders>
            <w:shd w:val="clear" w:color="auto" w:fill="C1C6C8"/>
            <w:vAlign w:val="center"/>
          </w:tcPr>
          <w:p w14:paraId="086C1A5F"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57"/>
          </w:p>
        </w:tc>
        <w:bookmarkStart w:id="58" w:name="__Fieldmark__6513_3867067253"/>
        <w:tc>
          <w:tcPr>
            <w:tcW w:w="610" w:type="dxa"/>
            <w:tcBorders>
              <w:top w:val="single" w:sz="24" w:space="0" w:color="FFFFFF"/>
              <w:left w:val="single" w:sz="24" w:space="0" w:color="FFFFFF"/>
              <w:bottom w:val="single" w:sz="24" w:space="0" w:color="FFFFFF"/>
            </w:tcBorders>
            <w:shd w:val="clear" w:color="auto" w:fill="C1C6C8"/>
            <w:vAlign w:val="center"/>
          </w:tcPr>
          <w:p w14:paraId="363C7206"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58"/>
          </w:p>
        </w:tc>
        <w:bookmarkStart w:id="59" w:name="__Fieldmark__6518_3867067253"/>
        <w:tc>
          <w:tcPr>
            <w:tcW w:w="610" w:type="dxa"/>
            <w:tcBorders>
              <w:top w:val="single" w:sz="24" w:space="0" w:color="FFFFFF"/>
              <w:left w:val="single" w:sz="24" w:space="0" w:color="FFFFFF"/>
              <w:bottom w:val="single" w:sz="24" w:space="0" w:color="FFFFFF"/>
            </w:tcBorders>
            <w:shd w:val="clear" w:color="auto" w:fill="C1C6C8"/>
            <w:vAlign w:val="center"/>
          </w:tcPr>
          <w:p w14:paraId="47EF1CE8"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59"/>
          </w:p>
        </w:tc>
        <w:tc>
          <w:tcPr>
            <w:tcW w:w="796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3B34CA1F" w14:textId="77777777" w:rsidR="00311335" w:rsidRDefault="00311335" w:rsidP="002F3E89">
            <w:pPr>
              <w:spacing w:before="50" w:after="50"/>
            </w:pPr>
            <w:r>
              <w:rPr>
                <w:b/>
                <w:bCs/>
                <w:szCs w:val="18"/>
              </w:rPr>
              <w:t>I would sell down some of my investments to reduce the chance of jeopardising my goals, even if this means accepting a lower return.</w:t>
            </w:r>
          </w:p>
        </w:tc>
      </w:tr>
      <w:bookmarkStart w:id="60" w:name="__Fieldmark__6528_3867067253"/>
      <w:tr w:rsidR="00311335" w14:paraId="0CC80A31" w14:textId="77777777" w:rsidTr="008775A0">
        <w:trPr>
          <w:trHeight w:val="340"/>
        </w:trPr>
        <w:tc>
          <w:tcPr>
            <w:tcW w:w="609" w:type="dxa"/>
            <w:tcBorders>
              <w:top w:val="single" w:sz="24" w:space="0" w:color="FFFFFF"/>
              <w:left w:val="single" w:sz="24" w:space="0" w:color="FFFFFF"/>
              <w:bottom w:val="single" w:sz="24" w:space="0" w:color="FFFFFF"/>
            </w:tcBorders>
            <w:shd w:val="clear" w:color="auto" w:fill="C1C6C8"/>
            <w:vAlign w:val="center"/>
          </w:tcPr>
          <w:p w14:paraId="33A12237"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60"/>
          </w:p>
        </w:tc>
        <w:bookmarkStart w:id="61" w:name="__Fieldmark__6533_3867067253"/>
        <w:tc>
          <w:tcPr>
            <w:tcW w:w="610" w:type="dxa"/>
            <w:tcBorders>
              <w:top w:val="single" w:sz="24" w:space="0" w:color="FFFFFF"/>
              <w:left w:val="single" w:sz="24" w:space="0" w:color="FFFFFF"/>
              <w:bottom w:val="single" w:sz="24" w:space="0" w:color="FFFFFF"/>
            </w:tcBorders>
            <w:shd w:val="clear" w:color="auto" w:fill="C1C6C8"/>
            <w:vAlign w:val="center"/>
          </w:tcPr>
          <w:p w14:paraId="47AA6648"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61"/>
          </w:p>
        </w:tc>
        <w:bookmarkStart w:id="62" w:name="__Fieldmark__6538_3867067253"/>
        <w:tc>
          <w:tcPr>
            <w:tcW w:w="610" w:type="dxa"/>
            <w:tcBorders>
              <w:top w:val="single" w:sz="24" w:space="0" w:color="FFFFFF"/>
              <w:left w:val="single" w:sz="24" w:space="0" w:color="FFFFFF"/>
              <w:bottom w:val="single" w:sz="24" w:space="0" w:color="FFFFFF"/>
            </w:tcBorders>
            <w:shd w:val="clear" w:color="auto" w:fill="C1C6C8"/>
            <w:vAlign w:val="center"/>
          </w:tcPr>
          <w:p w14:paraId="6F22AAE0"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62"/>
          </w:p>
        </w:tc>
        <w:bookmarkStart w:id="63" w:name="__Fieldmark__6543_3867067253"/>
        <w:tc>
          <w:tcPr>
            <w:tcW w:w="610" w:type="dxa"/>
            <w:tcBorders>
              <w:top w:val="single" w:sz="24" w:space="0" w:color="FFFFFF"/>
              <w:left w:val="single" w:sz="24" w:space="0" w:color="FFFFFF"/>
              <w:bottom w:val="single" w:sz="24" w:space="0" w:color="FFFFFF"/>
            </w:tcBorders>
            <w:shd w:val="clear" w:color="auto" w:fill="C1C6C8"/>
            <w:vAlign w:val="center"/>
          </w:tcPr>
          <w:p w14:paraId="20024199"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63"/>
          </w:p>
        </w:tc>
        <w:tc>
          <w:tcPr>
            <w:tcW w:w="796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119B458E" w14:textId="77777777" w:rsidR="00311335" w:rsidRDefault="00311335" w:rsidP="002F3E89">
            <w:pPr>
              <w:spacing w:before="50" w:after="50"/>
            </w:pPr>
            <w:r>
              <w:rPr>
                <w:b/>
                <w:bCs/>
                <w:szCs w:val="18"/>
              </w:rPr>
              <w:t>Sell down most of my investments into safer investments to ensure my goals are met, even if this means a lower return.</w:t>
            </w:r>
          </w:p>
        </w:tc>
      </w:tr>
    </w:tbl>
    <w:p w14:paraId="713BB6B7" w14:textId="77777777" w:rsidR="00311335" w:rsidRDefault="00311335" w:rsidP="00311335"/>
    <w:p w14:paraId="1ADD7E2C" w14:textId="77777777" w:rsidR="00311335" w:rsidRDefault="00311335" w:rsidP="00311335">
      <w:r>
        <w:rPr>
          <w:b/>
          <w:szCs w:val="18"/>
        </w:rPr>
        <w:t xml:space="preserve">Q6. If </w:t>
      </w:r>
      <w:r w:rsidR="008775A0">
        <w:rPr>
          <w:b/>
          <w:szCs w:val="18"/>
        </w:rPr>
        <w:t xml:space="preserve">your </w:t>
      </w:r>
      <w:r>
        <w:rPr>
          <w:b/>
          <w:szCs w:val="18"/>
        </w:rPr>
        <w:t>investment portfolio fell in value over time and you were behind in meeting your goals, what would you do?</w:t>
      </w:r>
    </w:p>
    <w:p w14:paraId="3E3E22D8" w14:textId="77777777" w:rsidR="00311335" w:rsidRDefault="00311335" w:rsidP="00311335">
      <w:pPr>
        <w:rPr>
          <w:szCs w:val="18"/>
        </w:rPr>
      </w:pPr>
    </w:p>
    <w:tbl>
      <w:tblPr>
        <w:tblW w:w="10408" w:type="dxa"/>
        <w:tblInd w:w="108" w:type="dxa"/>
        <w:tblLayout w:type="fixed"/>
        <w:tblLook w:val="0000" w:firstRow="0" w:lastRow="0" w:firstColumn="0" w:lastColumn="0" w:noHBand="0" w:noVBand="0"/>
      </w:tblPr>
      <w:tblGrid>
        <w:gridCol w:w="605"/>
        <w:gridCol w:w="605"/>
        <w:gridCol w:w="606"/>
        <w:gridCol w:w="606"/>
        <w:gridCol w:w="7986"/>
      </w:tblGrid>
      <w:tr w:rsidR="00311335" w14:paraId="567B10CE" w14:textId="77777777" w:rsidTr="004B6545">
        <w:trPr>
          <w:trHeight w:val="340"/>
        </w:trPr>
        <w:tc>
          <w:tcPr>
            <w:tcW w:w="605" w:type="dxa"/>
            <w:tcBorders>
              <w:top w:val="single" w:sz="24" w:space="0" w:color="FFFFFF"/>
              <w:left w:val="single" w:sz="24" w:space="0" w:color="FFFFFF"/>
              <w:bottom w:val="single" w:sz="24" w:space="0" w:color="FFFFFF"/>
            </w:tcBorders>
            <w:shd w:val="clear" w:color="auto" w:fill="355C7D"/>
            <w:vAlign w:val="center"/>
          </w:tcPr>
          <w:p w14:paraId="70CB8F88" w14:textId="77777777" w:rsidR="00311335" w:rsidRDefault="00311335" w:rsidP="002F3E89">
            <w:pPr>
              <w:jc w:val="center"/>
            </w:pPr>
            <w:r>
              <w:rPr>
                <w:b/>
                <w:color w:val="FFFFFF"/>
                <w:szCs w:val="18"/>
              </w:rPr>
              <w:t>C1</w:t>
            </w:r>
          </w:p>
        </w:tc>
        <w:tc>
          <w:tcPr>
            <w:tcW w:w="605" w:type="dxa"/>
            <w:tcBorders>
              <w:top w:val="single" w:sz="24" w:space="0" w:color="FFFFFF"/>
              <w:left w:val="single" w:sz="24" w:space="0" w:color="FFFFFF"/>
              <w:bottom w:val="single" w:sz="24" w:space="0" w:color="FFFFFF"/>
            </w:tcBorders>
            <w:shd w:val="clear" w:color="auto" w:fill="355C7D"/>
            <w:vAlign w:val="center"/>
          </w:tcPr>
          <w:p w14:paraId="4C4E5728" w14:textId="77777777" w:rsidR="00311335" w:rsidRDefault="00311335" w:rsidP="002F3E89">
            <w:pPr>
              <w:jc w:val="center"/>
            </w:pPr>
            <w:r>
              <w:rPr>
                <w:b/>
                <w:color w:val="FFFFFF"/>
                <w:szCs w:val="18"/>
              </w:rPr>
              <w:t>C2</w:t>
            </w:r>
          </w:p>
        </w:tc>
        <w:tc>
          <w:tcPr>
            <w:tcW w:w="606" w:type="dxa"/>
            <w:tcBorders>
              <w:top w:val="single" w:sz="24" w:space="0" w:color="FFFFFF"/>
              <w:left w:val="single" w:sz="24" w:space="0" w:color="FFFFFF"/>
              <w:bottom w:val="single" w:sz="24" w:space="0" w:color="FFFFFF"/>
            </w:tcBorders>
            <w:shd w:val="clear" w:color="auto" w:fill="355C7D"/>
            <w:vAlign w:val="center"/>
          </w:tcPr>
          <w:p w14:paraId="74727205" w14:textId="77777777" w:rsidR="00311335" w:rsidRDefault="00311335" w:rsidP="002F3E89">
            <w:pPr>
              <w:jc w:val="center"/>
            </w:pPr>
            <w:r>
              <w:rPr>
                <w:b/>
                <w:color w:val="FFFFFF"/>
                <w:szCs w:val="18"/>
              </w:rPr>
              <w:t>J</w:t>
            </w:r>
          </w:p>
        </w:tc>
        <w:tc>
          <w:tcPr>
            <w:tcW w:w="606" w:type="dxa"/>
            <w:tcBorders>
              <w:top w:val="single" w:sz="24" w:space="0" w:color="FFFFFF"/>
              <w:left w:val="single" w:sz="24" w:space="0" w:color="FFFFFF"/>
              <w:bottom w:val="single" w:sz="24" w:space="0" w:color="FFFFFF"/>
            </w:tcBorders>
            <w:shd w:val="clear" w:color="auto" w:fill="355C7D"/>
            <w:vAlign w:val="center"/>
          </w:tcPr>
          <w:p w14:paraId="658D1782" w14:textId="77777777" w:rsidR="00311335" w:rsidRDefault="00311335" w:rsidP="002F3E89">
            <w:pPr>
              <w:jc w:val="center"/>
            </w:pPr>
            <w:r>
              <w:rPr>
                <w:b/>
                <w:color w:val="FFFFFF"/>
                <w:szCs w:val="18"/>
              </w:rPr>
              <w:t>S</w:t>
            </w:r>
          </w:p>
        </w:tc>
        <w:tc>
          <w:tcPr>
            <w:tcW w:w="7986" w:type="dxa"/>
            <w:tcBorders>
              <w:top w:val="single" w:sz="24" w:space="0" w:color="FFFFFF"/>
              <w:left w:val="single" w:sz="24" w:space="0" w:color="FFFFFF"/>
              <w:bottom w:val="single" w:sz="24" w:space="0" w:color="FFFFFF"/>
              <w:right w:val="single" w:sz="24" w:space="0" w:color="FFFFFF"/>
            </w:tcBorders>
            <w:shd w:val="clear" w:color="auto" w:fill="355C7D"/>
          </w:tcPr>
          <w:p w14:paraId="70CBD36E" w14:textId="77777777" w:rsidR="00311335" w:rsidRDefault="00311335" w:rsidP="002F3E89">
            <w:pPr>
              <w:snapToGrid w:val="0"/>
              <w:rPr>
                <w:b/>
                <w:color w:val="FFFFFF"/>
                <w:szCs w:val="18"/>
              </w:rPr>
            </w:pPr>
          </w:p>
        </w:tc>
      </w:tr>
      <w:tr w:rsidR="008775A0" w14:paraId="2D2E3752" w14:textId="77777777" w:rsidTr="008775A0">
        <w:trPr>
          <w:trHeight w:val="340"/>
        </w:trPr>
        <w:tc>
          <w:tcPr>
            <w:tcW w:w="605" w:type="dxa"/>
            <w:tcBorders>
              <w:top w:val="single" w:sz="24" w:space="0" w:color="FFFFFF"/>
              <w:left w:val="single" w:sz="24" w:space="0" w:color="FFFFFF"/>
              <w:bottom w:val="single" w:sz="24" w:space="0" w:color="FFFFFF"/>
            </w:tcBorders>
            <w:shd w:val="clear" w:color="auto" w:fill="C1C6C8"/>
            <w:vAlign w:val="center"/>
          </w:tcPr>
          <w:p w14:paraId="4A4093C4"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05" w:type="dxa"/>
            <w:tcBorders>
              <w:top w:val="single" w:sz="24" w:space="0" w:color="FFFFFF"/>
              <w:left w:val="single" w:sz="24" w:space="0" w:color="FFFFFF"/>
              <w:bottom w:val="single" w:sz="24" w:space="0" w:color="FFFFFF"/>
            </w:tcBorders>
            <w:shd w:val="clear" w:color="auto" w:fill="C1C6C8"/>
            <w:vAlign w:val="center"/>
          </w:tcPr>
          <w:p w14:paraId="2A719362"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06" w:type="dxa"/>
            <w:tcBorders>
              <w:top w:val="single" w:sz="24" w:space="0" w:color="FFFFFF"/>
              <w:left w:val="single" w:sz="24" w:space="0" w:color="FFFFFF"/>
              <w:bottom w:val="single" w:sz="24" w:space="0" w:color="FFFFFF"/>
            </w:tcBorders>
            <w:shd w:val="clear" w:color="auto" w:fill="C1C6C8"/>
            <w:vAlign w:val="center"/>
          </w:tcPr>
          <w:p w14:paraId="622FCD86"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06" w:type="dxa"/>
            <w:tcBorders>
              <w:top w:val="single" w:sz="24" w:space="0" w:color="FFFFFF"/>
              <w:left w:val="single" w:sz="24" w:space="0" w:color="FFFFFF"/>
              <w:bottom w:val="single" w:sz="24" w:space="0" w:color="FFFFFF"/>
            </w:tcBorders>
            <w:shd w:val="clear" w:color="auto" w:fill="C1C6C8"/>
            <w:vAlign w:val="center"/>
          </w:tcPr>
          <w:p w14:paraId="5EEC6CFD"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7986"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2F1E018C" w14:textId="77777777" w:rsidR="008775A0" w:rsidRDefault="008775A0" w:rsidP="008775A0">
            <w:pPr>
              <w:spacing w:before="50" w:after="50"/>
            </w:pPr>
            <w:r>
              <w:rPr>
                <w:b/>
                <w:bCs/>
                <w:szCs w:val="18"/>
              </w:rPr>
              <w:t>Increase my exposure to more volatile investments, like shares, to seek higher returns and pursue my goals.</w:t>
            </w:r>
          </w:p>
        </w:tc>
      </w:tr>
      <w:bookmarkStart w:id="64" w:name="__Fieldmark__6601_3867067253"/>
      <w:tr w:rsidR="00311335" w14:paraId="22CA9E50" w14:textId="77777777" w:rsidTr="008775A0">
        <w:trPr>
          <w:trHeight w:val="340"/>
        </w:trPr>
        <w:tc>
          <w:tcPr>
            <w:tcW w:w="605" w:type="dxa"/>
            <w:tcBorders>
              <w:top w:val="single" w:sz="24" w:space="0" w:color="FFFFFF"/>
              <w:left w:val="single" w:sz="24" w:space="0" w:color="FFFFFF"/>
              <w:bottom w:val="single" w:sz="24" w:space="0" w:color="FFFFFF"/>
            </w:tcBorders>
            <w:shd w:val="clear" w:color="auto" w:fill="C1C6C8"/>
            <w:vAlign w:val="center"/>
          </w:tcPr>
          <w:p w14:paraId="610D0800"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64"/>
          </w:p>
        </w:tc>
        <w:bookmarkStart w:id="65" w:name="__Fieldmark__6606_3867067253"/>
        <w:tc>
          <w:tcPr>
            <w:tcW w:w="605" w:type="dxa"/>
            <w:tcBorders>
              <w:top w:val="single" w:sz="24" w:space="0" w:color="FFFFFF"/>
              <w:left w:val="single" w:sz="24" w:space="0" w:color="FFFFFF"/>
              <w:bottom w:val="single" w:sz="24" w:space="0" w:color="FFFFFF"/>
            </w:tcBorders>
            <w:shd w:val="clear" w:color="auto" w:fill="C1C6C8"/>
            <w:vAlign w:val="center"/>
          </w:tcPr>
          <w:p w14:paraId="4BF8BF37"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65"/>
          </w:p>
        </w:tc>
        <w:bookmarkStart w:id="66" w:name="__Fieldmark__6611_3867067253"/>
        <w:tc>
          <w:tcPr>
            <w:tcW w:w="606" w:type="dxa"/>
            <w:tcBorders>
              <w:top w:val="single" w:sz="24" w:space="0" w:color="FFFFFF"/>
              <w:left w:val="single" w:sz="24" w:space="0" w:color="FFFFFF"/>
              <w:bottom w:val="single" w:sz="24" w:space="0" w:color="FFFFFF"/>
            </w:tcBorders>
            <w:shd w:val="clear" w:color="auto" w:fill="C1C6C8"/>
            <w:vAlign w:val="center"/>
          </w:tcPr>
          <w:p w14:paraId="20CC8B4E"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66"/>
          </w:p>
        </w:tc>
        <w:bookmarkStart w:id="67" w:name="__Fieldmark__6616_3867067253"/>
        <w:tc>
          <w:tcPr>
            <w:tcW w:w="606" w:type="dxa"/>
            <w:tcBorders>
              <w:top w:val="single" w:sz="24" w:space="0" w:color="FFFFFF"/>
              <w:left w:val="single" w:sz="24" w:space="0" w:color="FFFFFF"/>
              <w:bottom w:val="single" w:sz="24" w:space="0" w:color="FFFFFF"/>
            </w:tcBorders>
            <w:shd w:val="clear" w:color="auto" w:fill="C1C6C8"/>
            <w:vAlign w:val="center"/>
          </w:tcPr>
          <w:p w14:paraId="6208FF82"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67"/>
          </w:p>
        </w:tc>
        <w:tc>
          <w:tcPr>
            <w:tcW w:w="7986"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0E3F05B5" w14:textId="77777777" w:rsidR="00311335" w:rsidRDefault="00311335" w:rsidP="002F3E89">
            <w:pPr>
              <w:spacing w:before="50" w:after="50"/>
            </w:pPr>
            <w:r>
              <w:rPr>
                <w:b/>
                <w:bCs/>
                <w:szCs w:val="18"/>
              </w:rPr>
              <w:t>Continue to maintain my investment strategy to ride out the negative returns.</w:t>
            </w:r>
          </w:p>
        </w:tc>
      </w:tr>
      <w:bookmarkStart w:id="68" w:name="__Fieldmark__6626_3867067253"/>
      <w:tr w:rsidR="00311335" w14:paraId="124CB5CF" w14:textId="77777777" w:rsidTr="008775A0">
        <w:trPr>
          <w:trHeight w:val="340"/>
        </w:trPr>
        <w:tc>
          <w:tcPr>
            <w:tcW w:w="605" w:type="dxa"/>
            <w:tcBorders>
              <w:top w:val="single" w:sz="24" w:space="0" w:color="FFFFFF"/>
              <w:left w:val="single" w:sz="24" w:space="0" w:color="FFFFFF"/>
              <w:bottom w:val="single" w:sz="24" w:space="0" w:color="FFFFFF"/>
            </w:tcBorders>
            <w:shd w:val="clear" w:color="auto" w:fill="C1C6C8"/>
            <w:vAlign w:val="center"/>
          </w:tcPr>
          <w:p w14:paraId="52282752"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68"/>
          </w:p>
        </w:tc>
        <w:bookmarkStart w:id="69" w:name="__Fieldmark__6631_3867067253"/>
        <w:tc>
          <w:tcPr>
            <w:tcW w:w="605" w:type="dxa"/>
            <w:tcBorders>
              <w:top w:val="single" w:sz="24" w:space="0" w:color="FFFFFF"/>
              <w:left w:val="single" w:sz="24" w:space="0" w:color="FFFFFF"/>
              <w:bottom w:val="single" w:sz="24" w:space="0" w:color="FFFFFF"/>
            </w:tcBorders>
            <w:shd w:val="clear" w:color="auto" w:fill="C1C6C8"/>
            <w:vAlign w:val="center"/>
          </w:tcPr>
          <w:p w14:paraId="697960D5"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69"/>
          </w:p>
        </w:tc>
        <w:bookmarkStart w:id="70" w:name="__Fieldmark__6636_3867067253"/>
        <w:tc>
          <w:tcPr>
            <w:tcW w:w="606" w:type="dxa"/>
            <w:tcBorders>
              <w:top w:val="single" w:sz="24" w:space="0" w:color="FFFFFF"/>
              <w:left w:val="single" w:sz="24" w:space="0" w:color="FFFFFF"/>
              <w:bottom w:val="single" w:sz="24" w:space="0" w:color="FFFFFF"/>
            </w:tcBorders>
            <w:shd w:val="clear" w:color="auto" w:fill="C1C6C8"/>
            <w:vAlign w:val="center"/>
          </w:tcPr>
          <w:p w14:paraId="7084C8BB"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70"/>
          </w:p>
        </w:tc>
        <w:bookmarkStart w:id="71" w:name="__Fieldmark__6641_3867067253"/>
        <w:tc>
          <w:tcPr>
            <w:tcW w:w="606" w:type="dxa"/>
            <w:tcBorders>
              <w:top w:val="single" w:sz="24" w:space="0" w:color="FFFFFF"/>
              <w:left w:val="single" w:sz="24" w:space="0" w:color="FFFFFF"/>
              <w:bottom w:val="single" w:sz="24" w:space="0" w:color="FFFFFF"/>
            </w:tcBorders>
            <w:shd w:val="clear" w:color="auto" w:fill="C1C6C8"/>
            <w:vAlign w:val="center"/>
          </w:tcPr>
          <w:p w14:paraId="3115A9B7"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71"/>
          </w:p>
        </w:tc>
        <w:tc>
          <w:tcPr>
            <w:tcW w:w="7986"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271CAE05" w14:textId="77777777" w:rsidR="00311335" w:rsidRDefault="00311335" w:rsidP="002F3E89">
            <w:pPr>
              <w:spacing w:before="50" w:after="50"/>
            </w:pPr>
            <w:r>
              <w:rPr>
                <w:b/>
                <w:bCs/>
                <w:szCs w:val="18"/>
              </w:rPr>
              <w:t xml:space="preserve">Reduce the exposure to more volatile investments, like shares, to minimise any further losses, even if this means I wouldn’t be able to meet </w:t>
            </w:r>
            <w:proofErr w:type="gramStart"/>
            <w:r>
              <w:rPr>
                <w:b/>
                <w:bCs/>
                <w:szCs w:val="18"/>
              </w:rPr>
              <w:t>all of</w:t>
            </w:r>
            <w:proofErr w:type="gramEnd"/>
            <w:r>
              <w:rPr>
                <w:b/>
                <w:bCs/>
                <w:szCs w:val="18"/>
              </w:rPr>
              <w:t xml:space="preserve"> my goals.</w:t>
            </w:r>
          </w:p>
        </w:tc>
      </w:tr>
      <w:bookmarkStart w:id="72" w:name="__Fieldmark__6651_3867067253"/>
      <w:tr w:rsidR="00311335" w14:paraId="44CF52A9" w14:textId="77777777" w:rsidTr="008775A0">
        <w:trPr>
          <w:trHeight w:val="340"/>
        </w:trPr>
        <w:tc>
          <w:tcPr>
            <w:tcW w:w="605" w:type="dxa"/>
            <w:tcBorders>
              <w:top w:val="single" w:sz="24" w:space="0" w:color="FFFFFF"/>
              <w:left w:val="single" w:sz="24" w:space="0" w:color="FFFFFF"/>
              <w:bottom w:val="single" w:sz="24" w:space="0" w:color="FFFFFF"/>
            </w:tcBorders>
            <w:shd w:val="clear" w:color="auto" w:fill="C1C6C8"/>
            <w:vAlign w:val="center"/>
          </w:tcPr>
          <w:p w14:paraId="23E77E53"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72"/>
          </w:p>
        </w:tc>
        <w:bookmarkStart w:id="73" w:name="__Fieldmark__6656_3867067253"/>
        <w:tc>
          <w:tcPr>
            <w:tcW w:w="605" w:type="dxa"/>
            <w:tcBorders>
              <w:top w:val="single" w:sz="24" w:space="0" w:color="FFFFFF"/>
              <w:left w:val="single" w:sz="24" w:space="0" w:color="FFFFFF"/>
              <w:bottom w:val="single" w:sz="24" w:space="0" w:color="FFFFFF"/>
            </w:tcBorders>
            <w:shd w:val="clear" w:color="auto" w:fill="C1C6C8"/>
            <w:vAlign w:val="center"/>
          </w:tcPr>
          <w:p w14:paraId="02E5EB81"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73"/>
          </w:p>
        </w:tc>
        <w:bookmarkStart w:id="74" w:name="__Fieldmark__6661_3867067253"/>
        <w:tc>
          <w:tcPr>
            <w:tcW w:w="606" w:type="dxa"/>
            <w:tcBorders>
              <w:top w:val="single" w:sz="24" w:space="0" w:color="FFFFFF"/>
              <w:left w:val="single" w:sz="24" w:space="0" w:color="FFFFFF"/>
              <w:bottom w:val="single" w:sz="24" w:space="0" w:color="FFFFFF"/>
            </w:tcBorders>
            <w:shd w:val="clear" w:color="auto" w:fill="C1C6C8"/>
            <w:vAlign w:val="center"/>
          </w:tcPr>
          <w:p w14:paraId="498873ED"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74"/>
          </w:p>
        </w:tc>
        <w:bookmarkStart w:id="75" w:name="__Fieldmark__6666_3867067253"/>
        <w:tc>
          <w:tcPr>
            <w:tcW w:w="606" w:type="dxa"/>
            <w:tcBorders>
              <w:top w:val="single" w:sz="24" w:space="0" w:color="FFFFFF"/>
              <w:left w:val="single" w:sz="24" w:space="0" w:color="FFFFFF"/>
              <w:bottom w:val="single" w:sz="24" w:space="0" w:color="FFFFFF"/>
            </w:tcBorders>
            <w:shd w:val="clear" w:color="auto" w:fill="C1C6C8"/>
            <w:vAlign w:val="center"/>
          </w:tcPr>
          <w:p w14:paraId="12D4308E"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75"/>
          </w:p>
        </w:tc>
        <w:tc>
          <w:tcPr>
            <w:tcW w:w="7986"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71577FD0" w14:textId="77777777" w:rsidR="00311335" w:rsidRDefault="00311335" w:rsidP="002F3E89">
            <w:pPr>
              <w:spacing w:before="50" w:after="50"/>
            </w:pPr>
            <w:r>
              <w:rPr>
                <w:b/>
                <w:bCs/>
                <w:szCs w:val="18"/>
              </w:rPr>
              <w:t>Sell all my investments to avoid any further losses, even if it means my goals will not be met.</w:t>
            </w:r>
          </w:p>
        </w:tc>
      </w:tr>
    </w:tbl>
    <w:p w14:paraId="60A30039" w14:textId="77777777" w:rsidR="00311335" w:rsidRDefault="00311335" w:rsidP="00311335"/>
    <w:p w14:paraId="684C7AF3" w14:textId="77777777" w:rsidR="00311335" w:rsidRDefault="00311335" w:rsidP="00311335">
      <w:r>
        <w:rPr>
          <w:b/>
          <w:szCs w:val="18"/>
        </w:rPr>
        <w:t xml:space="preserve">Q7. Assume you established </w:t>
      </w:r>
      <w:r w:rsidR="008775A0">
        <w:rPr>
          <w:b/>
          <w:szCs w:val="18"/>
        </w:rPr>
        <w:t xml:space="preserve">a </w:t>
      </w:r>
      <w:r>
        <w:rPr>
          <w:b/>
          <w:szCs w:val="18"/>
        </w:rPr>
        <w:t>$300,000 investment portfolio 12 months ago. What would you do if it fell 20% to $240,000 due to market fluctuations?</w:t>
      </w:r>
    </w:p>
    <w:p w14:paraId="591599DD" w14:textId="77777777" w:rsidR="00311335" w:rsidRDefault="00311335" w:rsidP="00311335">
      <w:pPr>
        <w:rPr>
          <w:b/>
          <w:szCs w:val="18"/>
        </w:rPr>
      </w:pPr>
    </w:p>
    <w:tbl>
      <w:tblPr>
        <w:tblW w:w="10408" w:type="dxa"/>
        <w:tblInd w:w="108" w:type="dxa"/>
        <w:tblLayout w:type="fixed"/>
        <w:tblLook w:val="0000" w:firstRow="0" w:lastRow="0" w:firstColumn="0" w:lastColumn="0" w:noHBand="0" w:noVBand="0"/>
      </w:tblPr>
      <w:tblGrid>
        <w:gridCol w:w="609"/>
        <w:gridCol w:w="610"/>
        <w:gridCol w:w="610"/>
        <w:gridCol w:w="610"/>
        <w:gridCol w:w="7969"/>
      </w:tblGrid>
      <w:tr w:rsidR="00311335" w14:paraId="588A98E6" w14:textId="77777777" w:rsidTr="004B6545">
        <w:trPr>
          <w:trHeight w:val="340"/>
        </w:trPr>
        <w:tc>
          <w:tcPr>
            <w:tcW w:w="609" w:type="dxa"/>
            <w:tcBorders>
              <w:top w:val="single" w:sz="24" w:space="0" w:color="FFFFFF"/>
              <w:left w:val="single" w:sz="24" w:space="0" w:color="FFFFFF"/>
              <w:bottom w:val="single" w:sz="24" w:space="0" w:color="FFFFFF"/>
            </w:tcBorders>
            <w:shd w:val="clear" w:color="auto" w:fill="355C7D"/>
            <w:vAlign w:val="center"/>
          </w:tcPr>
          <w:p w14:paraId="2CBC881B" w14:textId="77777777" w:rsidR="00311335" w:rsidRDefault="00311335" w:rsidP="002F3E89">
            <w:pPr>
              <w:jc w:val="center"/>
            </w:pPr>
            <w:r>
              <w:rPr>
                <w:b/>
                <w:color w:val="FFFFFF"/>
                <w:szCs w:val="18"/>
              </w:rPr>
              <w:t>C1</w:t>
            </w:r>
          </w:p>
        </w:tc>
        <w:tc>
          <w:tcPr>
            <w:tcW w:w="610" w:type="dxa"/>
            <w:tcBorders>
              <w:top w:val="single" w:sz="24" w:space="0" w:color="FFFFFF"/>
              <w:left w:val="single" w:sz="24" w:space="0" w:color="FFFFFF"/>
              <w:bottom w:val="single" w:sz="24" w:space="0" w:color="FFFFFF"/>
            </w:tcBorders>
            <w:shd w:val="clear" w:color="auto" w:fill="355C7D"/>
            <w:vAlign w:val="center"/>
          </w:tcPr>
          <w:p w14:paraId="57BE3EF6" w14:textId="77777777" w:rsidR="00311335" w:rsidRDefault="00311335" w:rsidP="002F3E89">
            <w:pPr>
              <w:jc w:val="center"/>
            </w:pPr>
            <w:r>
              <w:rPr>
                <w:b/>
                <w:color w:val="FFFFFF"/>
                <w:szCs w:val="18"/>
              </w:rPr>
              <w:t>C2</w:t>
            </w:r>
          </w:p>
        </w:tc>
        <w:tc>
          <w:tcPr>
            <w:tcW w:w="610" w:type="dxa"/>
            <w:tcBorders>
              <w:top w:val="single" w:sz="24" w:space="0" w:color="FFFFFF"/>
              <w:left w:val="single" w:sz="24" w:space="0" w:color="FFFFFF"/>
              <w:bottom w:val="single" w:sz="24" w:space="0" w:color="FFFFFF"/>
            </w:tcBorders>
            <w:shd w:val="clear" w:color="auto" w:fill="355C7D"/>
            <w:vAlign w:val="center"/>
          </w:tcPr>
          <w:p w14:paraId="38824453" w14:textId="77777777" w:rsidR="00311335" w:rsidRDefault="00311335" w:rsidP="002F3E89">
            <w:pPr>
              <w:jc w:val="center"/>
            </w:pPr>
            <w:r>
              <w:rPr>
                <w:b/>
                <w:color w:val="FFFFFF"/>
                <w:szCs w:val="18"/>
              </w:rPr>
              <w:t>J</w:t>
            </w:r>
          </w:p>
        </w:tc>
        <w:tc>
          <w:tcPr>
            <w:tcW w:w="610" w:type="dxa"/>
            <w:tcBorders>
              <w:top w:val="single" w:sz="24" w:space="0" w:color="FFFFFF"/>
              <w:left w:val="single" w:sz="24" w:space="0" w:color="FFFFFF"/>
              <w:bottom w:val="single" w:sz="24" w:space="0" w:color="FFFFFF"/>
            </w:tcBorders>
            <w:shd w:val="clear" w:color="auto" w:fill="355C7D"/>
            <w:vAlign w:val="center"/>
          </w:tcPr>
          <w:p w14:paraId="7883FFA3" w14:textId="77777777" w:rsidR="00311335" w:rsidRDefault="00311335" w:rsidP="002F3E89">
            <w:pPr>
              <w:jc w:val="center"/>
            </w:pPr>
            <w:r>
              <w:rPr>
                <w:b/>
                <w:color w:val="FFFFFF"/>
                <w:szCs w:val="18"/>
              </w:rPr>
              <w:t>S</w:t>
            </w:r>
          </w:p>
        </w:tc>
        <w:tc>
          <w:tcPr>
            <w:tcW w:w="7969" w:type="dxa"/>
            <w:tcBorders>
              <w:top w:val="single" w:sz="24" w:space="0" w:color="FFFFFF"/>
              <w:left w:val="single" w:sz="24" w:space="0" w:color="FFFFFF"/>
              <w:bottom w:val="single" w:sz="24" w:space="0" w:color="FFFFFF"/>
              <w:right w:val="single" w:sz="24" w:space="0" w:color="FFFFFF"/>
            </w:tcBorders>
            <w:shd w:val="clear" w:color="auto" w:fill="355C7D"/>
            <w:vAlign w:val="center"/>
          </w:tcPr>
          <w:p w14:paraId="7AF30819" w14:textId="77777777" w:rsidR="00311335" w:rsidRDefault="00311335" w:rsidP="002F3E89">
            <w:pPr>
              <w:snapToGrid w:val="0"/>
              <w:rPr>
                <w:b/>
                <w:color w:val="FFFFFF"/>
                <w:szCs w:val="18"/>
              </w:rPr>
            </w:pPr>
          </w:p>
        </w:tc>
      </w:tr>
      <w:bookmarkStart w:id="76" w:name="__Fieldmark__6699_3867067253"/>
      <w:tr w:rsidR="00311335" w14:paraId="070BD3A1" w14:textId="77777777" w:rsidTr="008775A0">
        <w:trPr>
          <w:trHeight w:val="340"/>
        </w:trPr>
        <w:tc>
          <w:tcPr>
            <w:tcW w:w="609" w:type="dxa"/>
            <w:tcBorders>
              <w:top w:val="single" w:sz="24" w:space="0" w:color="FFFFFF"/>
              <w:left w:val="single" w:sz="24" w:space="0" w:color="FFFFFF"/>
              <w:bottom w:val="single" w:sz="24" w:space="0" w:color="FFFFFF"/>
            </w:tcBorders>
            <w:shd w:val="clear" w:color="auto" w:fill="C1C6C8"/>
            <w:vAlign w:val="center"/>
          </w:tcPr>
          <w:p w14:paraId="58188619"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76"/>
          </w:p>
        </w:tc>
        <w:bookmarkStart w:id="77" w:name="__Fieldmark__6704_3867067253"/>
        <w:tc>
          <w:tcPr>
            <w:tcW w:w="610" w:type="dxa"/>
            <w:tcBorders>
              <w:top w:val="single" w:sz="24" w:space="0" w:color="FFFFFF"/>
              <w:left w:val="single" w:sz="24" w:space="0" w:color="FFFFFF"/>
              <w:bottom w:val="single" w:sz="24" w:space="0" w:color="FFFFFF"/>
            </w:tcBorders>
            <w:shd w:val="clear" w:color="auto" w:fill="C1C6C8"/>
            <w:vAlign w:val="center"/>
          </w:tcPr>
          <w:p w14:paraId="3FDD3F0E"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77"/>
          </w:p>
        </w:tc>
        <w:bookmarkStart w:id="78" w:name="__Fieldmark__6709_3867067253"/>
        <w:tc>
          <w:tcPr>
            <w:tcW w:w="610" w:type="dxa"/>
            <w:tcBorders>
              <w:top w:val="single" w:sz="24" w:space="0" w:color="FFFFFF"/>
              <w:left w:val="single" w:sz="24" w:space="0" w:color="FFFFFF"/>
              <w:bottom w:val="single" w:sz="24" w:space="0" w:color="FFFFFF"/>
            </w:tcBorders>
            <w:shd w:val="clear" w:color="auto" w:fill="C1C6C8"/>
            <w:vAlign w:val="center"/>
          </w:tcPr>
          <w:p w14:paraId="25C8CAFD"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78"/>
          </w:p>
        </w:tc>
        <w:bookmarkStart w:id="79" w:name="__Fieldmark__6714_3867067253"/>
        <w:tc>
          <w:tcPr>
            <w:tcW w:w="610" w:type="dxa"/>
            <w:tcBorders>
              <w:top w:val="single" w:sz="24" w:space="0" w:color="FFFFFF"/>
              <w:left w:val="single" w:sz="24" w:space="0" w:color="FFFFFF"/>
              <w:bottom w:val="single" w:sz="24" w:space="0" w:color="FFFFFF"/>
            </w:tcBorders>
            <w:shd w:val="clear" w:color="auto" w:fill="C1C6C8"/>
            <w:vAlign w:val="center"/>
          </w:tcPr>
          <w:p w14:paraId="232009A7"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79"/>
          </w:p>
        </w:tc>
        <w:tc>
          <w:tcPr>
            <w:tcW w:w="796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1F1F18EC" w14:textId="77777777" w:rsidR="00311335" w:rsidRDefault="00311335" w:rsidP="002F3E89">
            <w:pPr>
              <w:spacing w:before="50" w:after="50"/>
            </w:pPr>
            <w:r>
              <w:rPr>
                <w:b/>
                <w:bCs/>
                <w:szCs w:val="18"/>
              </w:rPr>
              <w:t>Immediately transfer all my investments into stable investments, like cash and term deposits, to protect against further losses.</w:t>
            </w:r>
          </w:p>
        </w:tc>
      </w:tr>
      <w:bookmarkStart w:id="80" w:name="__Fieldmark__6724_3867067253"/>
      <w:tr w:rsidR="00311335" w14:paraId="54C7E3FD" w14:textId="77777777" w:rsidTr="008775A0">
        <w:trPr>
          <w:trHeight w:val="340"/>
        </w:trPr>
        <w:tc>
          <w:tcPr>
            <w:tcW w:w="609" w:type="dxa"/>
            <w:tcBorders>
              <w:top w:val="single" w:sz="24" w:space="0" w:color="FFFFFF"/>
              <w:left w:val="single" w:sz="24" w:space="0" w:color="FFFFFF"/>
              <w:bottom w:val="single" w:sz="24" w:space="0" w:color="FFFFFF"/>
            </w:tcBorders>
            <w:shd w:val="clear" w:color="auto" w:fill="C1C6C8"/>
            <w:vAlign w:val="center"/>
          </w:tcPr>
          <w:p w14:paraId="6BC27C4F"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80"/>
          </w:p>
        </w:tc>
        <w:bookmarkStart w:id="81" w:name="__Fieldmark__6729_3867067253"/>
        <w:tc>
          <w:tcPr>
            <w:tcW w:w="610" w:type="dxa"/>
            <w:tcBorders>
              <w:top w:val="single" w:sz="24" w:space="0" w:color="FFFFFF"/>
              <w:left w:val="single" w:sz="24" w:space="0" w:color="FFFFFF"/>
              <w:bottom w:val="single" w:sz="24" w:space="0" w:color="FFFFFF"/>
            </w:tcBorders>
            <w:shd w:val="clear" w:color="auto" w:fill="C1C6C8"/>
            <w:vAlign w:val="center"/>
          </w:tcPr>
          <w:p w14:paraId="1F27E514"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81"/>
          </w:p>
        </w:tc>
        <w:bookmarkStart w:id="82" w:name="__Fieldmark__6734_3867067253"/>
        <w:tc>
          <w:tcPr>
            <w:tcW w:w="610" w:type="dxa"/>
            <w:tcBorders>
              <w:top w:val="single" w:sz="24" w:space="0" w:color="FFFFFF"/>
              <w:left w:val="single" w:sz="24" w:space="0" w:color="FFFFFF"/>
              <w:bottom w:val="single" w:sz="24" w:space="0" w:color="FFFFFF"/>
            </w:tcBorders>
            <w:shd w:val="clear" w:color="auto" w:fill="C1C6C8"/>
            <w:vAlign w:val="center"/>
          </w:tcPr>
          <w:p w14:paraId="588BE5D7"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82"/>
          </w:p>
        </w:tc>
        <w:bookmarkStart w:id="83" w:name="__Fieldmark__6739_3867067253"/>
        <w:tc>
          <w:tcPr>
            <w:tcW w:w="610" w:type="dxa"/>
            <w:tcBorders>
              <w:top w:val="single" w:sz="24" w:space="0" w:color="FFFFFF"/>
              <w:left w:val="single" w:sz="24" w:space="0" w:color="FFFFFF"/>
              <w:bottom w:val="single" w:sz="24" w:space="0" w:color="FFFFFF"/>
            </w:tcBorders>
            <w:shd w:val="clear" w:color="auto" w:fill="C1C6C8"/>
            <w:vAlign w:val="center"/>
          </w:tcPr>
          <w:p w14:paraId="09FD3E14"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83"/>
          </w:p>
        </w:tc>
        <w:tc>
          <w:tcPr>
            <w:tcW w:w="796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534337FE" w14:textId="77777777" w:rsidR="00311335" w:rsidRDefault="00311335" w:rsidP="002F3E89">
            <w:pPr>
              <w:spacing w:before="50" w:after="50"/>
            </w:pPr>
            <w:r>
              <w:rPr>
                <w:b/>
                <w:bCs/>
                <w:szCs w:val="18"/>
              </w:rPr>
              <w:t>Transfer some of my investments into stable investments to reduce my exposure to volatile investments, like shares.</w:t>
            </w:r>
          </w:p>
        </w:tc>
      </w:tr>
      <w:bookmarkStart w:id="84" w:name="__Fieldmark__6749_3867067253"/>
      <w:tr w:rsidR="00311335" w14:paraId="4B59B5C3" w14:textId="77777777" w:rsidTr="008775A0">
        <w:trPr>
          <w:trHeight w:val="340"/>
        </w:trPr>
        <w:tc>
          <w:tcPr>
            <w:tcW w:w="609" w:type="dxa"/>
            <w:tcBorders>
              <w:top w:val="single" w:sz="24" w:space="0" w:color="FFFFFF"/>
              <w:left w:val="single" w:sz="24" w:space="0" w:color="FFFFFF"/>
              <w:bottom w:val="single" w:sz="24" w:space="0" w:color="FFFFFF"/>
            </w:tcBorders>
            <w:shd w:val="clear" w:color="auto" w:fill="C1C6C8"/>
            <w:vAlign w:val="center"/>
          </w:tcPr>
          <w:p w14:paraId="13823D26"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84"/>
          </w:p>
        </w:tc>
        <w:bookmarkStart w:id="85" w:name="__Fieldmark__6754_3867067253"/>
        <w:tc>
          <w:tcPr>
            <w:tcW w:w="610" w:type="dxa"/>
            <w:tcBorders>
              <w:top w:val="single" w:sz="24" w:space="0" w:color="FFFFFF"/>
              <w:left w:val="single" w:sz="24" w:space="0" w:color="FFFFFF"/>
              <w:bottom w:val="single" w:sz="24" w:space="0" w:color="FFFFFF"/>
            </w:tcBorders>
            <w:shd w:val="clear" w:color="auto" w:fill="C1C6C8"/>
            <w:vAlign w:val="center"/>
          </w:tcPr>
          <w:p w14:paraId="0670A54A"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85"/>
          </w:p>
        </w:tc>
        <w:bookmarkStart w:id="86" w:name="__Fieldmark__6759_3867067253"/>
        <w:tc>
          <w:tcPr>
            <w:tcW w:w="610" w:type="dxa"/>
            <w:tcBorders>
              <w:top w:val="single" w:sz="24" w:space="0" w:color="FFFFFF"/>
              <w:left w:val="single" w:sz="24" w:space="0" w:color="FFFFFF"/>
              <w:bottom w:val="single" w:sz="24" w:space="0" w:color="FFFFFF"/>
            </w:tcBorders>
            <w:shd w:val="clear" w:color="auto" w:fill="C1C6C8"/>
            <w:vAlign w:val="center"/>
          </w:tcPr>
          <w:p w14:paraId="2A81AA20"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86"/>
          </w:p>
        </w:tc>
        <w:bookmarkStart w:id="87" w:name="__Fieldmark__6764_3867067253"/>
        <w:tc>
          <w:tcPr>
            <w:tcW w:w="610" w:type="dxa"/>
            <w:tcBorders>
              <w:top w:val="single" w:sz="24" w:space="0" w:color="FFFFFF"/>
              <w:left w:val="single" w:sz="24" w:space="0" w:color="FFFFFF"/>
              <w:bottom w:val="single" w:sz="24" w:space="0" w:color="FFFFFF"/>
            </w:tcBorders>
            <w:shd w:val="clear" w:color="auto" w:fill="C1C6C8"/>
            <w:vAlign w:val="center"/>
          </w:tcPr>
          <w:p w14:paraId="4B6867D7"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87"/>
          </w:p>
        </w:tc>
        <w:tc>
          <w:tcPr>
            <w:tcW w:w="796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7F647141" w14:textId="77777777" w:rsidR="00311335" w:rsidRDefault="00311335" w:rsidP="002F3E89">
            <w:pPr>
              <w:spacing w:before="50" w:after="50"/>
            </w:pPr>
            <w:r>
              <w:rPr>
                <w:b/>
                <w:bCs/>
                <w:szCs w:val="18"/>
              </w:rPr>
              <w:t>Maintain my portfolio and wait for the investment markets to recover.</w:t>
            </w:r>
          </w:p>
        </w:tc>
      </w:tr>
      <w:tr w:rsidR="008775A0" w14:paraId="5DFC4111" w14:textId="77777777" w:rsidTr="008775A0">
        <w:trPr>
          <w:trHeight w:val="340"/>
        </w:trPr>
        <w:tc>
          <w:tcPr>
            <w:tcW w:w="609" w:type="dxa"/>
            <w:tcBorders>
              <w:top w:val="single" w:sz="24" w:space="0" w:color="FFFFFF"/>
              <w:left w:val="single" w:sz="24" w:space="0" w:color="FFFFFF"/>
              <w:bottom w:val="single" w:sz="24" w:space="0" w:color="FFFFFF"/>
            </w:tcBorders>
            <w:shd w:val="clear" w:color="auto" w:fill="C1C6C8"/>
            <w:vAlign w:val="center"/>
          </w:tcPr>
          <w:p w14:paraId="4B9ECA16"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10" w:type="dxa"/>
            <w:tcBorders>
              <w:top w:val="single" w:sz="24" w:space="0" w:color="FFFFFF"/>
              <w:left w:val="single" w:sz="24" w:space="0" w:color="FFFFFF"/>
              <w:bottom w:val="single" w:sz="24" w:space="0" w:color="FFFFFF"/>
            </w:tcBorders>
            <w:shd w:val="clear" w:color="auto" w:fill="C1C6C8"/>
            <w:vAlign w:val="center"/>
          </w:tcPr>
          <w:p w14:paraId="25BB9C70"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10" w:type="dxa"/>
            <w:tcBorders>
              <w:top w:val="single" w:sz="24" w:space="0" w:color="FFFFFF"/>
              <w:left w:val="single" w:sz="24" w:space="0" w:color="FFFFFF"/>
              <w:bottom w:val="single" w:sz="24" w:space="0" w:color="FFFFFF"/>
            </w:tcBorders>
            <w:shd w:val="clear" w:color="auto" w:fill="C1C6C8"/>
            <w:vAlign w:val="center"/>
          </w:tcPr>
          <w:p w14:paraId="296D447D"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10" w:type="dxa"/>
            <w:tcBorders>
              <w:top w:val="single" w:sz="24" w:space="0" w:color="FFFFFF"/>
              <w:left w:val="single" w:sz="24" w:space="0" w:color="FFFFFF"/>
              <w:bottom w:val="single" w:sz="24" w:space="0" w:color="FFFFFF"/>
            </w:tcBorders>
            <w:shd w:val="clear" w:color="auto" w:fill="C1C6C8"/>
            <w:vAlign w:val="center"/>
          </w:tcPr>
          <w:p w14:paraId="5FE9340B"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796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107E7286" w14:textId="77777777" w:rsidR="008775A0" w:rsidRDefault="008775A0" w:rsidP="008775A0">
            <w:pPr>
              <w:spacing w:before="50" w:after="50"/>
            </w:pPr>
            <w:r>
              <w:rPr>
                <w:b/>
                <w:bCs/>
                <w:szCs w:val="18"/>
              </w:rPr>
              <w:t>Look for a way to buy more volatile assets to benefit from the market recovery.</w:t>
            </w:r>
          </w:p>
        </w:tc>
      </w:tr>
    </w:tbl>
    <w:p w14:paraId="31590078" w14:textId="77777777" w:rsidR="00311335" w:rsidRDefault="00311335" w:rsidP="00311335">
      <w:pPr>
        <w:rPr>
          <w:b/>
          <w:sz w:val="22"/>
        </w:rPr>
      </w:pPr>
    </w:p>
    <w:p w14:paraId="3E73C686" w14:textId="77777777" w:rsidR="00311335" w:rsidRDefault="00311335" w:rsidP="00311335">
      <w:r>
        <w:rPr>
          <w:b/>
        </w:rPr>
        <w:br w:type="page"/>
      </w:r>
      <w:r>
        <w:rPr>
          <w:b/>
        </w:rPr>
        <w:lastRenderedPageBreak/>
        <w:t>Q.8 Assume your investment portfolio drops in value due to market fluctuations. How long would you wait for it to return to its previous balance before moving to a more stable investment?</w:t>
      </w:r>
    </w:p>
    <w:p w14:paraId="7A93CEBB" w14:textId="77777777" w:rsidR="00311335" w:rsidRDefault="00311335" w:rsidP="00311335">
      <w:pPr>
        <w:rPr>
          <w:b/>
        </w:rPr>
      </w:pPr>
    </w:p>
    <w:tbl>
      <w:tblPr>
        <w:tblW w:w="10408" w:type="dxa"/>
        <w:tblInd w:w="108" w:type="dxa"/>
        <w:tblLayout w:type="fixed"/>
        <w:tblLook w:val="0000" w:firstRow="0" w:lastRow="0" w:firstColumn="0" w:lastColumn="0" w:noHBand="0" w:noVBand="0"/>
      </w:tblPr>
      <w:tblGrid>
        <w:gridCol w:w="609"/>
        <w:gridCol w:w="610"/>
        <w:gridCol w:w="610"/>
        <w:gridCol w:w="610"/>
        <w:gridCol w:w="7969"/>
      </w:tblGrid>
      <w:tr w:rsidR="00311335" w14:paraId="6AE0338D" w14:textId="77777777" w:rsidTr="004B6545">
        <w:trPr>
          <w:trHeight w:val="340"/>
        </w:trPr>
        <w:tc>
          <w:tcPr>
            <w:tcW w:w="609" w:type="dxa"/>
            <w:tcBorders>
              <w:top w:val="single" w:sz="24" w:space="0" w:color="FFFFFF"/>
              <w:left w:val="single" w:sz="24" w:space="0" w:color="FFFFFF"/>
              <w:bottom w:val="single" w:sz="24" w:space="0" w:color="FFFFFF"/>
            </w:tcBorders>
            <w:shd w:val="clear" w:color="auto" w:fill="355C7D"/>
            <w:vAlign w:val="center"/>
          </w:tcPr>
          <w:p w14:paraId="136EC3CA" w14:textId="77777777" w:rsidR="00311335" w:rsidRDefault="00311335" w:rsidP="002F3E89">
            <w:pPr>
              <w:jc w:val="center"/>
            </w:pPr>
            <w:r>
              <w:rPr>
                <w:b/>
                <w:color w:val="FFFFFF"/>
                <w:szCs w:val="18"/>
              </w:rPr>
              <w:t>C1</w:t>
            </w:r>
          </w:p>
        </w:tc>
        <w:tc>
          <w:tcPr>
            <w:tcW w:w="610" w:type="dxa"/>
            <w:tcBorders>
              <w:top w:val="single" w:sz="24" w:space="0" w:color="FFFFFF"/>
              <w:left w:val="single" w:sz="24" w:space="0" w:color="FFFFFF"/>
              <w:bottom w:val="single" w:sz="24" w:space="0" w:color="FFFFFF"/>
            </w:tcBorders>
            <w:shd w:val="clear" w:color="auto" w:fill="355C7D"/>
            <w:vAlign w:val="center"/>
          </w:tcPr>
          <w:p w14:paraId="1B59C692" w14:textId="77777777" w:rsidR="00311335" w:rsidRDefault="00311335" w:rsidP="002F3E89">
            <w:pPr>
              <w:jc w:val="center"/>
            </w:pPr>
            <w:r>
              <w:rPr>
                <w:b/>
                <w:color w:val="FFFFFF"/>
                <w:szCs w:val="18"/>
              </w:rPr>
              <w:t>C2</w:t>
            </w:r>
          </w:p>
        </w:tc>
        <w:tc>
          <w:tcPr>
            <w:tcW w:w="610" w:type="dxa"/>
            <w:tcBorders>
              <w:top w:val="single" w:sz="24" w:space="0" w:color="FFFFFF"/>
              <w:left w:val="single" w:sz="24" w:space="0" w:color="FFFFFF"/>
              <w:bottom w:val="single" w:sz="24" w:space="0" w:color="FFFFFF"/>
            </w:tcBorders>
            <w:shd w:val="clear" w:color="auto" w:fill="355C7D"/>
            <w:vAlign w:val="center"/>
          </w:tcPr>
          <w:p w14:paraId="5E238CA1" w14:textId="77777777" w:rsidR="00311335" w:rsidRDefault="00311335" w:rsidP="002F3E89">
            <w:pPr>
              <w:jc w:val="center"/>
            </w:pPr>
            <w:r>
              <w:rPr>
                <w:b/>
                <w:color w:val="FFFFFF"/>
                <w:szCs w:val="18"/>
              </w:rPr>
              <w:t>J</w:t>
            </w:r>
          </w:p>
        </w:tc>
        <w:tc>
          <w:tcPr>
            <w:tcW w:w="610" w:type="dxa"/>
            <w:tcBorders>
              <w:top w:val="single" w:sz="24" w:space="0" w:color="FFFFFF"/>
              <w:left w:val="single" w:sz="24" w:space="0" w:color="FFFFFF"/>
              <w:bottom w:val="single" w:sz="24" w:space="0" w:color="FFFFFF"/>
            </w:tcBorders>
            <w:shd w:val="clear" w:color="auto" w:fill="355C7D"/>
            <w:vAlign w:val="center"/>
          </w:tcPr>
          <w:p w14:paraId="14D6E22B" w14:textId="77777777" w:rsidR="00311335" w:rsidRDefault="00311335" w:rsidP="002F3E89">
            <w:pPr>
              <w:jc w:val="center"/>
            </w:pPr>
            <w:r>
              <w:rPr>
                <w:b/>
                <w:color w:val="FFFFFF"/>
                <w:szCs w:val="18"/>
              </w:rPr>
              <w:t>S</w:t>
            </w:r>
          </w:p>
        </w:tc>
        <w:tc>
          <w:tcPr>
            <w:tcW w:w="7969" w:type="dxa"/>
            <w:tcBorders>
              <w:top w:val="single" w:sz="24" w:space="0" w:color="FFFFFF"/>
              <w:left w:val="single" w:sz="24" w:space="0" w:color="FFFFFF"/>
              <w:bottom w:val="single" w:sz="24" w:space="0" w:color="FFFFFF"/>
              <w:right w:val="single" w:sz="24" w:space="0" w:color="FFFFFF"/>
            </w:tcBorders>
            <w:shd w:val="clear" w:color="auto" w:fill="355C7D"/>
            <w:vAlign w:val="center"/>
          </w:tcPr>
          <w:p w14:paraId="12AF51C2" w14:textId="77777777" w:rsidR="00311335" w:rsidRDefault="00311335" w:rsidP="002F3E89">
            <w:pPr>
              <w:snapToGrid w:val="0"/>
              <w:rPr>
                <w:b/>
                <w:color w:val="FFFFFF"/>
                <w:szCs w:val="18"/>
              </w:rPr>
            </w:pPr>
          </w:p>
        </w:tc>
      </w:tr>
      <w:bookmarkStart w:id="88" w:name="__Fieldmark__6822_3867067253"/>
      <w:tr w:rsidR="00311335" w14:paraId="7056C5D3" w14:textId="77777777" w:rsidTr="008775A0">
        <w:trPr>
          <w:trHeight w:val="340"/>
        </w:trPr>
        <w:tc>
          <w:tcPr>
            <w:tcW w:w="609" w:type="dxa"/>
            <w:tcBorders>
              <w:top w:val="single" w:sz="24" w:space="0" w:color="FFFFFF"/>
              <w:left w:val="single" w:sz="24" w:space="0" w:color="FFFFFF"/>
              <w:bottom w:val="single" w:sz="24" w:space="0" w:color="FFFFFF"/>
            </w:tcBorders>
            <w:shd w:val="clear" w:color="auto" w:fill="C1C6C8"/>
            <w:vAlign w:val="center"/>
          </w:tcPr>
          <w:p w14:paraId="36268B47"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88"/>
          </w:p>
        </w:tc>
        <w:bookmarkStart w:id="89" w:name="__Fieldmark__6827_3867067253"/>
        <w:tc>
          <w:tcPr>
            <w:tcW w:w="610" w:type="dxa"/>
            <w:tcBorders>
              <w:top w:val="single" w:sz="24" w:space="0" w:color="FFFFFF"/>
              <w:left w:val="single" w:sz="24" w:space="0" w:color="FFFFFF"/>
              <w:bottom w:val="single" w:sz="24" w:space="0" w:color="FFFFFF"/>
            </w:tcBorders>
            <w:shd w:val="clear" w:color="auto" w:fill="C1C6C8"/>
            <w:vAlign w:val="center"/>
          </w:tcPr>
          <w:p w14:paraId="7FBA01B9"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89"/>
          </w:p>
        </w:tc>
        <w:bookmarkStart w:id="90" w:name="__Fieldmark__6832_3867067253"/>
        <w:tc>
          <w:tcPr>
            <w:tcW w:w="610" w:type="dxa"/>
            <w:tcBorders>
              <w:top w:val="single" w:sz="24" w:space="0" w:color="FFFFFF"/>
              <w:left w:val="single" w:sz="24" w:space="0" w:color="FFFFFF"/>
              <w:bottom w:val="single" w:sz="24" w:space="0" w:color="FFFFFF"/>
            </w:tcBorders>
            <w:shd w:val="clear" w:color="auto" w:fill="C1C6C8"/>
            <w:vAlign w:val="center"/>
          </w:tcPr>
          <w:p w14:paraId="1DE11BBB"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90"/>
          </w:p>
        </w:tc>
        <w:bookmarkStart w:id="91" w:name="__Fieldmark__6837_3867067253"/>
        <w:tc>
          <w:tcPr>
            <w:tcW w:w="610" w:type="dxa"/>
            <w:tcBorders>
              <w:top w:val="single" w:sz="24" w:space="0" w:color="FFFFFF"/>
              <w:left w:val="single" w:sz="24" w:space="0" w:color="FFFFFF"/>
              <w:bottom w:val="single" w:sz="24" w:space="0" w:color="FFFFFF"/>
            </w:tcBorders>
            <w:shd w:val="clear" w:color="auto" w:fill="C1C6C8"/>
            <w:vAlign w:val="center"/>
          </w:tcPr>
          <w:p w14:paraId="5FF1A2C8"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91"/>
          </w:p>
        </w:tc>
        <w:tc>
          <w:tcPr>
            <w:tcW w:w="796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53FEC84B" w14:textId="77777777" w:rsidR="00311335" w:rsidRDefault="00311335" w:rsidP="002F3E89">
            <w:pPr>
              <w:spacing w:before="50" w:after="50"/>
            </w:pPr>
            <w:r>
              <w:rPr>
                <w:b/>
              </w:rPr>
              <w:t>I would move to a more stable investment immediately. I won’t accept any fall in my portfolio.</w:t>
            </w:r>
          </w:p>
        </w:tc>
      </w:tr>
      <w:bookmarkStart w:id="92" w:name="__Fieldmark__6847_3867067253"/>
      <w:tr w:rsidR="00311335" w14:paraId="3349FF2B" w14:textId="77777777" w:rsidTr="008775A0">
        <w:trPr>
          <w:trHeight w:val="340"/>
        </w:trPr>
        <w:tc>
          <w:tcPr>
            <w:tcW w:w="609" w:type="dxa"/>
            <w:tcBorders>
              <w:top w:val="single" w:sz="24" w:space="0" w:color="FFFFFF"/>
              <w:left w:val="single" w:sz="24" w:space="0" w:color="FFFFFF"/>
              <w:bottom w:val="single" w:sz="24" w:space="0" w:color="FFFFFF"/>
            </w:tcBorders>
            <w:shd w:val="clear" w:color="auto" w:fill="C1C6C8"/>
            <w:vAlign w:val="center"/>
          </w:tcPr>
          <w:p w14:paraId="4BF03506"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92"/>
          </w:p>
        </w:tc>
        <w:bookmarkStart w:id="93" w:name="__Fieldmark__6852_3867067253"/>
        <w:tc>
          <w:tcPr>
            <w:tcW w:w="610" w:type="dxa"/>
            <w:tcBorders>
              <w:top w:val="single" w:sz="24" w:space="0" w:color="FFFFFF"/>
              <w:left w:val="single" w:sz="24" w:space="0" w:color="FFFFFF"/>
              <w:bottom w:val="single" w:sz="24" w:space="0" w:color="FFFFFF"/>
            </w:tcBorders>
            <w:shd w:val="clear" w:color="auto" w:fill="C1C6C8"/>
            <w:vAlign w:val="center"/>
          </w:tcPr>
          <w:p w14:paraId="592F0D4E"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93"/>
          </w:p>
        </w:tc>
        <w:bookmarkStart w:id="94" w:name="__Fieldmark__6857_3867067253"/>
        <w:tc>
          <w:tcPr>
            <w:tcW w:w="610" w:type="dxa"/>
            <w:tcBorders>
              <w:top w:val="single" w:sz="24" w:space="0" w:color="FFFFFF"/>
              <w:left w:val="single" w:sz="24" w:space="0" w:color="FFFFFF"/>
              <w:bottom w:val="single" w:sz="24" w:space="0" w:color="FFFFFF"/>
            </w:tcBorders>
            <w:shd w:val="clear" w:color="auto" w:fill="C1C6C8"/>
            <w:vAlign w:val="center"/>
          </w:tcPr>
          <w:p w14:paraId="7D1E5947"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94"/>
          </w:p>
        </w:tc>
        <w:bookmarkStart w:id="95" w:name="__Fieldmark__6862_3867067253"/>
        <w:tc>
          <w:tcPr>
            <w:tcW w:w="610" w:type="dxa"/>
            <w:tcBorders>
              <w:top w:val="single" w:sz="24" w:space="0" w:color="FFFFFF"/>
              <w:left w:val="single" w:sz="24" w:space="0" w:color="FFFFFF"/>
              <w:bottom w:val="single" w:sz="24" w:space="0" w:color="FFFFFF"/>
            </w:tcBorders>
            <w:shd w:val="clear" w:color="auto" w:fill="C1C6C8"/>
            <w:vAlign w:val="center"/>
          </w:tcPr>
          <w:p w14:paraId="1053E0DF"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95"/>
          </w:p>
        </w:tc>
        <w:tc>
          <w:tcPr>
            <w:tcW w:w="796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7CE68A06" w14:textId="77777777" w:rsidR="00311335" w:rsidRDefault="00311335" w:rsidP="002F3E89">
            <w:pPr>
              <w:spacing w:before="50" w:after="50"/>
            </w:pPr>
            <w:r>
              <w:rPr>
                <w:b/>
              </w:rPr>
              <w:t>I would wait up to 12 months.</w:t>
            </w:r>
          </w:p>
        </w:tc>
      </w:tr>
      <w:bookmarkStart w:id="96" w:name="__Fieldmark__6872_3867067253"/>
      <w:tr w:rsidR="00311335" w14:paraId="131590B6" w14:textId="77777777" w:rsidTr="008775A0">
        <w:trPr>
          <w:trHeight w:val="340"/>
        </w:trPr>
        <w:tc>
          <w:tcPr>
            <w:tcW w:w="609" w:type="dxa"/>
            <w:tcBorders>
              <w:top w:val="single" w:sz="24" w:space="0" w:color="FFFFFF"/>
              <w:left w:val="single" w:sz="24" w:space="0" w:color="FFFFFF"/>
              <w:bottom w:val="single" w:sz="24" w:space="0" w:color="FFFFFF"/>
            </w:tcBorders>
            <w:shd w:val="clear" w:color="auto" w:fill="C1C6C8"/>
            <w:vAlign w:val="center"/>
          </w:tcPr>
          <w:p w14:paraId="38CED92E"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96"/>
          </w:p>
        </w:tc>
        <w:bookmarkStart w:id="97" w:name="__Fieldmark__6877_3867067253"/>
        <w:tc>
          <w:tcPr>
            <w:tcW w:w="610" w:type="dxa"/>
            <w:tcBorders>
              <w:top w:val="single" w:sz="24" w:space="0" w:color="FFFFFF"/>
              <w:left w:val="single" w:sz="24" w:space="0" w:color="FFFFFF"/>
              <w:bottom w:val="single" w:sz="24" w:space="0" w:color="FFFFFF"/>
            </w:tcBorders>
            <w:shd w:val="clear" w:color="auto" w:fill="C1C6C8"/>
            <w:vAlign w:val="center"/>
          </w:tcPr>
          <w:p w14:paraId="726E9B44"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97"/>
          </w:p>
        </w:tc>
        <w:bookmarkStart w:id="98" w:name="__Fieldmark__6882_3867067253"/>
        <w:tc>
          <w:tcPr>
            <w:tcW w:w="610" w:type="dxa"/>
            <w:tcBorders>
              <w:top w:val="single" w:sz="24" w:space="0" w:color="FFFFFF"/>
              <w:left w:val="single" w:sz="24" w:space="0" w:color="FFFFFF"/>
              <w:bottom w:val="single" w:sz="24" w:space="0" w:color="FFFFFF"/>
            </w:tcBorders>
            <w:shd w:val="clear" w:color="auto" w:fill="C1C6C8"/>
            <w:vAlign w:val="center"/>
          </w:tcPr>
          <w:p w14:paraId="18476C94"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98"/>
          </w:p>
        </w:tc>
        <w:bookmarkStart w:id="99" w:name="__Fieldmark__6887_3867067253"/>
        <w:tc>
          <w:tcPr>
            <w:tcW w:w="610" w:type="dxa"/>
            <w:tcBorders>
              <w:top w:val="single" w:sz="24" w:space="0" w:color="FFFFFF"/>
              <w:left w:val="single" w:sz="24" w:space="0" w:color="FFFFFF"/>
              <w:bottom w:val="single" w:sz="24" w:space="0" w:color="FFFFFF"/>
            </w:tcBorders>
            <w:shd w:val="clear" w:color="auto" w:fill="C1C6C8"/>
            <w:vAlign w:val="center"/>
          </w:tcPr>
          <w:p w14:paraId="071D1A66"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99"/>
          </w:p>
        </w:tc>
        <w:tc>
          <w:tcPr>
            <w:tcW w:w="796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028A6A1D" w14:textId="77777777" w:rsidR="00311335" w:rsidRDefault="00311335" w:rsidP="002F3E89">
            <w:pPr>
              <w:spacing w:before="50" w:after="50"/>
            </w:pPr>
            <w:r>
              <w:rPr>
                <w:b/>
              </w:rPr>
              <w:t>I would wait up to 2 years.</w:t>
            </w:r>
          </w:p>
        </w:tc>
      </w:tr>
      <w:bookmarkStart w:id="100" w:name="__Fieldmark__6897_3867067253"/>
      <w:tr w:rsidR="00311335" w14:paraId="79ACA261" w14:textId="77777777" w:rsidTr="008775A0">
        <w:trPr>
          <w:trHeight w:val="340"/>
        </w:trPr>
        <w:tc>
          <w:tcPr>
            <w:tcW w:w="609" w:type="dxa"/>
            <w:tcBorders>
              <w:top w:val="single" w:sz="24" w:space="0" w:color="FFFFFF"/>
              <w:left w:val="single" w:sz="24" w:space="0" w:color="FFFFFF"/>
              <w:bottom w:val="single" w:sz="24" w:space="0" w:color="FFFFFF"/>
            </w:tcBorders>
            <w:shd w:val="clear" w:color="auto" w:fill="C1C6C8"/>
            <w:vAlign w:val="center"/>
          </w:tcPr>
          <w:p w14:paraId="3D5D561C"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00"/>
          </w:p>
        </w:tc>
        <w:bookmarkStart w:id="101" w:name="__Fieldmark__6902_3867067253"/>
        <w:tc>
          <w:tcPr>
            <w:tcW w:w="610" w:type="dxa"/>
            <w:tcBorders>
              <w:top w:val="single" w:sz="24" w:space="0" w:color="FFFFFF"/>
              <w:left w:val="single" w:sz="24" w:space="0" w:color="FFFFFF"/>
              <w:bottom w:val="single" w:sz="24" w:space="0" w:color="FFFFFF"/>
            </w:tcBorders>
            <w:shd w:val="clear" w:color="auto" w:fill="C1C6C8"/>
            <w:vAlign w:val="center"/>
          </w:tcPr>
          <w:p w14:paraId="40BD3F4C"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01"/>
          </w:p>
        </w:tc>
        <w:bookmarkStart w:id="102" w:name="__Fieldmark__6907_3867067253"/>
        <w:tc>
          <w:tcPr>
            <w:tcW w:w="610" w:type="dxa"/>
            <w:tcBorders>
              <w:top w:val="single" w:sz="24" w:space="0" w:color="FFFFFF"/>
              <w:left w:val="single" w:sz="24" w:space="0" w:color="FFFFFF"/>
              <w:bottom w:val="single" w:sz="24" w:space="0" w:color="FFFFFF"/>
            </w:tcBorders>
            <w:shd w:val="clear" w:color="auto" w:fill="C1C6C8"/>
            <w:vAlign w:val="center"/>
          </w:tcPr>
          <w:p w14:paraId="37321942"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02"/>
          </w:p>
        </w:tc>
        <w:bookmarkStart w:id="103" w:name="__Fieldmark__6912_3867067253"/>
        <w:tc>
          <w:tcPr>
            <w:tcW w:w="610" w:type="dxa"/>
            <w:tcBorders>
              <w:top w:val="single" w:sz="24" w:space="0" w:color="FFFFFF"/>
              <w:left w:val="single" w:sz="24" w:space="0" w:color="FFFFFF"/>
              <w:bottom w:val="single" w:sz="24" w:space="0" w:color="FFFFFF"/>
            </w:tcBorders>
            <w:shd w:val="clear" w:color="auto" w:fill="C1C6C8"/>
            <w:vAlign w:val="center"/>
          </w:tcPr>
          <w:p w14:paraId="17FFB9DE"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03"/>
          </w:p>
        </w:tc>
        <w:tc>
          <w:tcPr>
            <w:tcW w:w="796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488A38AA" w14:textId="77777777" w:rsidR="00311335" w:rsidRDefault="00311335" w:rsidP="002F3E89">
            <w:pPr>
              <w:spacing w:before="50" w:after="50"/>
            </w:pPr>
            <w:r>
              <w:rPr>
                <w:b/>
              </w:rPr>
              <w:t>I would wait up to 5 years.</w:t>
            </w:r>
          </w:p>
        </w:tc>
      </w:tr>
      <w:tr w:rsidR="008775A0" w14:paraId="528DEEC2" w14:textId="77777777" w:rsidTr="008775A0">
        <w:trPr>
          <w:trHeight w:val="340"/>
        </w:trPr>
        <w:tc>
          <w:tcPr>
            <w:tcW w:w="609" w:type="dxa"/>
            <w:tcBorders>
              <w:top w:val="single" w:sz="24" w:space="0" w:color="FFFFFF"/>
              <w:left w:val="single" w:sz="24" w:space="0" w:color="FFFFFF"/>
              <w:bottom w:val="single" w:sz="24" w:space="0" w:color="FFFFFF"/>
            </w:tcBorders>
            <w:shd w:val="clear" w:color="auto" w:fill="C1C6C8"/>
            <w:vAlign w:val="center"/>
          </w:tcPr>
          <w:p w14:paraId="6EDE4E29"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10" w:type="dxa"/>
            <w:tcBorders>
              <w:top w:val="single" w:sz="24" w:space="0" w:color="FFFFFF"/>
              <w:left w:val="single" w:sz="24" w:space="0" w:color="FFFFFF"/>
              <w:bottom w:val="single" w:sz="24" w:space="0" w:color="FFFFFF"/>
            </w:tcBorders>
            <w:shd w:val="clear" w:color="auto" w:fill="C1C6C8"/>
            <w:vAlign w:val="center"/>
          </w:tcPr>
          <w:p w14:paraId="61695C86"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10" w:type="dxa"/>
            <w:tcBorders>
              <w:top w:val="single" w:sz="24" w:space="0" w:color="FFFFFF"/>
              <w:left w:val="single" w:sz="24" w:space="0" w:color="FFFFFF"/>
              <w:bottom w:val="single" w:sz="24" w:space="0" w:color="FFFFFF"/>
            </w:tcBorders>
            <w:shd w:val="clear" w:color="auto" w:fill="C1C6C8"/>
            <w:vAlign w:val="center"/>
          </w:tcPr>
          <w:p w14:paraId="220F7499"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610" w:type="dxa"/>
            <w:tcBorders>
              <w:top w:val="single" w:sz="24" w:space="0" w:color="FFFFFF"/>
              <w:left w:val="single" w:sz="24" w:space="0" w:color="FFFFFF"/>
              <w:bottom w:val="single" w:sz="24" w:space="0" w:color="FFFFFF"/>
            </w:tcBorders>
            <w:shd w:val="clear" w:color="auto" w:fill="C1C6C8"/>
            <w:vAlign w:val="center"/>
          </w:tcPr>
          <w:p w14:paraId="45F8C4FC" w14:textId="77777777" w:rsidR="008775A0" w:rsidRDefault="008775A0" w:rsidP="008775A0">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p>
        </w:tc>
        <w:tc>
          <w:tcPr>
            <w:tcW w:w="7969"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73A9C23F" w14:textId="77777777" w:rsidR="008775A0" w:rsidRDefault="008775A0" w:rsidP="008775A0">
            <w:pPr>
              <w:spacing w:before="50" w:after="50"/>
            </w:pPr>
            <w:r>
              <w:rPr>
                <w:b/>
              </w:rPr>
              <w:t>I would wait at least 7 years.</w:t>
            </w:r>
          </w:p>
        </w:tc>
      </w:tr>
    </w:tbl>
    <w:p w14:paraId="2A0D7CB1" w14:textId="77777777" w:rsidR="00311335" w:rsidRDefault="00311335" w:rsidP="00311335">
      <w:pPr>
        <w:spacing w:before="40" w:after="40"/>
        <w:rPr>
          <w:rFonts w:cs="Arial"/>
          <w:szCs w:val="18"/>
        </w:rPr>
      </w:pPr>
    </w:p>
    <w:p w14:paraId="62756193" w14:textId="77777777" w:rsidR="00311335" w:rsidRDefault="00311335" w:rsidP="00311335">
      <w:r>
        <w:rPr>
          <w:b/>
          <w:szCs w:val="18"/>
        </w:rPr>
        <w:t>Risk Profile Scoring</w:t>
      </w:r>
    </w:p>
    <w:p w14:paraId="4C2D24FC" w14:textId="77777777" w:rsidR="00311335" w:rsidRDefault="00311335" w:rsidP="00311335">
      <w:pPr>
        <w:rPr>
          <w:b/>
          <w:szCs w:val="18"/>
          <w:highlight w:val="cyan"/>
        </w:rPr>
      </w:pPr>
    </w:p>
    <w:tbl>
      <w:tblPr>
        <w:tblW w:w="0" w:type="auto"/>
        <w:tblInd w:w="108" w:type="dxa"/>
        <w:tblLayout w:type="fixed"/>
        <w:tblLook w:val="0000" w:firstRow="0" w:lastRow="0" w:firstColumn="0" w:lastColumn="0" w:noHBand="0" w:noVBand="0"/>
      </w:tblPr>
      <w:tblGrid>
        <w:gridCol w:w="1254"/>
        <w:gridCol w:w="1134"/>
        <w:gridCol w:w="1134"/>
        <w:gridCol w:w="1134"/>
        <w:gridCol w:w="1134"/>
        <w:gridCol w:w="1134"/>
        <w:gridCol w:w="1134"/>
        <w:gridCol w:w="1134"/>
        <w:gridCol w:w="1194"/>
      </w:tblGrid>
      <w:tr w:rsidR="00311335" w14:paraId="43DB5248" w14:textId="77777777" w:rsidTr="004B6545">
        <w:trPr>
          <w:trHeight w:val="340"/>
        </w:trPr>
        <w:tc>
          <w:tcPr>
            <w:tcW w:w="1254" w:type="dxa"/>
            <w:tcBorders>
              <w:top w:val="single" w:sz="24" w:space="0" w:color="FFFFFF"/>
              <w:left w:val="single" w:sz="24" w:space="0" w:color="FFFFFF"/>
              <w:bottom w:val="single" w:sz="24" w:space="0" w:color="FFFFFF"/>
            </w:tcBorders>
            <w:shd w:val="clear" w:color="auto" w:fill="355C7D"/>
            <w:vAlign w:val="center"/>
          </w:tcPr>
          <w:p w14:paraId="7AF0B68D" w14:textId="77777777" w:rsidR="00311335" w:rsidRDefault="00311335" w:rsidP="002F3E89">
            <w:pPr>
              <w:snapToGrid w:val="0"/>
              <w:jc w:val="center"/>
              <w:rPr>
                <w:b/>
                <w:color w:val="FFFFFF"/>
                <w:szCs w:val="18"/>
              </w:rPr>
            </w:pPr>
          </w:p>
        </w:tc>
        <w:tc>
          <w:tcPr>
            <w:tcW w:w="1134" w:type="dxa"/>
            <w:tcBorders>
              <w:top w:val="single" w:sz="24" w:space="0" w:color="FFFFFF"/>
              <w:left w:val="single" w:sz="24" w:space="0" w:color="FFFFFF"/>
              <w:bottom w:val="single" w:sz="24" w:space="0" w:color="FFFFFF"/>
            </w:tcBorders>
            <w:shd w:val="clear" w:color="auto" w:fill="355C7D"/>
            <w:vAlign w:val="center"/>
          </w:tcPr>
          <w:p w14:paraId="7F984BB6" w14:textId="77777777" w:rsidR="00311335" w:rsidRDefault="00311335" w:rsidP="002F3E89">
            <w:pPr>
              <w:jc w:val="right"/>
            </w:pPr>
            <w:r>
              <w:rPr>
                <w:b/>
                <w:color w:val="FFFFFF"/>
                <w:szCs w:val="18"/>
              </w:rPr>
              <w:t>Q1</w:t>
            </w:r>
          </w:p>
        </w:tc>
        <w:tc>
          <w:tcPr>
            <w:tcW w:w="1134" w:type="dxa"/>
            <w:tcBorders>
              <w:top w:val="single" w:sz="24" w:space="0" w:color="FFFFFF"/>
              <w:left w:val="single" w:sz="24" w:space="0" w:color="FFFFFF"/>
              <w:bottom w:val="single" w:sz="24" w:space="0" w:color="FFFFFF"/>
            </w:tcBorders>
            <w:shd w:val="clear" w:color="auto" w:fill="355C7D"/>
            <w:vAlign w:val="center"/>
          </w:tcPr>
          <w:p w14:paraId="109D7523" w14:textId="77777777" w:rsidR="00311335" w:rsidRDefault="00311335" w:rsidP="002F3E89">
            <w:pPr>
              <w:jc w:val="right"/>
            </w:pPr>
            <w:r>
              <w:rPr>
                <w:b/>
                <w:color w:val="FFFFFF"/>
                <w:szCs w:val="18"/>
              </w:rPr>
              <w:t>Q2</w:t>
            </w:r>
          </w:p>
        </w:tc>
        <w:tc>
          <w:tcPr>
            <w:tcW w:w="1134" w:type="dxa"/>
            <w:tcBorders>
              <w:top w:val="single" w:sz="24" w:space="0" w:color="FFFFFF"/>
              <w:left w:val="single" w:sz="24" w:space="0" w:color="FFFFFF"/>
              <w:bottom w:val="single" w:sz="24" w:space="0" w:color="FFFFFF"/>
            </w:tcBorders>
            <w:shd w:val="clear" w:color="auto" w:fill="355C7D"/>
            <w:vAlign w:val="center"/>
          </w:tcPr>
          <w:p w14:paraId="03A38879" w14:textId="77777777" w:rsidR="00311335" w:rsidRDefault="00311335" w:rsidP="002F3E89">
            <w:pPr>
              <w:jc w:val="right"/>
            </w:pPr>
            <w:r>
              <w:rPr>
                <w:b/>
                <w:color w:val="FFFFFF"/>
                <w:szCs w:val="18"/>
              </w:rPr>
              <w:t>Q3</w:t>
            </w:r>
          </w:p>
        </w:tc>
        <w:tc>
          <w:tcPr>
            <w:tcW w:w="1134" w:type="dxa"/>
            <w:tcBorders>
              <w:top w:val="single" w:sz="24" w:space="0" w:color="FFFFFF"/>
              <w:left w:val="single" w:sz="24" w:space="0" w:color="FFFFFF"/>
              <w:bottom w:val="single" w:sz="24" w:space="0" w:color="FFFFFF"/>
            </w:tcBorders>
            <w:shd w:val="clear" w:color="auto" w:fill="355C7D"/>
            <w:vAlign w:val="center"/>
          </w:tcPr>
          <w:p w14:paraId="33B74BBF" w14:textId="77777777" w:rsidR="00311335" w:rsidRDefault="00311335" w:rsidP="002F3E89">
            <w:pPr>
              <w:jc w:val="right"/>
            </w:pPr>
            <w:r>
              <w:rPr>
                <w:b/>
                <w:color w:val="FFFFFF"/>
                <w:szCs w:val="18"/>
              </w:rPr>
              <w:t>Q4</w:t>
            </w:r>
          </w:p>
        </w:tc>
        <w:tc>
          <w:tcPr>
            <w:tcW w:w="1134" w:type="dxa"/>
            <w:tcBorders>
              <w:top w:val="single" w:sz="24" w:space="0" w:color="FFFFFF"/>
              <w:left w:val="single" w:sz="24" w:space="0" w:color="FFFFFF"/>
              <w:bottom w:val="single" w:sz="24" w:space="0" w:color="FFFFFF"/>
            </w:tcBorders>
            <w:shd w:val="clear" w:color="auto" w:fill="355C7D"/>
            <w:vAlign w:val="center"/>
          </w:tcPr>
          <w:p w14:paraId="19E1A44C" w14:textId="77777777" w:rsidR="00311335" w:rsidRDefault="00311335" w:rsidP="002F3E89">
            <w:pPr>
              <w:jc w:val="right"/>
            </w:pPr>
            <w:r>
              <w:rPr>
                <w:b/>
                <w:color w:val="FFFFFF"/>
                <w:szCs w:val="18"/>
              </w:rPr>
              <w:t>Q5</w:t>
            </w:r>
          </w:p>
        </w:tc>
        <w:tc>
          <w:tcPr>
            <w:tcW w:w="1134" w:type="dxa"/>
            <w:tcBorders>
              <w:top w:val="single" w:sz="24" w:space="0" w:color="FFFFFF"/>
              <w:left w:val="single" w:sz="24" w:space="0" w:color="FFFFFF"/>
              <w:bottom w:val="single" w:sz="24" w:space="0" w:color="FFFFFF"/>
            </w:tcBorders>
            <w:shd w:val="clear" w:color="auto" w:fill="355C7D"/>
            <w:vAlign w:val="center"/>
          </w:tcPr>
          <w:p w14:paraId="0068BD26" w14:textId="77777777" w:rsidR="00311335" w:rsidRDefault="00311335" w:rsidP="002F3E89">
            <w:pPr>
              <w:jc w:val="right"/>
            </w:pPr>
            <w:r>
              <w:rPr>
                <w:b/>
                <w:color w:val="FFFFFF"/>
                <w:szCs w:val="18"/>
              </w:rPr>
              <w:t>Q6</w:t>
            </w:r>
          </w:p>
        </w:tc>
        <w:tc>
          <w:tcPr>
            <w:tcW w:w="1134" w:type="dxa"/>
            <w:tcBorders>
              <w:top w:val="single" w:sz="24" w:space="0" w:color="FFFFFF"/>
              <w:left w:val="single" w:sz="24" w:space="0" w:color="FFFFFF"/>
              <w:bottom w:val="single" w:sz="24" w:space="0" w:color="FFFFFF"/>
            </w:tcBorders>
            <w:shd w:val="clear" w:color="auto" w:fill="355C7D"/>
            <w:vAlign w:val="center"/>
          </w:tcPr>
          <w:p w14:paraId="4D2CFD7F" w14:textId="77777777" w:rsidR="00311335" w:rsidRDefault="00311335" w:rsidP="002F3E89">
            <w:pPr>
              <w:jc w:val="right"/>
            </w:pPr>
            <w:r>
              <w:rPr>
                <w:b/>
                <w:color w:val="FFFFFF"/>
                <w:szCs w:val="18"/>
              </w:rPr>
              <w:t>Q7</w:t>
            </w:r>
          </w:p>
        </w:tc>
        <w:tc>
          <w:tcPr>
            <w:tcW w:w="1194" w:type="dxa"/>
            <w:tcBorders>
              <w:top w:val="single" w:sz="24" w:space="0" w:color="FFFFFF"/>
              <w:left w:val="single" w:sz="24" w:space="0" w:color="FFFFFF"/>
              <w:bottom w:val="single" w:sz="24" w:space="0" w:color="FFFFFF"/>
              <w:right w:val="single" w:sz="24" w:space="0" w:color="FFFFFF"/>
            </w:tcBorders>
            <w:shd w:val="clear" w:color="auto" w:fill="355C7D"/>
            <w:vAlign w:val="center"/>
          </w:tcPr>
          <w:p w14:paraId="5205CECC" w14:textId="77777777" w:rsidR="00311335" w:rsidRDefault="00311335" w:rsidP="002F3E89">
            <w:pPr>
              <w:jc w:val="right"/>
            </w:pPr>
            <w:r>
              <w:rPr>
                <w:b/>
                <w:color w:val="FFFFFF"/>
                <w:szCs w:val="18"/>
              </w:rPr>
              <w:t>Q8</w:t>
            </w:r>
          </w:p>
        </w:tc>
      </w:tr>
      <w:tr w:rsidR="00311335" w14:paraId="030F1234" w14:textId="77777777" w:rsidTr="002F3E89">
        <w:trPr>
          <w:trHeight w:val="340"/>
        </w:trPr>
        <w:tc>
          <w:tcPr>
            <w:tcW w:w="1254" w:type="dxa"/>
            <w:tcBorders>
              <w:top w:val="single" w:sz="24" w:space="0" w:color="FFFFFF"/>
              <w:left w:val="single" w:sz="24" w:space="0" w:color="FFFFFF"/>
              <w:bottom w:val="single" w:sz="24" w:space="0" w:color="FFFFFF"/>
            </w:tcBorders>
            <w:shd w:val="clear" w:color="auto" w:fill="C1C6C8"/>
            <w:vAlign w:val="center"/>
          </w:tcPr>
          <w:p w14:paraId="4FF07CC1" w14:textId="77777777" w:rsidR="00311335" w:rsidRDefault="00311335" w:rsidP="002F3E89">
            <w:r>
              <w:rPr>
                <w:b/>
              </w:rPr>
              <w:t>Option 1</w:t>
            </w:r>
          </w:p>
        </w:tc>
        <w:tc>
          <w:tcPr>
            <w:tcW w:w="1134" w:type="dxa"/>
            <w:tcBorders>
              <w:top w:val="single" w:sz="24" w:space="0" w:color="FFFFFF"/>
              <w:left w:val="single" w:sz="24" w:space="0" w:color="FFFFFF"/>
              <w:bottom w:val="single" w:sz="24" w:space="0" w:color="FFFFFF"/>
            </w:tcBorders>
            <w:shd w:val="clear" w:color="auto" w:fill="C1C6C8"/>
            <w:vAlign w:val="center"/>
          </w:tcPr>
          <w:p w14:paraId="57EEE7D5" w14:textId="77777777" w:rsidR="00311335" w:rsidRDefault="00311335" w:rsidP="002F3E89">
            <w:pPr>
              <w:jc w:val="right"/>
            </w:pPr>
            <w:r>
              <w:rPr>
                <w:bCs/>
              </w:rPr>
              <w:t>0</w:t>
            </w:r>
          </w:p>
        </w:tc>
        <w:tc>
          <w:tcPr>
            <w:tcW w:w="1134" w:type="dxa"/>
            <w:tcBorders>
              <w:top w:val="single" w:sz="24" w:space="0" w:color="FFFFFF"/>
              <w:left w:val="single" w:sz="24" w:space="0" w:color="FFFFFF"/>
              <w:bottom w:val="single" w:sz="24" w:space="0" w:color="FFFFFF"/>
            </w:tcBorders>
            <w:shd w:val="clear" w:color="auto" w:fill="C1C6C8"/>
            <w:vAlign w:val="center"/>
          </w:tcPr>
          <w:p w14:paraId="0340A98E" w14:textId="77777777" w:rsidR="00311335" w:rsidRDefault="00311335" w:rsidP="002F3E89">
            <w:pPr>
              <w:jc w:val="right"/>
            </w:pPr>
            <w:r>
              <w:rPr>
                <w:bCs/>
              </w:rPr>
              <w:t>640</w:t>
            </w:r>
          </w:p>
        </w:tc>
        <w:tc>
          <w:tcPr>
            <w:tcW w:w="1134" w:type="dxa"/>
            <w:tcBorders>
              <w:top w:val="single" w:sz="24" w:space="0" w:color="FFFFFF"/>
              <w:left w:val="single" w:sz="24" w:space="0" w:color="FFFFFF"/>
              <w:bottom w:val="single" w:sz="24" w:space="0" w:color="FFFFFF"/>
            </w:tcBorders>
            <w:shd w:val="clear" w:color="auto" w:fill="C1C6C8"/>
            <w:vAlign w:val="center"/>
          </w:tcPr>
          <w:p w14:paraId="62B55186" w14:textId="77777777" w:rsidR="00311335" w:rsidRDefault="00311335" w:rsidP="002F3E89">
            <w:pPr>
              <w:jc w:val="right"/>
            </w:pPr>
            <w:r>
              <w:rPr>
                <w:bCs/>
              </w:rPr>
              <w:t>100</w:t>
            </w:r>
          </w:p>
        </w:tc>
        <w:tc>
          <w:tcPr>
            <w:tcW w:w="1134" w:type="dxa"/>
            <w:tcBorders>
              <w:top w:val="single" w:sz="24" w:space="0" w:color="FFFFFF"/>
              <w:left w:val="single" w:sz="24" w:space="0" w:color="FFFFFF"/>
              <w:bottom w:val="single" w:sz="24" w:space="0" w:color="FFFFFF"/>
            </w:tcBorders>
            <w:shd w:val="clear" w:color="auto" w:fill="C1C6C8"/>
            <w:vAlign w:val="center"/>
          </w:tcPr>
          <w:p w14:paraId="61057093" w14:textId="77777777" w:rsidR="00311335" w:rsidRDefault="00311335" w:rsidP="002F3E89">
            <w:pPr>
              <w:jc w:val="right"/>
            </w:pPr>
            <w:r>
              <w:rPr>
                <w:bCs/>
              </w:rPr>
              <w:t>0</w:t>
            </w:r>
          </w:p>
        </w:tc>
        <w:tc>
          <w:tcPr>
            <w:tcW w:w="1134" w:type="dxa"/>
            <w:tcBorders>
              <w:top w:val="single" w:sz="24" w:space="0" w:color="FFFFFF"/>
              <w:left w:val="single" w:sz="24" w:space="0" w:color="FFFFFF"/>
              <w:bottom w:val="single" w:sz="24" w:space="0" w:color="FFFFFF"/>
            </w:tcBorders>
            <w:shd w:val="clear" w:color="auto" w:fill="C1C6C8"/>
            <w:vAlign w:val="center"/>
          </w:tcPr>
          <w:p w14:paraId="28BCA1A7" w14:textId="77777777" w:rsidR="00311335" w:rsidRDefault="00311335" w:rsidP="002F3E89">
            <w:pPr>
              <w:jc w:val="right"/>
            </w:pPr>
            <w:r>
              <w:rPr>
                <w:bCs/>
              </w:rPr>
              <w:t>1000</w:t>
            </w:r>
          </w:p>
        </w:tc>
        <w:tc>
          <w:tcPr>
            <w:tcW w:w="1134" w:type="dxa"/>
            <w:tcBorders>
              <w:top w:val="single" w:sz="24" w:space="0" w:color="FFFFFF"/>
              <w:left w:val="single" w:sz="24" w:space="0" w:color="FFFFFF"/>
              <w:bottom w:val="single" w:sz="24" w:space="0" w:color="FFFFFF"/>
            </w:tcBorders>
            <w:shd w:val="clear" w:color="auto" w:fill="C1C6C8"/>
            <w:vAlign w:val="center"/>
          </w:tcPr>
          <w:p w14:paraId="67924CDF" w14:textId="77777777" w:rsidR="00311335" w:rsidRDefault="00311335" w:rsidP="002F3E89">
            <w:pPr>
              <w:spacing w:before="50" w:after="50"/>
              <w:jc w:val="right"/>
            </w:pPr>
            <w:r>
              <w:rPr>
                <w:bCs/>
              </w:rPr>
              <w:t>1200</w:t>
            </w:r>
          </w:p>
        </w:tc>
        <w:tc>
          <w:tcPr>
            <w:tcW w:w="1134" w:type="dxa"/>
            <w:tcBorders>
              <w:top w:val="single" w:sz="24" w:space="0" w:color="FFFFFF"/>
              <w:left w:val="single" w:sz="24" w:space="0" w:color="FFFFFF"/>
              <w:bottom w:val="single" w:sz="24" w:space="0" w:color="FFFFFF"/>
            </w:tcBorders>
            <w:shd w:val="clear" w:color="auto" w:fill="C1C6C8"/>
            <w:vAlign w:val="center"/>
          </w:tcPr>
          <w:p w14:paraId="729BF29B" w14:textId="77777777" w:rsidR="00311335" w:rsidRDefault="00311335" w:rsidP="002F3E89">
            <w:pPr>
              <w:spacing w:before="50" w:after="50"/>
              <w:jc w:val="right"/>
            </w:pPr>
            <w:r>
              <w:rPr>
                <w:bCs/>
              </w:rPr>
              <w:t>0</w:t>
            </w:r>
          </w:p>
        </w:tc>
        <w:tc>
          <w:tcPr>
            <w:tcW w:w="1194"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63B71E37" w14:textId="77777777" w:rsidR="00311335" w:rsidRDefault="00311335" w:rsidP="002F3E89">
            <w:pPr>
              <w:spacing w:before="50" w:after="50"/>
              <w:jc w:val="right"/>
            </w:pPr>
            <w:r>
              <w:rPr>
                <w:bCs/>
              </w:rPr>
              <w:t>0</w:t>
            </w:r>
          </w:p>
        </w:tc>
      </w:tr>
      <w:tr w:rsidR="00311335" w14:paraId="50DA4D0F" w14:textId="77777777" w:rsidTr="002F3E89">
        <w:trPr>
          <w:trHeight w:val="340"/>
        </w:trPr>
        <w:tc>
          <w:tcPr>
            <w:tcW w:w="1254" w:type="dxa"/>
            <w:tcBorders>
              <w:top w:val="single" w:sz="24" w:space="0" w:color="FFFFFF"/>
              <w:left w:val="single" w:sz="24" w:space="0" w:color="FFFFFF"/>
              <w:bottom w:val="single" w:sz="24" w:space="0" w:color="FFFFFF"/>
            </w:tcBorders>
            <w:shd w:val="clear" w:color="auto" w:fill="C1C6C8"/>
            <w:vAlign w:val="center"/>
          </w:tcPr>
          <w:p w14:paraId="743A0FC8" w14:textId="77777777" w:rsidR="00311335" w:rsidRDefault="00311335" w:rsidP="002F3E89">
            <w:r>
              <w:rPr>
                <w:b/>
              </w:rPr>
              <w:t>Option 2</w:t>
            </w:r>
          </w:p>
        </w:tc>
        <w:tc>
          <w:tcPr>
            <w:tcW w:w="1134" w:type="dxa"/>
            <w:tcBorders>
              <w:top w:val="single" w:sz="24" w:space="0" w:color="FFFFFF"/>
              <w:left w:val="single" w:sz="24" w:space="0" w:color="FFFFFF"/>
              <w:bottom w:val="single" w:sz="24" w:space="0" w:color="FFFFFF"/>
            </w:tcBorders>
            <w:shd w:val="clear" w:color="auto" w:fill="C1C6C8"/>
            <w:vAlign w:val="center"/>
          </w:tcPr>
          <w:p w14:paraId="727C6304" w14:textId="77777777" w:rsidR="00311335" w:rsidRDefault="00311335" w:rsidP="002F3E89">
            <w:pPr>
              <w:jc w:val="right"/>
            </w:pPr>
            <w:r>
              <w:rPr>
                <w:bCs/>
              </w:rPr>
              <w:t>0</w:t>
            </w:r>
          </w:p>
        </w:tc>
        <w:tc>
          <w:tcPr>
            <w:tcW w:w="1134" w:type="dxa"/>
            <w:tcBorders>
              <w:top w:val="single" w:sz="24" w:space="0" w:color="FFFFFF"/>
              <w:left w:val="single" w:sz="24" w:space="0" w:color="FFFFFF"/>
              <w:bottom w:val="single" w:sz="24" w:space="0" w:color="FFFFFF"/>
            </w:tcBorders>
            <w:shd w:val="clear" w:color="auto" w:fill="C1C6C8"/>
            <w:vAlign w:val="center"/>
          </w:tcPr>
          <w:p w14:paraId="28EF8EDC" w14:textId="77777777" w:rsidR="00311335" w:rsidRDefault="00311335" w:rsidP="002F3E89">
            <w:pPr>
              <w:jc w:val="right"/>
            </w:pPr>
            <w:r>
              <w:rPr>
                <w:bCs/>
              </w:rPr>
              <w:t>480</w:t>
            </w:r>
          </w:p>
        </w:tc>
        <w:tc>
          <w:tcPr>
            <w:tcW w:w="1134" w:type="dxa"/>
            <w:tcBorders>
              <w:top w:val="single" w:sz="24" w:space="0" w:color="FFFFFF"/>
              <w:left w:val="single" w:sz="24" w:space="0" w:color="FFFFFF"/>
              <w:bottom w:val="single" w:sz="24" w:space="0" w:color="FFFFFF"/>
            </w:tcBorders>
            <w:shd w:val="clear" w:color="auto" w:fill="C1C6C8"/>
            <w:vAlign w:val="center"/>
          </w:tcPr>
          <w:p w14:paraId="094851E3" w14:textId="77777777" w:rsidR="00311335" w:rsidRDefault="00311335" w:rsidP="002F3E89">
            <w:pPr>
              <w:jc w:val="right"/>
            </w:pPr>
            <w:r>
              <w:rPr>
                <w:bCs/>
              </w:rPr>
              <w:t>300</w:t>
            </w:r>
          </w:p>
        </w:tc>
        <w:tc>
          <w:tcPr>
            <w:tcW w:w="1134" w:type="dxa"/>
            <w:tcBorders>
              <w:top w:val="single" w:sz="24" w:space="0" w:color="FFFFFF"/>
              <w:left w:val="single" w:sz="24" w:space="0" w:color="FFFFFF"/>
              <w:bottom w:val="single" w:sz="24" w:space="0" w:color="FFFFFF"/>
            </w:tcBorders>
            <w:shd w:val="clear" w:color="auto" w:fill="C1C6C8"/>
            <w:vAlign w:val="center"/>
          </w:tcPr>
          <w:p w14:paraId="367A1B47" w14:textId="77777777" w:rsidR="00311335" w:rsidRDefault="00311335" w:rsidP="002F3E89">
            <w:pPr>
              <w:jc w:val="right"/>
            </w:pPr>
            <w:r>
              <w:rPr>
                <w:bCs/>
              </w:rPr>
              <w:t>200</w:t>
            </w:r>
          </w:p>
        </w:tc>
        <w:tc>
          <w:tcPr>
            <w:tcW w:w="1134" w:type="dxa"/>
            <w:tcBorders>
              <w:top w:val="single" w:sz="24" w:space="0" w:color="FFFFFF"/>
              <w:left w:val="single" w:sz="24" w:space="0" w:color="FFFFFF"/>
              <w:bottom w:val="single" w:sz="24" w:space="0" w:color="FFFFFF"/>
            </w:tcBorders>
            <w:shd w:val="clear" w:color="auto" w:fill="C1C6C8"/>
            <w:vAlign w:val="center"/>
          </w:tcPr>
          <w:p w14:paraId="057533E9" w14:textId="77777777" w:rsidR="00311335" w:rsidRDefault="00311335" w:rsidP="002F3E89">
            <w:pPr>
              <w:jc w:val="right"/>
            </w:pPr>
            <w:r>
              <w:rPr>
                <w:bCs/>
              </w:rPr>
              <w:t>600</w:t>
            </w:r>
          </w:p>
        </w:tc>
        <w:tc>
          <w:tcPr>
            <w:tcW w:w="1134" w:type="dxa"/>
            <w:tcBorders>
              <w:top w:val="single" w:sz="24" w:space="0" w:color="FFFFFF"/>
              <w:left w:val="single" w:sz="24" w:space="0" w:color="FFFFFF"/>
              <w:bottom w:val="single" w:sz="24" w:space="0" w:color="FFFFFF"/>
            </w:tcBorders>
            <w:shd w:val="clear" w:color="auto" w:fill="C1C6C8"/>
            <w:vAlign w:val="center"/>
          </w:tcPr>
          <w:p w14:paraId="7C551F33" w14:textId="77777777" w:rsidR="00311335" w:rsidRDefault="00311335" w:rsidP="002F3E89">
            <w:pPr>
              <w:spacing w:before="50" w:after="50"/>
              <w:jc w:val="right"/>
            </w:pPr>
            <w:r>
              <w:rPr>
                <w:bCs/>
              </w:rPr>
              <w:t>840</w:t>
            </w:r>
          </w:p>
        </w:tc>
        <w:tc>
          <w:tcPr>
            <w:tcW w:w="1134" w:type="dxa"/>
            <w:tcBorders>
              <w:top w:val="single" w:sz="24" w:space="0" w:color="FFFFFF"/>
              <w:left w:val="single" w:sz="24" w:space="0" w:color="FFFFFF"/>
              <w:bottom w:val="single" w:sz="24" w:space="0" w:color="FFFFFF"/>
            </w:tcBorders>
            <w:shd w:val="clear" w:color="auto" w:fill="C1C6C8"/>
            <w:vAlign w:val="center"/>
          </w:tcPr>
          <w:p w14:paraId="689AD226" w14:textId="77777777" w:rsidR="00311335" w:rsidRDefault="00311335" w:rsidP="002F3E89">
            <w:pPr>
              <w:spacing w:before="50" w:after="50"/>
              <w:jc w:val="right"/>
            </w:pPr>
            <w:r>
              <w:rPr>
                <w:bCs/>
              </w:rPr>
              <w:t>400</w:t>
            </w:r>
          </w:p>
        </w:tc>
        <w:tc>
          <w:tcPr>
            <w:tcW w:w="1194"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167CE7EE" w14:textId="77777777" w:rsidR="00311335" w:rsidRDefault="00311335" w:rsidP="002F3E89">
            <w:pPr>
              <w:spacing w:before="50" w:after="50"/>
              <w:jc w:val="right"/>
            </w:pPr>
            <w:r>
              <w:rPr>
                <w:bCs/>
              </w:rPr>
              <w:t>240</w:t>
            </w:r>
          </w:p>
        </w:tc>
      </w:tr>
      <w:tr w:rsidR="00311335" w14:paraId="0E027448" w14:textId="77777777" w:rsidTr="002F3E89">
        <w:trPr>
          <w:trHeight w:val="340"/>
        </w:trPr>
        <w:tc>
          <w:tcPr>
            <w:tcW w:w="1254" w:type="dxa"/>
            <w:tcBorders>
              <w:top w:val="single" w:sz="24" w:space="0" w:color="FFFFFF"/>
              <w:left w:val="single" w:sz="24" w:space="0" w:color="FFFFFF"/>
              <w:bottom w:val="single" w:sz="24" w:space="0" w:color="FFFFFF"/>
            </w:tcBorders>
            <w:shd w:val="clear" w:color="auto" w:fill="C1C6C8"/>
            <w:vAlign w:val="center"/>
          </w:tcPr>
          <w:p w14:paraId="61CB09BF" w14:textId="77777777" w:rsidR="00311335" w:rsidRDefault="00311335" w:rsidP="002F3E89">
            <w:r>
              <w:rPr>
                <w:b/>
              </w:rPr>
              <w:t>Option 3</w:t>
            </w:r>
          </w:p>
        </w:tc>
        <w:tc>
          <w:tcPr>
            <w:tcW w:w="1134" w:type="dxa"/>
            <w:tcBorders>
              <w:top w:val="single" w:sz="24" w:space="0" w:color="FFFFFF"/>
              <w:left w:val="single" w:sz="24" w:space="0" w:color="FFFFFF"/>
              <w:bottom w:val="single" w:sz="24" w:space="0" w:color="FFFFFF"/>
            </w:tcBorders>
            <w:shd w:val="clear" w:color="auto" w:fill="C1C6C8"/>
            <w:vAlign w:val="center"/>
          </w:tcPr>
          <w:p w14:paraId="4541C14C" w14:textId="77777777" w:rsidR="00311335" w:rsidRDefault="00311335" w:rsidP="002F3E89">
            <w:pPr>
              <w:jc w:val="right"/>
            </w:pPr>
            <w:r>
              <w:rPr>
                <w:bCs/>
              </w:rPr>
              <w:t>0</w:t>
            </w:r>
          </w:p>
        </w:tc>
        <w:tc>
          <w:tcPr>
            <w:tcW w:w="1134" w:type="dxa"/>
            <w:tcBorders>
              <w:top w:val="single" w:sz="24" w:space="0" w:color="FFFFFF"/>
              <w:left w:val="single" w:sz="24" w:space="0" w:color="FFFFFF"/>
              <w:bottom w:val="single" w:sz="24" w:space="0" w:color="FFFFFF"/>
            </w:tcBorders>
            <w:shd w:val="clear" w:color="auto" w:fill="C1C6C8"/>
            <w:vAlign w:val="center"/>
          </w:tcPr>
          <w:p w14:paraId="06A16372" w14:textId="77777777" w:rsidR="00311335" w:rsidRDefault="00311335" w:rsidP="002F3E89">
            <w:pPr>
              <w:jc w:val="right"/>
            </w:pPr>
            <w:r>
              <w:rPr>
                <w:bCs/>
              </w:rPr>
              <w:t>160</w:t>
            </w:r>
          </w:p>
        </w:tc>
        <w:tc>
          <w:tcPr>
            <w:tcW w:w="1134" w:type="dxa"/>
            <w:tcBorders>
              <w:top w:val="single" w:sz="24" w:space="0" w:color="FFFFFF"/>
              <w:left w:val="single" w:sz="24" w:space="0" w:color="FFFFFF"/>
              <w:bottom w:val="single" w:sz="24" w:space="0" w:color="FFFFFF"/>
            </w:tcBorders>
            <w:shd w:val="clear" w:color="auto" w:fill="C1C6C8"/>
            <w:vAlign w:val="center"/>
          </w:tcPr>
          <w:p w14:paraId="7870AFED" w14:textId="77777777" w:rsidR="00311335" w:rsidRDefault="00311335" w:rsidP="002F3E89">
            <w:pPr>
              <w:jc w:val="right"/>
            </w:pPr>
            <w:r>
              <w:rPr>
                <w:bCs/>
              </w:rPr>
              <w:t>600</w:t>
            </w:r>
          </w:p>
        </w:tc>
        <w:tc>
          <w:tcPr>
            <w:tcW w:w="1134" w:type="dxa"/>
            <w:tcBorders>
              <w:top w:val="single" w:sz="24" w:space="0" w:color="FFFFFF"/>
              <w:left w:val="single" w:sz="24" w:space="0" w:color="FFFFFF"/>
              <w:bottom w:val="single" w:sz="24" w:space="0" w:color="FFFFFF"/>
            </w:tcBorders>
            <w:shd w:val="clear" w:color="auto" w:fill="C1C6C8"/>
            <w:vAlign w:val="center"/>
          </w:tcPr>
          <w:p w14:paraId="161A1B0D" w14:textId="77777777" w:rsidR="00311335" w:rsidRDefault="00311335" w:rsidP="002F3E89">
            <w:pPr>
              <w:jc w:val="right"/>
            </w:pPr>
            <w:r>
              <w:rPr>
                <w:bCs/>
              </w:rPr>
              <w:t>400</w:t>
            </w:r>
          </w:p>
        </w:tc>
        <w:tc>
          <w:tcPr>
            <w:tcW w:w="1134" w:type="dxa"/>
            <w:tcBorders>
              <w:top w:val="single" w:sz="24" w:space="0" w:color="FFFFFF"/>
              <w:left w:val="single" w:sz="24" w:space="0" w:color="FFFFFF"/>
              <w:bottom w:val="single" w:sz="24" w:space="0" w:color="FFFFFF"/>
            </w:tcBorders>
            <w:shd w:val="clear" w:color="auto" w:fill="C1C6C8"/>
            <w:vAlign w:val="center"/>
          </w:tcPr>
          <w:p w14:paraId="028C7042" w14:textId="77777777" w:rsidR="00311335" w:rsidRDefault="00311335" w:rsidP="002F3E89">
            <w:pPr>
              <w:jc w:val="right"/>
            </w:pPr>
            <w:r>
              <w:rPr>
                <w:bCs/>
              </w:rPr>
              <w:t>200</w:t>
            </w:r>
          </w:p>
        </w:tc>
        <w:tc>
          <w:tcPr>
            <w:tcW w:w="1134" w:type="dxa"/>
            <w:tcBorders>
              <w:top w:val="single" w:sz="24" w:space="0" w:color="FFFFFF"/>
              <w:left w:val="single" w:sz="24" w:space="0" w:color="FFFFFF"/>
              <w:bottom w:val="single" w:sz="24" w:space="0" w:color="FFFFFF"/>
            </w:tcBorders>
            <w:shd w:val="clear" w:color="auto" w:fill="C1C6C8"/>
            <w:vAlign w:val="center"/>
          </w:tcPr>
          <w:p w14:paraId="60BB3FBC" w14:textId="77777777" w:rsidR="00311335" w:rsidRDefault="00311335" w:rsidP="002F3E89">
            <w:pPr>
              <w:spacing w:before="50" w:after="50"/>
              <w:jc w:val="right"/>
            </w:pPr>
            <w:r>
              <w:rPr>
                <w:bCs/>
              </w:rPr>
              <w:t>600</w:t>
            </w:r>
          </w:p>
        </w:tc>
        <w:tc>
          <w:tcPr>
            <w:tcW w:w="1134" w:type="dxa"/>
            <w:tcBorders>
              <w:top w:val="single" w:sz="24" w:space="0" w:color="FFFFFF"/>
              <w:left w:val="single" w:sz="24" w:space="0" w:color="FFFFFF"/>
              <w:bottom w:val="single" w:sz="24" w:space="0" w:color="FFFFFF"/>
            </w:tcBorders>
            <w:shd w:val="clear" w:color="auto" w:fill="C1C6C8"/>
            <w:vAlign w:val="center"/>
          </w:tcPr>
          <w:p w14:paraId="0A88EC24" w14:textId="77777777" w:rsidR="00311335" w:rsidRDefault="00311335" w:rsidP="002F3E89">
            <w:pPr>
              <w:spacing w:before="50" w:after="50"/>
              <w:jc w:val="right"/>
            </w:pPr>
            <w:r>
              <w:rPr>
                <w:bCs/>
              </w:rPr>
              <w:t>600</w:t>
            </w:r>
          </w:p>
        </w:tc>
        <w:tc>
          <w:tcPr>
            <w:tcW w:w="1194"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41D7C738" w14:textId="77777777" w:rsidR="00311335" w:rsidRDefault="00311335" w:rsidP="002F3E89">
            <w:pPr>
              <w:spacing w:before="50" w:after="50"/>
              <w:jc w:val="right"/>
            </w:pPr>
            <w:r>
              <w:rPr>
                <w:bCs/>
              </w:rPr>
              <w:t>480</w:t>
            </w:r>
          </w:p>
        </w:tc>
      </w:tr>
      <w:tr w:rsidR="00311335" w14:paraId="4FA7A9DA" w14:textId="77777777" w:rsidTr="002F3E89">
        <w:trPr>
          <w:trHeight w:val="340"/>
        </w:trPr>
        <w:tc>
          <w:tcPr>
            <w:tcW w:w="1254" w:type="dxa"/>
            <w:tcBorders>
              <w:top w:val="single" w:sz="24" w:space="0" w:color="FFFFFF"/>
              <w:left w:val="single" w:sz="24" w:space="0" w:color="FFFFFF"/>
              <w:bottom w:val="single" w:sz="24" w:space="0" w:color="FFFFFF"/>
            </w:tcBorders>
            <w:shd w:val="clear" w:color="auto" w:fill="C1C6C8"/>
            <w:vAlign w:val="center"/>
          </w:tcPr>
          <w:p w14:paraId="0F33A5D5" w14:textId="77777777" w:rsidR="00311335" w:rsidRDefault="00311335" w:rsidP="002F3E89">
            <w:r>
              <w:rPr>
                <w:b/>
              </w:rPr>
              <w:t>Option 4</w:t>
            </w:r>
          </w:p>
        </w:tc>
        <w:tc>
          <w:tcPr>
            <w:tcW w:w="1134" w:type="dxa"/>
            <w:tcBorders>
              <w:top w:val="single" w:sz="24" w:space="0" w:color="FFFFFF"/>
              <w:left w:val="single" w:sz="24" w:space="0" w:color="FFFFFF"/>
              <w:bottom w:val="single" w:sz="24" w:space="0" w:color="FFFFFF"/>
            </w:tcBorders>
            <w:shd w:val="clear" w:color="auto" w:fill="C1C6C8"/>
            <w:vAlign w:val="center"/>
          </w:tcPr>
          <w:p w14:paraId="4B6D8E48" w14:textId="77777777" w:rsidR="00311335" w:rsidRDefault="00311335" w:rsidP="002F3E89">
            <w:pPr>
              <w:jc w:val="right"/>
            </w:pPr>
            <w:r>
              <w:rPr>
                <w:bCs/>
              </w:rPr>
              <w:t>0</w:t>
            </w:r>
          </w:p>
        </w:tc>
        <w:tc>
          <w:tcPr>
            <w:tcW w:w="1134" w:type="dxa"/>
            <w:tcBorders>
              <w:top w:val="single" w:sz="24" w:space="0" w:color="FFFFFF"/>
              <w:left w:val="single" w:sz="24" w:space="0" w:color="FFFFFF"/>
              <w:bottom w:val="single" w:sz="24" w:space="0" w:color="FFFFFF"/>
            </w:tcBorders>
            <w:shd w:val="clear" w:color="auto" w:fill="C1C6C8"/>
            <w:vAlign w:val="center"/>
          </w:tcPr>
          <w:p w14:paraId="44F838F2" w14:textId="77777777" w:rsidR="00311335" w:rsidRDefault="00311335" w:rsidP="002F3E89">
            <w:pPr>
              <w:jc w:val="right"/>
            </w:pPr>
            <w:r>
              <w:rPr>
                <w:bCs/>
              </w:rPr>
              <w:t>0</w:t>
            </w:r>
          </w:p>
        </w:tc>
        <w:tc>
          <w:tcPr>
            <w:tcW w:w="1134" w:type="dxa"/>
            <w:tcBorders>
              <w:top w:val="single" w:sz="24" w:space="0" w:color="FFFFFF"/>
              <w:left w:val="single" w:sz="24" w:space="0" w:color="FFFFFF"/>
              <w:bottom w:val="single" w:sz="24" w:space="0" w:color="FFFFFF"/>
            </w:tcBorders>
            <w:shd w:val="clear" w:color="auto" w:fill="C1C6C8"/>
            <w:vAlign w:val="center"/>
          </w:tcPr>
          <w:p w14:paraId="01AD7F20" w14:textId="77777777" w:rsidR="00311335" w:rsidRDefault="00311335" w:rsidP="002F3E89">
            <w:pPr>
              <w:jc w:val="right"/>
            </w:pPr>
            <w:r>
              <w:rPr>
                <w:bCs/>
              </w:rPr>
              <w:t>1000</w:t>
            </w:r>
          </w:p>
        </w:tc>
        <w:tc>
          <w:tcPr>
            <w:tcW w:w="1134" w:type="dxa"/>
            <w:tcBorders>
              <w:top w:val="single" w:sz="24" w:space="0" w:color="FFFFFF"/>
              <w:left w:val="single" w:sz="24" w:space="0" w:color="FFFFFF"/>
              <w:bottom w:val="single" w:sz="24" w:space="0" w:color="FFFFFF"/>
            </w:tcBorders>
            <w:shd w:val="clear" w:color="auto" w:fill="C1C6C8"/>
            <w:vAlign w:val="center"/>
          </w:tcPr>
          <w:p w14:paraId="77F28E9E" w14:textId="77777777" w:rsidR="00311335" w:rsidRDefault="00311335" w:rsidP="002F3E89">
            <w:pPr>
              <w:jc w:val="right"/>
            </w:pPr>
            <w:r>
              <w:rPr>
                <w:bCs/>
              </w:rPr>
              <w:t>900</w:t>
            </w:r>
          </w:p>
        </w:tc>
        <w:tc>
          <w:tcPr>
            <w:tcW w:w="1134" w:type="dxa"/>
            <w:tcBorders>
              <w:top w:val="single" w:sz="24" w:space="0" w:color="FFFFFF"/>
              <w:left w:val="single" w:sz="24" w:space="0" w:color="FFFFFF"/>
              <w:bottom w:val="single" w:sz="24" w:space="0" w:color="FFFFFF"/>
            </w:tcBorders>
            <w:shd w:val="clear" w:color="auto" w:fill="C1C6C8"/>
            <w:vAlign w:val="center"/>
          </w:tcPr>
          <w:p w14:paraId="2F5632BF" w14:textId="77777777" w:rsidR="00311335" w:rsidRDefault="00311335" w:rsidP="002F3E89">
            <w:pPr>
              <w:jc w:val="right"/>
            </w:pPr>
            <w:r>
              <w:rPr>
                <w:bCs/>
              </w:rPr>
              <w:t>0</w:t>
            </w:r>
          </w:p>
        </w:tc>
        <w:tc>
          <w:tcPr>
            <w:tcW w:w="1134" w:type="dxa"/>
            <w:tcBorders>
              <w:top w:val="single" w:sz="24" w:space="0" w:color="FFFFFF"/>
              <w:left w:val="single" w:sz="24" w:space="0" w:color="FFFFFF"/>
              <w:bottom w:val="single" w:sz="24" w:space="0" w:color="FFFFFF"/>
            </w:tcBorders>
            <w:shd w:val="clear" w:color="auto" w:fill="C1C6C8"/>
            <w:vAlign w:val="center"/>
          </w:tcPr>
          <w:p w14:paraId="18E590CC" w14:textId="77777777" w:rsidR="00311335" w:rsidRDefault="00311335" w:rsidP="002F3E89">
            <w:pPr>
              <w:spacing w:before="50" w:after="50"/>
              <w:jc w:val="right"/>
            </w:pPr>
            <w:r>
              <w:rPr>
                <w:bCs/>
              </w:rPr>
              <w:t>120</w:t>
            </w:r>
          </w:p>
        </w:tc>
        <w:tc>
          <w:tcPr>
            <w:tcW w:w="1134" w:type="dxa"/>
            <w:tcBorders>
              <w:top w:val="single" w:sz="24" w:space="0" w:color="FFFFFF"/>
              <w:left w:val="single" w:sz="24" w:space="0" w:color="FFFFFF"/>
              <w:bottom w:val="single" w:sz="24" w:space="0" w:color="FFFFFF"/>
            </w:tcBorders>
            <w:shd w:val="clear" w:color="auto" w:fill="C1C6C8"/>
            <w:vAlign w:val="center"/>
          </w:tcPr>
          <w:p w14:paraId="39F0998F" w14:textId="77777777" w:rsidR="00311335" w:rsidRDefault="00311335" w:rsidP="002F3E89">
            <w:pPr>
              <w:spacing w:before="50" w:after="50"/>
              <w:jc w:val="right"/>
            </w:pPr>
            <w:r>
              <w:rPr>
                <w:bCs/>
              </w:rPr>
              <w:t>800</w:t>
            </w:r>
          </w:p>
        </w:tc>
        <w:tc>
          <w:tcPr>
            <w:tcW w:w="1194"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5E3FC64F" w14:textId="77777777" w:rsidR="00311335" w:rsidRDefault="00311335" w:rsidP="002F3E89">
            <w:pPr>
              <w:spacing w:before="50" w:after="50"/>
              <w:jc w:val="right"/>
            </w:pPr>
            <w:r>
              <w:rPr>
                <w:bCs/>
              </w:rPr>
              <w:t>960</w:t>
            </w:r>
          </w:p>
        </w:tc>
      </w:tr>
      <w:tr w:rsidR="00311335" w14:paraId="1BE6552E" w14:textId="77777777" w:rsidTr="002F3E89">
        <w:trPr>
          <w:trHeight w:val="340"/>
        </w:trPr>
        <w:tc>
          <w:tcPr>
            <w:tcW w:w="1254" w:type="dxa"/>
            <w:tcBorders>
              <w:top w:val="single" w:sz="24" w:space="0" w:color="FFFFFF"/>
              <w:left w:val="single" w:sz="24" w:space="0" w:color="FFFFFF"/>
              <w:bottom w:val="single" w:sz="24" w:space="0" w:color="FFFFFF"/>
            </w:tcBorders>
            <w:shd w:val="clear" w:color="auto" w:fill="C1C6C8"/>
            <w:vAlign w:val="center"/>
          </w:tcPr>
          <w:p w14:paraId="6E2BF246" w14:textId="77777777" w:rsidR="00311335" w:rsidRDefault="00311335" w:rsidP="002F3E89">
            <w:r>
              <w:rPr>
                <w:b/>
              </w:rPr>
              <w:t>Option 5</w:t>
            </w:r>
          </w:p>
        </w:tc>
        <w:tc>
          <w:tcPr>
            <w:tcW w:w="1134" w:type="dxa"/>
            <w:tcBorders>
              <w:top w:val="single" w:sz="24" w:space="0" w:color="FFFFFF"/>
              <w:left w:val="single" w:sz="24" w:space="0" w:color="FFFFFF"/>
              <w:bottom w:val="single" w:sz="24" w:space="0" w:color="FFFFFF"/>
            </w:tcBorders>
            <w:shd w:val="clear" w:color="auto" w:fill="C1C6C8"/>
            <w:vAlign w:val="center"/>
          </w:tcPr>
          <w:p w14:paraId="26FA5EB8" w14:textId="77777777" w:rsidR="00311335" w:rsidRDefault="00311335" w:rsidP="002F3E89">
            <w:pPr>
              <w:jc w:val="right"/>
            </w:pPr>
            <w:r>
              <w:rPr>
                <w:bCs/>
              </w:rPr>
              <w:t>0</w:t>
            </w:r>
          </w:p>
        </w:tc>
        <w:tc>
          <w:tcPr>
            <w:tcW w:w="1134" w:type="dxa"/>
            <w:tcBorders>
              <w:top w:val="single" w:sz="24" w:space="0" w:color="FFFFFF"/>
              <w:left w:val="single" w:sz="24" w:space="0" w:color="FFFFFF"/>
              <w:bottom w:val="single" w:sz="24" w:space="0" w:color="FFFFFF"/>
            </w:tcBorders>
            <w:shd w:val="clear" w:color="auto" w:fill="C1C6C8"/>
            <w:vAlign w:val="center"/>
          </w:tcPr>
          <w:p w14:paraId="6E1072E9" w14:textId="77777777" w:rsidR="00311335" w:rsidRDefault="00311335" w:rsidP="002F3E89">
            <w:pPr>
              <w:jc w:val="right"/>
            </w:pPr>
            <w:r>
              <w:rPr>
                <w:bCs/>
              </w:rPr>
              <w:t>N/A</w:t>
            </w:r>
          </w:p>
        </w:tc>
        <w:tc>
          <w:tcPr>
            <w:tcW w:w="1134" w:type="dxa"/>
            <w:tcBorders>
              <w:top w:val="single" w:sz="24" w:space="0" w:color="FFFFFF"/>
              <w:left w:val="single" w:sz="24" w:space="0" w:color="FFFFFF"/>
              <w:bottom w:val="single" w:sz="24" w:space="0" w:color="FFFFFF"/>
            </w:tcBorders>
            <w:shd w:val="clear" w:color="auto" w:fill="C1C6C8"/>
            <w:vAlign w:val="center"/>
          </w:tcPr>
          <w:p w14:paraId="08154C15" w14:textId="77777777" w:rsidR="00311335" w:rsidRDefault="00311335" w:rsidP="002F3E89">
            <w:pPr>
              <w:jc w:val="right"/>
            </w:pPr>
            <w:r>
              <w:rPr>
                <w:bCs/>
              </w:rPr>
              <w:t>N/A</w:t>
            </w:r>
          </w:p>
        </w:tc>
        <w:tc>
          <w:tcPr>
            <w:tcW w:w="1134" w:type="dxa"/>
            <w:tcBorders>
              <w:top w:val="single" w:sz="24" w:space="0" w:color="FFFFFF"/>
              <w:left w:val="single" w:sz="24" w:space="0" w:color="FFFFFF"/>
              <w:bottom w:val="single" w:sz="24" w:space="0" w:color="FFFFFF"/>
            </w:tcBorders>
            <w:shd w:val="clear" w:color="auto" w:fill="C1C6C8"/>
            <w:vAlign w:val="center"/>
          </w:tcPr>
          <w:p w14:paraId="341489C9" w14:textId="77777777" w:rsidR="00311335" w:rsidRDefault="00311335" w:rsidP="002F3E89">
            <w:pPr>
              <w:jc w:val="right"/>
            </w:pPr>
            <w:r>
              <w:rPr>
                <w:bCs/>
              </w:rPr>
              <w:t>N/A</w:t>
            </w:r>
          </w:p>
        </w:tc>
        <w:tc>
          <w:tcPr>
            <w:tcW w:w="1134" w:type="dxa"/>
            <w:tcBorders>
              <w:top w:val="single" w:sz="24" w:space="0" w:color="FFFFFF"/>
              <w:left w:val="single" w:sz="24" w:space="0" w:color="FFFFFF"/>
              <w:bottom w:val="single" w:sz="24" w:space="0" w:color="FFFFFF"/>
            </w:tcBorders>
            <w:shd w:val="clear" w:color="auto" w:fill="C1C6C8"/>
            <w:vAlign w:val="center"/>
          </w:tcPr>
          <w:p w14:paraId="12F6BACA" w14:textId="77777777" w:rsidR="00311335" w:rsidRDefault="00311335" w:rsidP="002F3E89">
            <w:pPr>
              <w:jc w:val="right"/>
            </w:pPr>
            <w:r>
              <w:rPr>
                <w:bCs/>
              </w:rPr>
              <w:t>N/A</w:t>
            </w:r>
          </w:p>
        </w:tc>
        <w:tc>
          <w:tcPr>
            <w:tcW w:w="1134" w:type="dxa"/>
            <w:tcBorders>
              <w:top w:val="single" w:sz="24" w:space="0" w:color="FFFFFF"/>
              <w:left w:val="single" w:sz="24" w:space="0" w:color="FFFFFF"/>
              <w:bottom w:val="single" w:sz="24" w:space="0" w:color="FFFFFF"/>
            </w:tcBorders>
            <w:shd w:val="clear" w:color="auto" w:fill="C1C6C8"/>
            <w:vAlign w:val="center"/>
          </w:tcPr>
          <w:p w14:paraId="1E6897E6" w14:textId="77777777" w:rsidR="00311335" w:rsidRDefault="00311335" w:rsidP="002F3E89">
            <w:pPr>
              <w:spacing w:before="50" w:after="50"/>
              <w:jc w:val="right"/>
            </w:pPr>
            <w:r>
              <w:rPr>
                <w:bCs/>
              </w:rPr>
              <w:t>N/A</w:t>
            </w:r>
          </w:p>
        </w:tc>
        <w:tc>
          <w:tcPr>
            <w:tcW w:w="1134" w:type="dxa"/>
            <w:tcBorders>
              <w:top w:val="single" w:sz="24" w:space="0" w:color="FFFFFF"/>
              <w:left w:val="single" w:sz="24" w:space="0" w:color="FFFFFF"/>
              <w:bottom w:val="single" w:sz="24" w:space="0" w:color="FFFFFF"/>
            </w:tcBorders>
            <w:shd w:val="clear" w:color="auto" w:fill="C1C6C8"/>
            <w:vAlign w:val="center"/>
          </w:tcPr>
          <w:p w14:paraId="2D981518" w14:textId="77777777" w:rsidR="00311335" w:rsidRDefault="00311335" w:rsidP="002F3E89">
            <w:pPr>
              <w:spacing w:before="50" w:after="50"/>
              <w:jc w:val="right"/>
            </w:pPr>
            <w:r>
              <w:rPr>
                <w:bCs/>
              </w:rPr>
              <w:t>N/A</w:t>
            </w:r>
          </w:p>
        </w:tc>
        <w:tc>
          <w:tcPr>
            <w:tcW w:w="1194"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3E6DF896" w14:textId="77777777" w:rsidR="00311335" w:rsidRDefault="00311335" w:rsidP="002F3E89">
            <w:pPr>
              <w:spacing w:before="50" w:after="50"/>
              <w:jc w:val="right"/>
            </w:pPr>
            <w:r>
              <w:rPr>
                <w:bCs/>
              </w:rPr>
              <w:t>1200</w:t>
            </w:r>
          </w:p>
        </w:tc>
      </w:tr>
    </w:tbl>
    <w:p w14:paraId="6E5E9283" w14:textId="77777777" w:rsidR="00311335" w:rsidRDefault="00311335" w:rsidP="00311335">
      <w:pPr>
        <w:rPr>
          <w:highlight w:val="green"/>
        </w:rPr>
      </w:pPr>
    </w:p>
    <w:tbl>
      <w:tblPr>
        <w:tblW w:w="0" w:type="auto"/>
        <w:tblInd w:w="108" w:type="dxa"/>
        <w:tblLayout w:type="fixed"/>
        <w:tblLook w:val="0000" w:firstRow="0" w:lastRow="0" w:firstColumn="0" w:lastColumn="0" w:noHBand="0" w:noVBand="0"/>
      </w:tblPr>
      <w:tblGrid>
        <w:gridCol w:w="1985"/>
        <w:gridCol w:w="1984"/>
      </w:tblGrid>
      <w:tr w:rsidR="00311335" w14:paraId="4A04FE13" w14:textId="77777777" w:rsidTr="004B6545">
        <w:trPr>
          <w:trHeight w:val="340"/>
        </w:trPr>
        <w:tc>
          <w:tcPr>
            <w:tcW w:w="1985" w:type="dxa"/>
            <w:tcBorders>
              <w:top w:val="single" w:sz="24" w:space="0" w:color="FFFFFF"/>
              <w:left w:val="single" w:sz="24" w:space="0" w:color="FFFFFF"/>
              <w:bottom w:val="single" w:sz="24" w:space="0" w:color="FFFFFF"/>
            </w:tcBorders>
            <w:shd w:val="clear" w:color="auto" w:fill="355C7D"/>
            <w:vAlign w:val="center"/>
          </w:tcPr>
          <w:p w14:paraId="3D278C66" w14:textId="77777777" w:rsidR="00311335" w:rsidRDefault="00311335" w:rsidP="002F3E89">
            <w:r>
              <w:rPr>
                <w:b/>
                <w:color w:val="FFFFFF"/>
                <w:szCs w:val="18"/>
              </w:rPr>
              <w:t>Score</w:t>
            </w:r>
          </w:p>
        </w:tc>
        <w:tc>
          <w:tcPr>
            <w:tcW w:w="1984" w:type="dxa"/>
            <w:tcBorders>
              <w:top w:val="single" w:sz="24" w:space="0" w:color="FFFFFF"/>
              <w:left w:val="single" w:sz="24" w:space="0" w:color="FFFFFF"/>
              <w:bottom w:val="single" w:sz="24" w:space="0" w:color="FFFFFF"/>
            </w:tcBorders>
            <w:shd w:val="clear" w:color="auto" w:fill="355C7D"/>
            <w:vAlign w:val="center"/>
          </w:tcPr>
          <w:p w14:paraId="3141F29B" w14:textId="77777777" w:rsidR="00311335" w:rsidRDefault="00311335" w:rsidP="002F3E89">
            <w:r>
              <w:rPr>
                <w:b/>
                <w:color w:val="FFFFFF"/>
                <w:szCs w:val="18"/>
              </w:rPr>
              <w:t>Profile</w:t>
            </w:r>
          </w:p>
        </w:tc>
      </w:tr>
      <w:tr w:rsidR="00311335" w14:paraId="6CD99223" w14:textId="77777777" w:rsidTr="002F3E89">
        <w:trPr>
          <w:trHeight w:val="340"/>
        </w:trPr>
        <w:tc>
          <w:tcPr>
            <w:tcW w:w="1985" w:type="dxa"/>
            <w:tcBorders>
              <w:top w:val="single" w:sz="24" w:space="0" w:color="FFFFFF"/>
              <w:left w:val="single" w:sz="24" w:space="0" w:color="FFFFFF"/>
              <w:bottom w:val="single" w:sz="24" w:space="0" w:color="FFFFFF"/>
            </w:tcBorders>
            <w:shd w:val="clear" w:color="auto" w:fill="C1C6C8"/>
            <w:vAlign w:val="center"/>
          </w:tcPr>
          <w:p w14:paraId="3C93E99B" w14:textId="77777777" w:rsidR="00311335" w:rsidRDefault="00311335" w:rsidP="002F3E89">
            <w:r>
              <w:rPr>
                <w:b/>
              </w:rPr>
              <w:t>120 - 1135</w:t>
            </w:r>
          </w:p>
        </w:tc>
        <w:tc>
          <w:tcPr>
            <w:tcW w:w="1984" w:type="dxa"/>
            <w:tcBorders>
              <w:top w:val="single" w:sz="24" w:space="0" w:color="FFFFFF"/>
              <w:left w:val="single" w:sz="24" w:space="0" w:color="FFFFFF"/>
              <w:bottom w:val="single" w:sz="24" w:space="0" w:color="FFFFFF"/>
            </w:tcBorders>
            <w:shd w:val="clear" w:color="auto" w:fill="C1C6C8"/>
            <w:vAlign w:val="center"/>
          </w:tcPr>
          <w:p w14:paraId="1175BCD3" w14:textId="77777777" w:rsidR="00311335" w:rsidRDefault="00311335" w:rsidP="002F3E89">
            <w:r>
              <w:rPr>
                <w:b/>
              </w:rPr>
              <w:t>Defensive</w:t>
            </w:r>
          </w:p>
        </w:tc>
      </w:tr>
      <w:tr w:rsidR="00311335" w14:paraId="4B7DB99E" w14:textId="77777777" w:rsidTr="002F3E89">
        <w:trPr>
          <w:trHeight w:val="340"/>
        </w:trPr>
        <w:tc>
          <w:tcPr>
            <w:tcW w:w="1985" w:type="dxa"/>
            <w:tcBorders>
              <w:top w:val="single" w:sz="24" w:space="0" w:color="FFFFFF"/>
              <w:left w:val="single" w:sz="24" w:space="0" w:color="FFFFFF"/>
              <w:bottom w:val="single" w:sz="24" w:space="0" w:color="FFFFFF"/>
            </w:tcBorders>
            <w:shd w:val="clear" w:color="auto" w:fill="C1C6C8"/>
            <w:vAlign w:val="center"/>
          </w:tcPr>
          <w:p w14:paraId="71C83E59" w14:textId="77777777" w:rsidR="00311335" w:rsidRDefault="00311335" w:rsidP="002F3E89">
            <w:r>
              <w:rPr>
                <w:b/>
              </w:rPr>
              <w:t>1136 – 2020</w:t>
            </w:r>
          </w:p>
        </w:tc>
        <w:tc>
          <w:tcPr>
            <w:tcW w:w="1984" w:type="dxa"/>
            <w:tcBorders>
              <w:top w:val="single" w:sz="24" w:space="0" w:color="FFFFFF"/>
              <w:left w:val="single" w:sz="24" w:space="0" w:color="FFFFFF"/>
              <w:bottom w:val="single" w:sz="24" w:space="0" w:color="FFFFFF"/>
            </w:tcBorders>
            <w:shd w:val="clear" w:color="auto" w:fill="C1C6C8"/>
            <w:vAlign w:val="center"/>
          </w:tcPr>
          <w:p w14:paraId="2A0CE36E" w14:textId="77777777" w:rsidR="00311335" w:rsidRDefault="00311335" w:rsidP="002F3E89">
            <w:r>
              <w:rPr>
                <w:b/>
              </w:rPr>
              <w:t>Conservative</w:t>
            </w:r>
          </w:p>
        </w:tc>
      </w:tr>
      <w:tr w:rsidR="00311335" w14:paraId="34492FB2" w14:textId="77777777" w:rsidTr="002F3E89">
        <w:trPr>
          <w:trHeight w:val="340"/>
        </w:trPr>
        <w:tc>
          <w:tcPr>
            <w:tcW w:w="1985" w:type="dxa"/>
            <w:tcBorders>
              <w:top w:val="single" w:sz="24" w:space="0" w:color="FFFFFF"/>
              <w:left w:val="single" w:sz="24" w:space="0" w:color="FFFFFF"/>
              <w:bottom w:val="single" w:sz="24" w:space="0" w:color="FFFFFF"/>
            </w:tcBorders>
            <w:shd w:val="clear" w:color="auto" w:fill="C1C6C8"/>
            <w:vAlign w:val="center"/>
          </w:tcPr>
          <w:p w14:paraId="3146C741" w14:textId="77777777" w:rsidR="00311335" w:rsidRDefault="00311335" w:rsidP="002F3E89">
            <w:r>
              <w:rPr>
                <w:b/>
              </w:rPr>
              <w:t>2021 – 3183</w:t>
            </w:r>
          </w:p>
        </w:tc>
        <w:tc>
          <w:tcPr>
            <w:tcW w:w="1984" w:type="dxa"/>
            <w:tcBorders>
              <w:top w:val="single" w:sz="24" w:space="0" w:color="FFFFFF"/>
              <w:left w:val="single" w:sz="24" w:space="0" w:color="FFFFFF"/>
              <w:bottom w:val="single" w:sz="24" w:space="0" w:color="FFFFFF"/>
            </w:tcBorders>
            <w:shd w:val="clear" w:color="auto" w:fill="C1C6C8"/>
            <w:vAlign w:val="center"/>
          </w:tcPr>
          <w:p w14:paraId="0356CED3" w14:textId="77777777" w:rsidR="00311335" w:rsidRDefault="00311335" w:rsidP="002F3E89">
            <w:r>
              <w:rPr>
                <w:b/>
              </w:rPr>
              <w:t>Moderate</w:t>
            </w:r>
          </w:p>
        </w:tc>
      </w:tr>
      <w:tr w:rsidR="00311335" w14:paraId="6F4370DF" w14:textId="77777777" w:rsidTr="002F3E89">
        <w:trPr>
          <w:trHeight w:val="340"/>
        </w:trPr>
        <w:tc>
          <w:tcPr>
            <w:tcW w:w="1985" w:type="dxa"/>
            <w:tcBorders>
              <w:top w:val="single" w:sz="24" w:space="0" w:color="FFFFFF"/>
              <w:left w:val="single" w:sz="24" w:space="0" w:color="FFFFFF"/>
              <w:bottom w:val="single" w:sz="24" w:space="0" w:color="FFFFFF"/>
            </w:tcBorders>
            <w:shd w:val="clear" w:color="auto" w:fill="C1C6C8"/>
            <w:vAlign w:val="center"/>
          </w:tcPr>
          <w:p w14:paraId="76B79E98" w14:textId="77777777" w:rsidR="00311335" w:rsidRDefault="00311335" w:rsidP="002F3E89">
            <w:r>
              <w:rPr>
                <w:b/>
              </w:rPr>
              <w:t>3184 – 4380</w:t>
            </w:r>
          </w:p>
        </w:tc>
        <w:tc>
          <w:tcPr>
            <w:tcW w:w="1984" w:type="dxa"/>
            <w:tcBorders>
              <w:top w:val="single" w:sz="24" w:space="0" w:color="FFFFFF"/>
              <w:left w:val="single" w:sz="24" w:space="0" w:color="FFFFFF"/>
              <w:bottom w:val="single" w:sz="24" w:space="0" w:color="FFFFFF"/>
            </w:tcBorders>
            <w:shd w:val="clear" w:color="auto" w:fill="C1C6C8"/>
            <w:vAlign w:val="center"/>
          </w:tcPr>
          <w:p w14:paraId="7D4C32BD" w14:textId="77777777" w:rsidR="00311335" w:rsidRDefault="00311335" w:rsidP="002F3E89">
            <w:r>
              <w:rPr>
                <w:b/>
              </w:rPr>
              <w:t>Balanced</w:t>
            </w:r>
          </w:p>
        </w:tc>
      </w:tr>
      <w:tr w:rsidR="00311335" w14:paraId="60C97D3C" w14:textId="77777777" w:rsidTr="002F3E89">
        <w:trPr>
          <w:trHeight w:val="340"/>
        </w:trPr>
        <w:tc>
          <w:tcPr>
            <w:tcW w:w="1985" w:type="dxa"/>
            <w:tcBorders>
              <w:top w:val="single" w:sz="24" w:space="0" w:color="FFFFFF"/>
              <w:left w:val="single" w:sz="24" w:space="0" w:color="FFFFFF"/>
              <w:bottom w:val="single" w:sz="24" w:space="0" w:color="FFFFFF"/>
            </w:tcBorders>
            <w:shd w:val="clear" w:color="auto" w:fill="C1C6C8"/>
            <w:vAlign w:val="center"/>
          </w:tcPr>
          <w:p w14:paraId="094E10BA" w14:textId="77777777" w:rsidR="00311335" w:rsidRDefault="00311335" w:rsidP="002F3E89">
            <w:r>
              <w:rPr>
                <w:b/>
              </w:rPr>
              <w:t>4381 – 5748</w:t>
            </w:r>
          </w:p>
        </w:tc>
        <w:tc>
          <w:tcPr>
            <w:tcW w:w="1984" w:type="dxa"/>
            <w:tcBorders>
              <w:top w:val="single" w:sz="24" w:space="0" w:color="FFFFFF"/>
              <w:left w:val="single" w:sz="24" w:space="0" w:color="FFFFFF"/>
              <w:bottom w:val="single" w:sz="24" w:space="0" w:color="FFFFFF"/>
            </w:tcBorders>
            <w:shd w:val="clear" w:color="auto" w:fill="C1C6C8"/>
            <w:vAlign w:val="center"/>
          </w:tcPr>
          <w:p w14:paraId="12E470D6" w14:textId="77777777" w:rsidR="00311335" w:rsidRDefault="00311335" w:rsidP="002F3E89">
            <w:r>
              <w:rPr>
                <w:b/>
              </w:rPr>
              <w:t>Growth</w:t>
            </w:r>
          </w:p>
        </w:tc>
      </w:tr>
      <w:tr w:rsidR="00311335" w14:paraId="3BBDCB64" w14:textId="77777777" w:rsidTr="002F3E89">
        <w:trPr>
          <w:trHeight w:val="340"/>
        </w:trPr>
        <w:tc>
          <w:tcPr>
            <w:tcW w:w="1985" w:type="dxa"/>
            <w:tcBorders>
              <w:top w:val="single" w:sz="24" w:space="0" w:color="FFFFFF"/>
              <w:left w:val="single" w:sz="24" w:space="0" w:color="FFFFFF"/>
              <w:bottom w:val="single" w:sz="24" w:space="0" w:color="FFFFFF"/>
            </w:tcBorders>
            <w:shd w:val="clear" w:color="auto" w:fill="C1C6C8"/>
            <w:vAlign w:val="center"/>
          </w:tcPr>
          <w:p w14:paraId="2CD6492E" w14:textId="77777777" w:rsidR="00311335" w:rsidRDefault="00311335" w:rsidP="002F3E89">
            <w:r>
              <w:rPr>
                <w:b/>
              </w:rPr>
              <w:t>5749 – 6740</w:t>
            </w:r>
          </w:p>
        </w:tc>
        <w:tc>
          <w:tcPr>
            <w:tcW w:w="1984" w:type="dxa"/>
            <w:tcBorders>
              <w:top w:val="single" w:sz="24" w:space="0" w:color="FFFFFF"/>
              <w:left w:val="single" w:sz="24" w:space="0" w:color="FFFFFF"/>
              <w:bottom w:val="single" w:sz="24" w:space="0" w:color="FFFFFF"/>
            </w:tcBorders>
            <w:shd w:val="clear" w:color="auto" w:fill="C1C6C8"/>
            <w:vAlign w:val="center"/>
          </w:tcPr>
          <w:p w14:paraId="33C23025" w14:textId="77777777" w:rsidR="00311335" w:rsidRDefault="00311335" w:rsidP="002F3E89">
            <w:r>
              <w:rPr>
                <w:b/>
              </w:rPr>
              <w:t>High Growth</w:t>
            </w:r>
          </w:p>
        </w:tc>
      </w:tr>
    </w:tbl>
    <w:p w14:paraId="7B308DE5" w14:textId="77777777" w:rsidR="00311335" w:rsidRDefault="00311335" w:rsidP="00311335"/>
    <w:p w14:paraId="10C090D7" w14:textId="77777777" w:rsidR="00311335" w:rsidRDefault="00311335" w:rsidP="00311335">
      <w:pPr>
        <w:pStyle w:val="Heading2"/>
        <w:pageBreakBefore/>
      </w:pPr>
      <w:r>
        <w:lastRenderedPageBreak/>
        <w:t>Your risk / return profile</w:t>
      </w:r>
    </w:p>
    <w:p w14:paraId="46814B51" w14:textId="77777777" w:rsidR="00311335" w:rsidRDefault="00311335" w:rsidP="00311335">
      <w:pPr>
        <w:rPr>
          <w:rFonts w:cs="Arial"/>
          <w:szCs w:val="18"/>
        </w:rPr>
      </w:pPr>
    </w:p>
    <w:p w14:paraId="693339A4" w14:textId="77777777" w:rsidR="00311335" w:rsidRDefault="00311335" w:rsidP="00311335">
      <w:r>
        <w:rPr>
          <w:rFonts w:cs="Arial"/>
          <w:szCs w:val="18"/>
        </w:rPr>
        <w:t>Your risk profile is generally limited by both your personal willingness to accept risk, and your financial capacity to take risk. Your capacity to take risk is usually dictated by factors such as your investment timeframe, and reliance on funds. For example, where you plan to retire in 3 years, and you will be reliant on the sum of your funds being invested to generate an income for you in retirement, your capacity to take risk will be lower than an investor who is 10 years from retirement, or who will have funds surplus to their requirements in retirement. As a result, an appropriate risk profile may be more conservative than your personal willingness to take risk. Likewise, where your financial capacity to take risk exceeds your personal willingness to accept risk, an appropriate risk profile will generally align with your more conservative willingness to accept risk.</w:t>
      </w:r>
    </w:p>
    <w:p w14:paraId="6D3732E6" w14:textId="77777777" w:rsidR="00311335" w:rsidRDefault="00311335" w:rsidP="00311335">
      <w:pPr>
        <w:rPr>
          <w:rFonts w:cs="Arial"/>
          <w:szCs w:val="18"/>
        </w:rPr>
      </w:pPr>
    </w:p>
    <w:p w14:paraId="79A89817" w14:textId="77777777" w:rsidR="00311335" w:rsidRDefault="00311335" w:rsidP="00311335">
      <w:pPr>
        <w:rPr>
          <w:rFonts w:cs="Arial"/>
          <w:szCs w:val="18"/>
        </w:rPr>
      </w:pPr>
    </w:p>
    <w:p w14:paraId="53DF91FB" w14:textId="09156808" w:rsidR="00311335" w:rsidRDefault="00D73CFD" w:rsidP="00311335">
      <w:pPr>
        <w:jc w:val="center"/>
        <w:rPr>
          <w:rFonts w:cs="Arial"/>
          <w:szCs w:val="18"/>
        </w:rPr>
      </w:pPr>
      <w:bookmarkStart w:id="104" w:name="_Hlk57210292"/>
      <w:r>
        <w:rPr>
          <w:noProof/>
          <w:szCs w:val="18"/>
        </w:rPr>
        <w:drawing>
          <wp:inline distT="0" distB="0" distL="0" distR="0" wp14:anchorId="0F609798" wp14:editId="5E8F83B9">
            <wp:extent cx="5426075" cy="3510915"/>
            <wp:effectExtent l="0" t="0" r="0" b="0"/>
            <wp:docPr id="1216144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8" t="-14" r="-8" b="-14"/>
                    <a:stretch>
                      <a:fillRect/>
                    </a:stretch>
                  </pic:blipFill>
                  <pic:spPr bwMode="auto">
                    <a:xfrm>
                      <a:off x="0" y="0"/>
                      <a:ext cx="5426075" cy="3510915"/>
                    </a:xfrm>
                    <a:prstGeom prst="rect">
                      <a:avLst/>
                    </a:prstGeom>
                    <a:solidFill>
                      <a:srgbClr val="FFFFFF"/>
                    </a:solidFill>
                    <a:ln>
                      <a:noFill/>
                    </a:ln>
                  </pic:spPr>
                </pic:pic>
              </a:graphicData>
            </a:graphic>
          </wp:inline>
        </w:drawing>
      </w:r>
      <w:bookmarkEnd w:id="104"/>
    </w:p>
    <w:p w14:paraId="42F02C1D" w14:textId="77777777" w:rsidR="00311335" w:rsidRDefault="00311335" w:rsidP="00311335">
      <w:pPr>
        <w:rPr>
          <w:rFonts w:cs="Arial"/>
          <w:szCs w:val="18"/>
        </w:rPr>
      </w:pPr>
    </w:p>
    <w:p w14:paraId="12D93DE3" w14:textId="77777777" w:rsidR="00311335" w:rsidRDefault="00311335" w:rsidP="00311335">
      <w:pPr>
        <w:pStyle w:val="Heading2"/>
        <w:pageBreakBefore/>
      </w:pPr>
      <w:r>
        <w:lastRenderedPageBreak/>
        <w:t>Your risk tolerance</w:t>
      </w:r>
    </w:p>
    <w:p w14:paraId="3327EFC7" w14:textId="77777777" w:rsidR="00311335" w:rsidRDefault="00311335" w:rsidP="00311335">
      <w:pPr>
        <w:rPr>
          <w:rFonts w:cs="Arial"/>
          <w:szCs w:val="18"/>
        </w:rPr>
      </w:pPr>
    </w:p>
    <w:p w14:paraId="1E26759E" w14:textId="77777777" w:rsidR="00311335" w:rsidRDefault="00311335" w:rsidP="00311335">
      <w:r>
        <w:rPr>
          <w:rFonts w:cs="Arial"/>
          <w:szCs w:val="18"/>
        </w:rPr>
        <w:t>Understanding your investment risk tolerance is vital to portfolio construction and developing an appropriate asset allocation for you.</w:t>
      </w:r>
    </w:p>
    <w:p w14:paraId="447AFD73" w14:textId="77777777" w:rsidR="00311335" w:rsidRDefault="00311335" w:rsidP="00311335">
      <w:pPr>
        <w:rPr>
          <w:color w:val="1F497D"/>
          <w:lang w:val="en-US" w:eastAsia="x-none"/>
        </w:rPr>
      </w:pPr>
    </w:p>
    <w:tbl>
      <w:tblPr>
        <w:tblW w:w="0" w:type="auto"/>
        <w:tblInd w:w="108" w:type="dxa"/>
        <w:tblLayout w:type="fixed"/>
        <w:tblLook w:val="0000" w:firstRow="0" w:lastRow="0" w:firstColumn="0" w:lastColumn="0" w:noHBand="0" w:noVBand="0"/>
      </w:tblPr>
      <w:tblGrid>
        <w:gridCol w:w="2341"/>
        <w:gridCol w:w="2660"/>
        <w:gridCol w:w="2659"/>
        <w:gridCol w:w="2719"/>
      </w:tblGrid>
      <w:tr w:rsidR="00311335" w14:paraId="2CBD6E5D" w14:textId="77777777" w:rsidTr="004B6545">
        <w:trPr>
          <w:trHeight w:val="607"/>
        </w:trPr>
        <w:tc>
          <w:tcPr>
            <w:tcW w:w="2341" w:type="dxa"/>
            <w:tcBorders>
              <w:top w:val="single" w:sz="24" w:space="0" w:color="FFFFFF"/>
              <w:left w:val="single" w:sz="24" w:space="0" w:color="FFFFFF"/>
              <w:bottom w:val="single" w:sz="24" w:space="0" w:color="FFFFFF"/>
            </w:tcBorders>
            <w:shd w:val="clear" w:color="auto" w:fill="355C7D"/>
            <w:vAlign w:val="center"/>
          </w:tcPr>
          <w:p w14:paraId="3D59F075" w14:textId="77777777" w:rsidR="00311335" w:rsidRDefault="00311335" w:rsidP="002F3E89">
            <w:r>
              <w:rPr>
                <w:rFonts w:eastAsia="Times New Roman"/>
                <w:b/>
                <w:color w:val="FFFFFF"/>
                <w:lang w:val="en-US" w:eastAsia="x-none"/>
              </w:rPr>
              <w:t>Tolerance</w:t>
            </w:r>
          </w:p>
        </w:tc>
        <w:tc>
          <w:tcPr>
            <w:tcW w:w="8038" w:type="dxa"/>
            <w:gridSpan w:val="3"/>
            <w:tcBorders>
              <w:top w:val="single" w:sz="24" w:space="0" w:color="FFFFFF"/>
              <w:left w:val="single" w:sz="24" w:space="0" w:color="FFFFFF"/>
              <w:bottom w:val="single" w:sz="24" w:space="0" w:color="FFFFFF"/>
              <w:right w:val="single" w:sz="24" w:space="0" w:color="FFFFFF"/>
            </w:tcBorders>
            <w:shd w:val="clear" w:color="auto" w:fill="355C7D"/>
            <w:vAlign w:val="center"/>
          </w:tcPr>
          <w:p w14:paraId="3E6A7D83" w14:textId="77777777" w:rsidR="00311335" w:rsidRDefault="00311335" w:rsidP="002F3E89">
            <w:pPr>
              <w:rPr>
                <w:rFonts w:eastAsia="Times New Roman"/>
                <w:b/>
                <w:color w:val="FFFFFF"/>
                <w:lang w:val="en-US" w:eastAsia="x-none"/>
              </w:rPr>
            </w:pPr>
            <w:r>
              <w:object w:dxaOrig="2090" w:dyaOrig="221" w14:anchorId="07A45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16.5pt" o:ole="" filled="t">
                  <v:fill color2="black"/>
                  <v:imagedata r:id="rId12" o:title="" croptop="-296f" cropbottom="-296f" cropleft="-31f" cropright="-31f"/>
                </v:shape>
                <o:OLEObject Type="Embed" ProgID="PBrush" ShapeID="_x0000_i1025" DrawAspect="Content" ObjectID="_1771064382" r:id="rId13"/>
              </w:object>
            </w:r>
            <w:r>
              <w:rPr>
                <w:rFonts w:eastAsia="Myriad Pro" w:cs="Myriad Pro"/>
                <w:lang w:val="x-none" w:eastAsia="x-none"/>
              </w:rPr>
              <w:t xml:space="preserve">                                      </w:t>
            </w:r>
            <w:r>
              <w:object w:dxaOrig="2090" w:dyaOrig="221" w14:anchorId="47ABF17F">
                <v:shape id="_x0000_i1026" type="#_x0000_t75" style="width:156.75pt;height:16.5pt" o:ole="" filled="t">
                  <v:fill color2="black"/>
                  <v:imagedata r:id="rId12" o:title="" croptop="-296f" cropbottom="-296f" cropleft="-31f" cropright="-31f"/>
                </v:shape>
                <o:OLEObject Type="Embed" ProgID="PBrush" ShapeID="_x0000_i1026" DrawAspect="Content" ObjectID="_1771064383" r:id="rId14"/>
              </w:object>
            </w:r>
          </w:p>
          <w:p w14:paraId="165DEF99" w14:textId="77777777" w:rsidR="00311335" w:rsidRDefault="00311335" w:rsidP="002F3E89">
            <w:r>
              <w:rPr>
                <w:rFonts w:eastAsia="Times New Roman"/>
                <w:b/>
                <w:color w:val="FFFFFF"/>
                <w:lang w:val="en-US" w:eastAsia="x-none"/>
              </w:rPr>
              <w:t>Low                                                                                 Medium                                                                                            High</w:t>
            </w:r>
          </w:p>
        </w:tc>
      </w:tr>
      <w:tr w:rsidR="00311335" w14:paraId="50502299" w14:textId="77777777" w:rsidTr="002F3E89">
        <w:trPr>
          <w:trHeight w:val="340"/>
        </w:trPr>
        <w:tc>
          <w:tcPr>
            <w:tcW w:w="2341" w:type="dxa"/>
            <w:tcBorders>
              <w:top w:val="single" w:sz="24" w:space="0" w:color="FFFFFF"/>
              <w:left w:val="single" w:sz="24" w:space="0" w:color="FFFFFF"/>
              <w:bottom w:val="single" w:sz="24" w:space="0" w:color="FFFFFF"/>
            </w:tcBorders>
            <w:shd w:val="clear" w:color="auto" w:fill="C1C6C8"/>
            <w:vAlign w:val="center"/>
          </w:tcPr>
          <w:p w14:paraId="7A3FBEF2" w14:textId="77777777" w:rsidR="00311335" w:rsidRDefault="00311335" w:rsidP="002F3E89">
            <w:r>
              <w:rPr>
                <w:rFonts w:eastAsia="Times New Roman"/>
                <w:b/>
                <w:lang w:val="en-US" w:eastAsia="x-none"/>
              </w:rPr>
              <w:t>Detail</w:t>
            </w:r>
          </w:p>
        </w:tc>
        <w:tc>
          <w:tcPr>
            <w:tcW w:w="2660" w:type="dxa"/>
            <w:tcBorders>
              <w:top w:val="single" w:sz="24" w:space="0" w:color="FFFFFF"/>
              <w:bottom w:val="single" w:sz="24" w:space="0" w:color="FFFFFF"/>
            </w:tcBorders>
            <w:shd w:val="clear" w:color="auto" w:fill="C1C6C8"/>
          </w:tcPr>
          <w:p w14:paraId="7A8D4FF5" w14:textId="77777777" w:rsidR="00311335" w:rsidRDefault="00311335" w:rsidP="002F3E89">
            <w:pPr>
              <w:snapToGrid w:val="0"/>
              <w:rPr>
                <w:rFonts w:eastAsia="Times New Roman"/>
                <w:b/>
                <w:lang w:val="en-US" w:eastAsia="x-none"/>
              </w:rPr>
            </w:pPr>
          </w:p>
          <w:p w14:paraId="1A41688F" w14:textId="77777777" w:rsidR="00311335" w:rsidRDefault="00311335" w:rsidP="002F3E89">
            <w:r>
              <w:rPr>
                <w:rFonts w:eastAsia="Times New Roman"/>
                <w:lang w:val="en-US" w:eastAsia="x-none"/>
              </w:rPr>
              <w:t xml:space="preserve">Low risk investors are generally uncomfortable with fluctuating investments.  Seeking to protect most or </w:t>
            </w:r>
            <w:proofErr w:type="gramStart"/>
            <w:r>
              <w:rPr>
                <w:rFonts w:eastAsia="Times New Roman"/>
                <w:lang w:val="en-US" w:eastAsia="x-none"/>
              </w:rPr>
              <w:t>all of</w:t>
            </w:r>
            <w:proofErr w:type="gramEnd"/>
            <w:r>
              <w:rPr>
                <w:rFonts w:eastAsia="Times New Roman"/>
                <w:lang w:val="en-US" w:eastAsia="x-none"/>
              </w:rPr>
              <w:t xml:space="preserve"> their capital, they sacrifice higher returns to achieve capital protection. Portfolios mainly consist of income assets, with little exposure to growth assets.</w:t>
            </w:r>
          </w:p>
        </w:tc>
        <w:tc>
          <w:tcPr>
            <w:tcW w:w="2659" w:type="dxa"/>
            <w:tcBorders>
              <w:top w:val="single" w:sz="24" w:space="0" w:color="FFFFFF"/>
              <w:bottom w:val="single" w:sz="24" w:space="0" w:color="FFFFFF"/>
            </w:tcBorders>
            <w:shd w:val="clear" w:color="auto" w:fill="C1C6C8"/>
          </w:tcPr>
          <w:p w14:paraId="5A5507D8" w14:textId="77777777" w:rsidR="00311335" w:rsidRDefault="00311335" w:rsidP="002F3E89">
            <w:pPr>
              <w:snapToGrid w:val="0"/>
              <w:rPr>
                <w:rFonts w:eastAsia="Times New Roman" w:cs="Arial"/>
                <w:szCs w:val="18"/>
                <w:lang w:val="en-US" w:eastAsia="x-none"/>
              </w:rPr>
            </w:pPr>
          </w:p>
          <w:p w14:paraId="0B1AD7C4" w14:textId="77777777" w:rsidR="00311335" w:rsidRDefault="00311335" w:rsidP="002F3E89">
            <w:r>
              <w:rPr>
                <w:rFonts w:eastAsia="Times New Roman" w:cs="Arial"/>
                <w:szCs w:val="18"/>
              </w:rPr>
              <w:t>Medium risk investors are generally comfortable with significant ups and downs in their investment values – they understand this is required for long term gains. To achieve their goals, funds are spread across the asset classes, with growth assets of 30% to 60% proving comfortable.</w:t>
            </w:r>
          </w:p>
          <w:p w14:paraId="1FD43C11" w14:textId="77777777" w:rsidR="00311335" w:rsidRDefault="00311335" w:rsidP="002F3E89">
            <w:pPr>
              <w:rPr>
                <w:rFonts w:eastAsia="Times New Roman" w:cs="Arial"/>
                <w:szCs w:val="18"/>
                <w:lang w:val="en-US" w:eastAsia="x-none"/>
              </w:rPr>
            </w:pPr>
          </w:p>
        </w:tc>
        <w:tc>
          <w:tcPr>
            <w:tcW w:w="2719" w:type="dxa"/>
            <w:tcBorders>
              <w:top w:val="single" w:sz="24" w:space="0" w:color="FFFFFF"/>
              <w:bottom w:val="single" w:sz="24" w:space="0" w:color="FFFFFF"/>
            </w:tcBorders>
            <w:shd w:val="clear" w:color="auto" w:fill="C1C6C8"/>
          </w:tcPr>
          <w:p w14:paraId="2C11250E" w14:textId="77777777" w:rsidR="00311335" w:rsidRDefault="00311335" w:rsidP="002F3E89">
            <w:pPr>
              <w:snapToGrid w:val="0"/>
              <w:rPr>
                <w:rFonts w:eastAsia="Times New Roman" w:cs="Arial"/>
                <w:szCs w:val="18"/>
                <w:lang w:val="en-US" w:eastAsia="x-none"/>
              </w:rPr>
            </w:pPr>
          </w:p>
          <w:p w14:paraId="28C74B80" w14:textId="77777777" w:rsidR="00311335" w:rsidRDefault="00311335" w:rsidP="002F3E89">
            <w:r>
              <w:rPr>
                <w:rFonts w:eastAsia="Times New Roman" w:cs="Arial"/>
                <w:szCs w:val="18"/>
              </w:rPr>
              <w:t>High risk investors are comfortable with the volatility that comes with a long-term, growth-focussed investment portfolio. This type of portfolio may consist of 80% to 100% growth assets. These portfolios generally suit longer timeframes due to the risk and resulting volatility.</w:t>
            </w:r>
          </w:p>
          <w:p w14:paraId="00A836EF" w14:textId="77777777" w:rsidR="00311335" w:rsidRDefault="00311335" w:rsidP="002F3E89">
            <w:pPr>
              <w:rPr>
                <w:rFonts w:eastAsia="Times New Roman" w:cs="Arial"/>
                <w:szCs w:val="18"/>
                <w:lang w:val="en-US" w:eastAsia="x-none"/>
              </w:rPr>
            </w:pPr>
          </w:p>
        </w:tc>
      </w:tr>
    </w:tbl>
    <w:p w14:paraId="2D4C3521" w14:textId="77777777" w:rsidR="00311335" w:rsidRDefault="00311335" w:rsidP="00311335">
      <w:pPr>
        <w:rPr>
          <w:lang w:val="en-US" w:eastAsia="x-none"/>
        </w:rPr>
      </w:pPr>
    </w:p>
    <w:p w14:paraId="5F9F075B" w14:textId="77777777" w:rsidR="00311335" w:rsidRDefault="00311335" w:rsidP="00311335">
      <w:r>
        <w:rPr>
          <w:b/>
          <w:lang w:val="en-US" w:eastAsia="x-none"/>
        </w:rPr>
        <w:t>Please indicate where you believe you fall on the following risk tolerance spectrum:</w:t>
      </w:r>
    </w:p>
    <w:p w14:paraId="72EA1C20" w14:textId="77777777" w:rsidR="00311335" w:rsidRDefault="00311335" w:rsidP="00311335">
      <w:pPr>
        <w:rPr>
          <w:b/>
          <w:lang w:val="en-US" w:eastAsia="x-none"/>
        </w:rPr>
      </w:pPr>
    </w:p>
    <w:p w14:paraId="1A45F150" w14:textId="77777777" w:rsidR="00311335" w:rsidRDefault="00311335" w:rsidP="00311335">
      <w:pPr>
        <w:rPr>
          <w:b/>
          <w:lang w:val="en-US" w:eastAsia="x-none"/>
        </w:rPr>
      </w:pPr>
    </w:p>
    <w:p w14:paraId="08473CF1" w14:textId="77777777" w:rsidR="00311335" w:rsidRDefault="00311335" w:rsidP="00311335">
      <w:pPr>
        <w:ind w:left="3600" w:firstLine="511"/>
      </w:pPr>
      <w:r>
        <w:rPr>
          <w:rFonts w:eastAsia="Myriad Pro" w:cs="Myriad Pro"/>
          <w:b/>
          <w:lang w:val="en-US" w:eastAsia="x-none"/>
        </w:rPr>
        <w:t xml:space="preserve">                             </w:t>
      </w:r>
      <w:r>
        <w:rPr>
          <w:rFonts w:eastAsia="Times New Roman"/>
          <w:b/>
          <w:lang w:val="en-US" w:eastAsia="x-none"/>
        </w:rPr>
        <w:t>Tolerance</w:t>
      </w:r>
    </w:p>
    <w:tbl>
      <w:tblPr>
        <w:tblW w:w="0" w:type="auto"/>
        <w:tblInd w:w="108" w:type="dxa"/>
        <w:tblLayout w:type="fixed"/>
        <w:tblLook w:val="0000" w:firstRow="0" w:lastRow="0" w:firstColumn="0" w:lastColumn="0" w:noHBand="0" w:noVBand="0"/>
      </w:tblPr>
      <w:tblGrid>
        <w:gridCol w:w="1719"/>
        <w:gridCol w:w="1433"/>
        <w:gridCol w:w="1432"/>
        <w:gridCol w:w="1432"/>
        <w:gridCol w:w="1432"/>
        <w:gridCol w:w="1432"/>
        <w:gridCol w:w="1492"/>
      </w:tblGrid>
      <w:tr w:rsidR="00311335" w14:paraId="3D795769" w14:textId="77777777" w:rsidTr="004B6545">
        <w:trPr>
          <w:trHeight w:val="607"/>
        </w:trPr>
        <w:tc>
          <w:tcPr>
            <w:tcW w:w="1719" w:type="dxa"/>
            <w:tcBorders>
              <w:top w:val="single" w:sz="24" w:space="0" w:color="FFFFFF"/>
              <w:left w:val="single" w:sz="24" w:space="0" w:color="FFFFFF"/>
              <w:bottom w:val="single" w:sz="24" w:space="0" w:color="FFFFFF"/>
            </w:tcBorders>
            <w:shd w:val="clear" w:color="auto" w:fill="355C7D"/>
            <w:vAlign w:val="center"/>
          </w:tcPr>
          <w:p w14:paraId="2FF9A9D7" w14:textId="77777777" w:rsidR="00311335" w:rsidRDefault="00311335" w:rsidP="002F3E89">
            <w:pPr>
              <w:snapToGrid w:val="0"/>
              <w:jc w:val="both"/>
              <w:rPr>
                <w:rFonts w:eastAsia="Times New Roman"/>
                <w:b/>
                <w:color w:val="FFFFFF"/>
                <w:lang w:val="en-US" w:eastAsia="x-none"/>
              </w:rPr>
            </w:pPr>
          </w:p>
        </w:tc>
        <w:tc>
          <w:tcPr>
            <w:tcW w:w="8653" w:type="dxa"/>
            <w:gridSpan w:val="6"/>
            <w:tcBorders>
              <w:top w:val="single" w:sz="24" w:space="0" w:color="FFFFFF"/>
              <w:left w:val="single" w:sz="24" w:space="0" w:color="FFFFFF"/>
              <w:bottom w:val="single" w:sz="24" w:space="0" w:color="FFFFFF"/>
              <w:right w:val="single" w:sz="24" w:space="0" w:color="FFFFFF"/>
            </w:tcBorders>
            <w:shd w:val="clear" w:color="auto" w:fill="355C7D"/>
            <w:vAlign w:val="center"/>
          </w:tcPr>
          <w:p w14:paraId="17F5711A" w14:textId="77777777" w:rsidR="00311335" w:rsidRDefault="00311335" w:rsidP="002F3E89">
            <w:pPr>
              <w:rPr>
                <w:rFonts w:eastAsia="Times New Roman"/>
                <w:b/>
                <w:color w:val="FFFFFF"/>
                <w:lang w:val="en-US" w:eastAsia="x-none"/>
              </w:rPr>
            </w:pPr>
            <w:r>
              <w:object w:dxaOrig="2090" w:dyaOrig="221" w14:anchorId="2A5C81EF">
                <v:shape id="_x0000_i1027" type="#_x0000_t75" style="width:156.75pt;height:16.5pt" o:ole="" filled="t">
                  <v:fill color2="black"/>
                  <v:imagedata r:id="rId12" o:title="" croptop="-296f" cropbottom="-296f" cropleft="-31f" cropright="-31f"/>
                </v:shape>
                <o:OLEObject Type="Embed" ProgID="PBrush" ShapeID="_x0000_i1027" DrawAspect="Content" ObjectID="_1771064384" r:id="rId15"/>
              </w:object>
            </w:r>
            <w:r>
              <w:rPr>
                <w:rFonts w:eastAsia="Myriad Pro" w:cs="Myriad Pro"/>
                <w:lang w:val="x-none" w:eastAsia="x-none"/>
              </w:rPr>
              <w:t xml:space="preserve">                                                     </w:t>
            </w:r>
            <w:r>
              <w:object w:dxaOrig="2090" w:dyaOrig="221" w14:anchorId="39F17DC6">
                <v:shape id="_x0000_i1028" type="#_x0000_t75" style="width:156.75pt;height:16.5pt" o:ole="" filled="t">
                  <v:fill color2="black"/>
                  <v:imagedata r:id="rId12" o:title="" croptop="-296f" cropbottom="-296f" cropleft="-31f" cropright="-31f"/>
                </v:shape>
                <o:OLEObject Type="Embed" ProgID="PBrush" ShapeID="_x0000_i1028" DrawAspect="Content" ObjectID="_1771064385" r:id="rId16"/>
              </w:object>
            </w:r>
          </w:p>
          <w:p w14:paraId="3E00BDAC" w14:textId="77777777" w:rsidR="00311335" w:rsidRDefault="00311335" w:rsidP="002F3E89">
            <w:r>
              <w:rPr>
                <w:rFonts w:eastAsia="Times New Roman"/>
                <w:b/>
                <w:color w:val="FFFFFF"/>
                <w:lang w:val="en-US" w:eastAsia="x-none"/>
              </w:rPr>
              <w:t>Low                                                                                                 Medium                                                                                             High</w:t>
            </w:r>
          </w:p>
        </w:tc>
      </w:tr>
      <w:tr w:rsidR="00311335" w14:paraId="2B4AC5E4" w14:textId="77777777" w:rsidTr="002F3E89">
        <w:trPr>
          <w:trHeight w:val="340"/>
        </w:trPr>
        <w:tc>
          <w:tcPr>
            <w:tcW w:w="1719" w:type="dxa"/>
            <w:tcBorders>
              <w:top w:val="single" w:sz="24" w:space="0" w:color="FFFFFF"/>
              <w:left w:val="single" w:sz="24" w:space="0" w:color="FFFFFF"/>
              <w:bottom w:val="single" w:sz="24" w:space="0" w:color="FFFFFF"/>
            </w:tcBorders>
            <w:shd w:val="clear" w:color="auto" w:fill="C1C6C8"/>
            <w:vAlign w:val="center"/>
          </w:tcPr>
          <w:p w14:paraId="731B2E82" w14:textId="77777777" w:rsidR="00311335" w:rsidRDefault="00311335" w:rsidP="002F3E89">
            <w:pPr>
              <w:jc w:val="both"/>
            </w:pPr>
            <w:r>
              <w:rPr>
                <w:rFonts w:eastAsia="Times New Roman"/>
                <w:b/>
                <w:lang w:val="en-US" w:eastAsia="x-none"/>
              </w:rPr>
              <w:t>Client 1</w:t>
            </w:r>
          </w:p>
        </w:tc>
        <w:bookmarkStart w:id="105" w:name="__Fieldmark__7291_3867067253"/>
        <w:tc>
          <w:tcPr>
            <w:tcW w:w="1433" w:type="dxa"/>
            <w:tcBorders>
              <w:top w:val="single" w:sz="24" w:space="0" w:color="FFFFFF"/>
              <w:left w:val="single" w:sz="24" w:space="0" w:color="FFFFFF"/>
              <w:bottom w:val="single" w:sz="24" w:space="0" w:color="FFFFFF"/>
            </w:tcBorders>
            <w:shd w:val="clear" w:color="auto" w:fill="C1C6C8"/>
            <w:vAlign w:val="center"/>
          </w:tcPr>
          <w:p w14:paraId="74D4297C"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05"/>
          </w:p>
        </w:tc>
        <w:bookmarkStart w:id="106" w:name="__Fieldmark__7296_3867067253"/>
        <w:tc>
          <w:tcPr>
            <w:tcW w:w="1432" w:type="dxa"/>
            <w:tcBorders>
              <w:top w:val="single" w:sz="24" w:space="0" w:color="FFFFFF"/>
              <w:left w:val="single" w:sz="24" w:space="0" w:color="FFFFFF"/>
              <w:bottom w:val="single" w:sz="24" w:space="0" w:color="FFFFFF"/>
            </w:tcBorders>
            <w:shd w:val="clear" w:color="auto" w:fill="C1C6C8"/>
            <w:vAlign w:val="center"/>
          </w:tcPr>
          <w:p w14:paraId="0A48686B"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06"/>
          </w:p>
        </w:tc>
        <w:bookmarkStart w:id="107" w:name="__Fieldmark__7301_3867067253"/>
        <w:tc>
          <w:tcPr>
            <w:tcW w:w="1432" w:type="dxa"/>
            <w:tcBorders>
              <w:top w:val="single" w:sz="24" w:space="0" w:color="FFFFFF"/>
              <w:left w:val="single" w:sz="24" w:space="0" w:color="FFFFFF"/>
              <w:bottom w:val="single" w:sz="24" w:space="0" w:color="FFFFFF"/>
            </w:tcBorders>
            <w:shd w:val="clear" w:color="auto" w:fill="C1C6C8"/>
            <w:vAlign w:val="center"/>
          </w:tcPr>
          <w:p w14:paraId="16DA99C7"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07"/>
          </w:p>
        </w:tc>
        <w:bookmarkStart w:id="108" w:name="__Fieldmark__7306_3867067253"/>
        <w:tc>
          <w:tcPr>
            <w:tcW w:w="1432" w:type="dxa"/>
            <w:tcBorders>
              <w:top w:val="single" w:sz="24" w:space="0" w:color="FFFFFF"/>
              <w:left w:val="single" w:sz="24" w:space="0" w:color="FFFFFF"/>
              <w:bottom w:val="single" w:sz="24" w:space="0" w:color="FFFFFF"/>
            </w:tcBorders>
            <w:shd w:val="clear" w:color="auto" w:fill="C1C6C8"/>
            <w:vAlign w:val="center"/>
          </w:tcPr>
          <w:p w14:paraId="5B4A3704"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08"/>
          </w:p>
        </w:tc>
        <w:bookmarkStart w:id="109" w:name="__Fieldmark__7311_3867067253"/>
        <w:tc>
          <w:tcPr>
            <w:tcW w:w="1432" w:type="dxa"/>
            <w:tcBorders>
              <w:top w:val="single" w:sz="24" w:space="0" w:color="FFFFFF"/>
              <w:left w:val="single" w:sz="24" w:space="0" w:color="FFFFFF"/>
              <w:bottom w:val="single" w:sz="24" w:space="0" w:color="FFFFFF"/>
            </w:tcBorders>
            <w:shd w:val="clear" w:color="auto" w:fill="C1C6C8"/>
            <w:vAlign w:val="center"/>
          </w:tcPr>
          <w:p w14:paraId="492D787B"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09"/>
          </w:p>
        </w:tc>
        <w:bookmarkStart w:id="110" w:name="__Fieldmark__7316_3867067253"/>
        <w:tc>
          <w:tcPr>
            <w:tcW w:w="1492"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7073F354"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10"/>
          </w:p>
        </w:tc>
      </w:tr>
      <w:tr w:rsidR="00311335" w14:paraId="37D5AE6F" w14:textId="77777777" w:rsidTr="002F3E89">
        <w:trPr>
          <w:trHeight w:val="340"/>
        </w:trPr>
        <w:tc>
          <w:tcPr>
            <w:tcW w:w="1719" w:type="dxa"/>
            <w:tcBorders>
              <w:top w:val="single" w:sz="24" w:space="0" w:color="FFFFFF"/>
              <w:left w:val="single" w:sz="24" w:space="0" w:color="FFFFFF"/>
              <w:bottom w:val="single" w:sz="24" w:space="0" w:color="FFFFFF"/>
            </w:tcBorders>
            <w:shd w:val="clear" w:color="auto" w:fill="C1C6C8"/>
            <w:vAlign w:val="center"/>
          </w:tcPr>
          <w:p w14:paraId="6E9696B7" w14:textId="77777777" w:rsidR="00311335" w:rsidRDefault="00311335" w:rsidP="002F3E89">
            <w:pPr>
              <w:jc w:val="both"/>
            </w:pPr>
            <w:r>
              <w:rPr>
                <w:rFonts w:eastAsia="Times New Roman"/>
                <w:b/>
                <w:lang w:val="en-US" w:eastAsia="x-none"/>
              </w:rPr>
              <w:t>Client 2</w:t>
            </w:r>
          </w:p>
        </w:tc>
        <w:bookmarkStart w:id="111" w:name="__Fieldmark__7326_3867067253"/>
        <w:tc>
          <w:tcPr>
            <w:tcW w:w="1433" w:type="dxa"/>
            <w:tcBorders>
              <w:top w:val="single" w:sz="24" w:space="0" w:color="FFFFFF"/>
              <w:left w:val="single" w:sz="24" w:space="0" w:color="FFFFFF"/>
              <w:bottom w:val="single" w:sz="24" w:space="0" w:color="FFFFFF"/>
            </w:tcBorders>
            <w:shd w:val="clear" w:color="auto" w:fill="C1C6C8"/>
            <w:vAlign w:val="center"/>
          </w:tcPr>
          <w:p w14:paraId="2220D0FC"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11"/>
          </w:p>
        </w:tc>
        <w:bookmarkStart w:id="112" w:name="__Fieldmark__7331_3867067253"/>
        <w:tc>
          <w:tcPr>
            <w:tcW w:w="1432" w:type="dxa"/>
            <w:tcBorders>
              <w:top w:val="single" w:sz="24" w:space="0" w:color="FFFFFF"/>
              <w:left w:val="single" w:sz="24" w:space="0" w:color="FFFFFF"/>
              <w:bottom w:val="single" w:sz="24" w:space="0" w:color="FFFFFF"/>
            </w:tcBorders>
            <w:shd w:val="clear" w:color="auto" w:fill="C1C6C8"/>
            <w:vAlign w:val="center"/>
          </w:tcPr>
          <w:p w14:paraId="5FFE199A"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12"/>
          </w:p>
        </w:tc>
        <w:bookmarkStart w:id="113" w:name="__Fieldmark__7336_3867067253"/>
        <w:tc>
          <w:tcPr>
            <w:tcW w:w="1432" w:type="dxa"/>
            <w:tcBorders>
              <w:top w:val="single" w:sz="24" w:space="0" w:color="FFFFFF"/>
              <w:left w:val="single" w:sz="24" w:space="0" w:color="FFFFFF"/>
              <w:bottom w:val="single" w:sz="24" w:space="0" w:color="FFFFFF"/>
            </w:tcBorders>
            <w:shd w:val="clear" w:color="auto" w:fill="C1C6C8"/>
            <w:vAlign w:val="center"/>
          </w:tcPr>
          <w:p w14:paraId="322922C8"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13"/>
          </w:p>
        </w:tc>
        <w:bookmarkStart w:id="114" w:name="__Fieldmark__7341_3867067253"/>
        <w:tc>
          <w:tcPr>
            <w:tcW w:w="1432" w:type="dxa"/>
            <w:tcBorders>
              <w:top w:val="single" w:sz="24" w:space="0" w:color="FFFFFF"/>
              <w:left w:val="single" w:sz="24" w:space="0" w:color="FFFFFF"/>
              <w:bottom w:val="single" w:sz="24" w:space="0" w:color="FFFFFF"/>
            </w:tcBorders>
            <w:shd w:val="clear" w:color="auto" w:fill="C1C6C8"/>
            <w:vAlign w:val="center"/>
          </w:tcPr>
          <w:p w14:paraId="6F281377"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14"/>
          </w:p>
        </w:tc>
        <w:bookmarkStart w:id="115" w:name="__Fieldmark__7346_3867067253"/>
        <w:tc>
          <w:tcPr>
            <w:tcW w:w="1432" w:type="dxa"/>
            <w:tcBorders>
              <w:top w:val="single" w:sz="24" w:space="0" w:color="FFFFFF"/>
              <w:left w:val="single" w:sz="24" w:space="0" w:color="FFFFFF"/>
              <w:bottom w:val="single" w:sz="24" w:space="0" w:color="FFFFFF"/>
            </w:tcBorders>
            <w:shd w:val="clear" w:color="auto" w:fill="C1C6C8"/>
            <w:vAlign w:val="center"/>
          </w:tcPr>
          <w:p w14:paraId="6F7FC100"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15"/>
          </w:p>
        </w:tc>
        <w:bookmarkStart w:id="116" w:name="__Fieldmark__7351_3867067253"/>
        <w:tc>
          <w:tcPr>
            <w:tcW w:w="1492"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131C181C"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16"/>
          </w:p>
        </w:tc>
      </w:tr>
      <w:tr w:rsidR="00311335" w14:paraId="05B25CBE" w14:textId="77777777" w:rsidTr="002F3E89">
        <w:trPr>
          <w:trHeight w:val="340"/>
        </w:trPr>
        <w:tc>
          <w:tcPr>
            <w:tcW w:w="1719" w:type="dxa"/>
            <w:tcBorders>
              <w:top w:val="single" w:sz="24" w:space="0" w:color="FFFFFF"/>
              <w:left w:val="single" w:sz="24" w:space="0" w:color="FFFFFF"/>
              <w:bottom w:val="single" w:sz="24" w:space="0" w:color="FFFFFF"/>
            </w:tcBorders>
            <w:shd w:val="clear" w:color="auto" w:fill="C1C6C8"/>
            <w:vAlign w:val="center"/>
          </w:tcPr>
          <w:p w14:paraId="1B919E03" w14:textId="77777777" w:rsidR="00311335" w:rsidRDefault="00311335" w:rsidP="002F3E89">
            <w:pPr>
              <w:jc w:val="both"/>
            </w:pPr>
            <w:r>
              <w:rPr>
                <w:rFonts w:eastAsia="Times New Roman"/>
                <w:b/>
                <w:lang w:val="en-US" w:eastAsia="x-none"/>
              </w:rPr>
              <w:t>Joint</w:t>
            </w:r>
          </w:p>
        </w:tc>
        <w:bookmarkStart w:id="117" w:name="__Fieldmark__7361_3867067253"/>
        <w:tc>
          <w:tcPr>
            <w:tcW w:w="1433" w:type="dxa"/>
            <w:tcBorders>
              <w:top w:val="single" w:sz="24" w:space="0" w:color="FFFFFF"/>
              <w:left w:val="single" w:sz="24" w:space="0" w:color="FFFFFF"/>
              <w:bottom w:val="single" w:sz="24" w:space="0" w:color="FFFFFF"/>
            </w:tcBorders>
            <w:shd w:val="clear" w:color="auto" w:fill="C1C6C8"/>
            <w:vAlign w:val="center"/>
          </w:tcPr>
          <w:p w14:paraId="3C6789B8"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17"/>
          </w:p>
        </w:tc>
        <w:bookmarkStart w:id="118" w:name="__Fieldmark__7366_3867067253"/>
        <w:tc>
          <w:tcPr>
            <w:tcW w:w="1432" w:type="dxa"/>
            <w:tcBorders>
              <w:top w:val="single" w:sz="24" w:space="0" w:color="FFFFFF"/>
              <w:left w:val="single" w:sz="24" w:space="0" w:color="FFFFFF"/>
              <w:bottom w:val="single" w:sz="24" w:space="0" w:color="FFFFFF"/>
            </w:tcBorders>
            <w:shd w:val="clear" w:color="auto" w:fill="C1C6C8"/>
            <w:vAlign w:val="center"/>
          </w:tcPr>
          <w:p w14:paraId="6B1B2D42"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18"/>
          </w:p>
        </w:tc>
        <w:bookmarkStart w:id="119" w:name="__Fieldmark__7371_3867067253"/>
        <w:tc>
          <w:tcPr>
            <w:tcW w:w="1432" w:type="dxa"/>
            <w:tcBorders>
              <w:top w:val="single" w:sz="24" w:space="0" w:color="FFFFFF"/>
              <w:left w:val="single" w:sz="24" w:space="0" w:color="FFFFFF"/>
              <w:bottom w:val="single" w:sz="24" w:space="0" w:color="FFFFFF"/>
            </w:tcBorders>
            <w:shd w:val="clear" w:color="auto" w:fill="C1C6C8"/>
            <w:vAlign w:val="center"/>
          </w:tcPr>
          <w:p w14:paraId="0CA43FE1"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19"/>
          </w:p>
        </w:tc>
        <w:bookmarkStart w:id="120" w:name="__Fieldmark__7376_3867067253"/>
        <w:tc>
          <w:tcPr>
            <w:tcW w:w="1432" w:type="dxa"/>
            <w:tcBorders>
              <w:top w:val="single" w:sz="24" w:space="0" w:color="FFFFFF"/>
              <w:left w:val="single" w:sz="24" w:space="0" w:color="FFFFFF"/>
              <w:bottom w:val="single" w:sz="24" w:space="0" w:color="FFFFFF"/>
            </w:tcBorders>
            <w:shd w:val="clear" w:color="auto" w:fill="C1C6C8"/>
            <w:vAlign w:val="center"/>
          </w:tcPr>
          <w:p w14:paraId="14335ACE"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20"/>
          </w:p>
        </w:tc>
        <w:bookmarkStart w:id="121" w:name="__Fieldmark__7381_3867067253"/>
        <w:tc>
          <w:tcPr>
            <w:tcW w:w="1432" w:type="dxa"/>
            <w:tcBorders>
              <w:top w:val="single" w:sz="24" w:space="0" w:color="FFFFFF"/>
              <w:left w:val="single" w:sz="24" w:space="0" w:color="FFFFFF"/>
              <w:bottom w:val="single" w:sz="24" w:space="0" w:color="FFFFFF"/>
            </w:tcBorders>
            <w:shd w:val="clear" w:color="auto" w:fill="C1C6C8"/>
            <w:vAlign w:val="center"/>
          </w:tcPr>
          <w:p w14:paraId="112F4FEE"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21"/>
          </w:p>
        </w:tc>
        <w:bookmarkStart w:id="122" w:name="__Fieldmark__7386_3867067253"/>
        <w:tc>
          <w:tcPr>
            <w:tcW w:w="1492" w:type="dxa"/>
            <w:tcBorders>
              <w:top w:val="single" w:sz="24" w:space="0" w:color="FFFFFF"/>
              <w:left w:val="single" w:sz="24" w:space="0" w:color="FFFFFF"/>
              <w:bottom w:val="single" w:sz="24" w:space="0" w:color="FFFFFF"/>
              <w:right w:val="single" w:sz="24" w:space="0" w:color="FFFFFF"/>
            </w:tcBorders>
            <w:shd w:val="clear" w:color="auto" w:fill="C1C6C8"/>
            <w:vAlign w:val="center"/>
          </w:tcPr>
          <w:p w14:paraId="5F1A0EB0" w14:textId="77777777" w:rsidR="00311335" w:rsidRDefault="00311335" w:rsidP="002F3E89">
            <w:pPr>
              <w:jc w:val="center"/>
            </w:pPr>
            <w:r>
              <w:fldChar w:fldCharType="begin">
                <w:ffData>
                  <w:name w:val=""/>
                  <w:enabled/>
                  <w:calcOnExit w:val="0"/>
                  <w:checkBox>
                    <w:sizeAuto/>
                    <w:default w:val="0"/>
                    <w:checked w:val="0"/>
                  </w:checkBox>
                </w:ffData>
              </w:fldChar>
            </w:r>
            <w:r>
              <w:instrText xml:space="preserve"> FORMCHECKBOX </w:instrText>
            </w:r>
            <w:r w:rsidR="00C76CCB">
              <w:fldChar w:fldCharType="separate"/>
            </w:r>
            <w:r>
              <w:fldChar w:fldCharType="end"/>
            </w:r>
            <w:bookmarkEnd w:id="122"/>
          </w:p>
        </w:tc>
      </w:tr>
    </w:tbl>
    <w:p w14:paraId="269CA098" w14:textId="77777777" w:rsidR="00311335" w:rsidRDefault="00311335" w:rsidP="00311335">
      <w:pPr>
        <w:spacing w:before="40" w:after="40"/>
        <w:rPr>
          <w:rFonts w:cs="Arial"/>
          <w:szCs w:val="18"/>
        </w:rPr>
      </w:pPr>
    </w:p>
    <w:p w14:paraId="61C9AA34" w14:textId="77777777" w:rsidR="00311335" w:rsidRDefault="00311335" w:rsidP="00311335">
      <w:pPr>
        <w:pStyle w:val="Heading2"/>
        <w:pageBreakBefore/>
      </w:pPr>
      <w:r>
        <w:lastRenderedPageBreak/>
        <w:t>Count’s risk profiles</w:t>
      </w:r>
    </w:p>
    <w:p w14:paraId="10937592" w14:textId="77777777" w:rsidR="00311335" w:rsidRDefault="00311335" w:rsidP="00311335">
      <w:pPr>
        <w:rPr>
          <w:sz w:val="16"/>
          <w:szCs w:val="16"/>
        </w:rPr>
      </w:pPr>
    </w:p>
    <w:tbl>
      <w:tblPr>
        <w:tblW w:w="0" w:type="auto"/>
        <w:tblInd w:w="-10" w:type="dxa"/>
        <w:tblLayout w:type="fixed"/>
        <w:tblCellMar>
          <w:top w:w="85" w:type="dxa"/>
          <w:left w:w="85" w:type="dxa"/>
          <w:bottom w:w="57" w:type="dxa"/>
          <w:right w:w="113" w:type="dxa"/>
        </w:tblCellMar>
        <w:tblLook w:val="0000" w:firstRow="0" w:lastRow="0" w:firstColumn="0" w:lastColumn="0" w:noHBand="0" w:noVBand="0"/>
      </w:tblPr>
      <w:tblGrid>
        <w:gridCol w:w="4819"/>
        <w:gridCol w:w="567"/>
        <w:gridCol w:w="4840"/>
      </w:tblGrid>
      <w:tr w:rsidR="00311335" w14:paraId="578BC633" w14:textId="77777777" w:rsidTr="002F3E89">
        <w:trPr>
          <w:trHeight w:val="284"/>
        </w:trPr>
        <w:tc>
          <w:tcPr>
            <w:tcW w:w="4819" w:type="dxa"/>
            <w:tcBorders>
              <w:top w:val="single" w:sz="4" w:space="0" w:color="000000"/>
              <w:left w:val="single" w:sz="4" w:space="0" w:color="000000"/>
              <w:bottom w:val="single" w:sz="4" w:space="0" w:color="000000"/>
            </w:tcBorders>
            <w:shd w:val="clear" w:color="auto" w:fill="auto"/>
          </w:tcPr>
          <w:p w14:paraId="04120C01" w14:textId="77777777" w:rsidR="00311335" w:rsidRDefault="00311335" w:rsidP="002F3E89">
            <w:pPr>
              <w:jc w:val="center"/>
            </w:pPr>
            <w:r>
              <w:rPr>
                <w:rFonts w:eastAsia="Times New Roman"/>
                <w:b/>
                <w:color w:val="153880"/>
                <w:sz w:val="20"/>
                <w:szCs w:val="20"/>
                <w:lang w:eastAsia="ar-SA"/>
              </w:rPr>
              <w:t>Defensive</w:t>
            </w:r>
          </w:p>
          <w:p w14:paraId="43632B0D" w14:textId="77777777" w:rsidR="00311335" w:rsidRDefault="00311335" w:rsidP="002F3E89">
            <w:pPr>
              <w:spacing w:before="120" w:after="120"/>
              <w:ind w:left="284"/>
            </w:pPr>
            <w:r>
              <w:rPr>
                <w:rFonts w:eastAsia="Times New Roman"/>
                <w:szCs w:val="18"/>
                <w:lang w:eastAsia="ar-SA"/>
              </w:rPr>
              <w:t>Suitable for Investors with low risk tolerance and/or short investment timeframe</w:t>
            </w:r>
          </w:p>
          <w:p w14:paraId="4E775D66" w14:textId="77777777" w:rsidR="00311335" w:rsidRDefault="00311335" w:rsidP="002F3E89">
            <w:pPr>
              <w:numPr>
                <w:ilvl w:val="0"/>
                <w:numId w:val="3"/>
              </w:numPr>
              <w:ind w:left="1077" w:hanging="397"/>
            </w:pPr>
            <w:r>
              <w:rPr>
                <w:rFonts w:eastAsia="Times New Roman"/>
                <w:szCs w:val="18"/>
                <w:lang w:eastAsia="ar-SA"/>
              </w:rPr>
              <w:t>Minimum time frame: 2 years</w:t>
            </w:r>
          </w:p>
          <w:p w14:paraId="5446FD6D" w14:textId="77777777" w:rsidR="00311335" w:rsidRDefault="00311335" w:rsidP="002F3E89">
            <w:pPr>
              <w:numPr>
                <w:ilvl w:val="0"/>
                <w:numId w:val="3"/>
              </w:numPr>
              <w:ind w:left="1077" w:hanging="397"/>
            </w:pPr>
            <w:r>
              <w:rPr>
                <w:rFonts w:eastAsia="Times New Roman"/>
                <w:szCs w:val="18"/>
                <w:lang w:eastAsia="ar-SA"/>
              </w:rPr>
              <w:t>Volatility: Low</w:t>
            </w:r>
          </w:p>
          <w:p w14:paraId="4275239A" w14:textId="77777777" w:rsidR="00311335" w:rsidRDefault="00311335" w:rsidP="002F3E89">
            <w:pPr>
              <w:numPr>
                <w:ilvl w:val="0"/>
                <w:numId w:val="3"/>
              </w:numPr>
              <w:ind w:left="1077" w:hanging="397"/>
            </w:pPr>
            <w:r>
              <w:rPr>
                <w:rFonts w:eastAsia="Times New Roman"/>
                <w:szCs w:val="18"/>
                <w:lang w:eastAsia="ar-SA"/>
              </w:rPr>
              <w:t>Returns: Low</w:t>
            </w:r>
          </w:p>
          <w:p w14:paraId="22E39F18" w14:textId="12ABD593" w:rsidR="00311335" w:rsidRDefault="00D73CFD" w:rsidP="002F3E89">
            <w:pPr>
              <w:jc w:val="center"/>
              <w:rPr>
                <w:rFonts w:eastAsia="Times New Roman"/>
                <w:sz w:val="20"/>
                <w:szCs w:val="20"/>
                <w:lang w:eastAsia="ar-SA"/>
              </w:rPr>
            </w:pPr>
            <w:r>
              <w:rPr>
                <w:noProof/>
                <w:szCs w:val="18"/>
              </w:rPr>
              <w:drawing>
                <wp:inline distT="0" distB="0" distL="0" distR="0" wp14:anchorId="0072E781" wp14:editId="7339FD00">
                  <wp:extent cx="1932305" cy="1440815"/>
                  <wp:effectExtent l="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l="-31" t="-41" r="-31" b="-41"/>
                          <a:stretch>
                            <a:fillRect/>
                          </a:stretch>
                        </pic:blipFill>
                        <pic:spPr bwMode="auto">
                          <a:xfrm>
                            <a:off x="0" y="0"/>
                            <a:ext cx="1932305" cy="1440815"/>
                          </a:xfrm>
                          <a:prstGeom prst="rect">
                            <a:avLst/>
                          </a:prstGeom>
                          <a:solidFill>
                            <a:srgbClr val="FFFFFF"/>
                          </a:solidFill>
                          <a:ln>
                            <a:noFill/>
                          </a:ln>
                        </pic:spPr>
                      </pic:pic>
                    </a:graphicData>
                  </a:graphic>
                </wp:inline>
              </w:drawing>
            </w:r>
          </w:p>
        </w:tc>
        <w:tc>
          <w:tcPr>
            <w:tcW w:w="567" w:type="dxa"/>
            <w:tcBorders>
              <w:left w:val="single" w:sz="4" w:space="0" w:color="000000"/>
            </w:tcBorders>
            <w:shd w:val="clear" w:color="auto" w:fill="auto"/>
          </w:tcPr>
          <w:p w14:paraId="115B0E86" w14:textId="77777777" w:rsidR="00311335" w:rsidRDefault="00311335" w:rsidP="002F3E89">
            <w:pPr>
              <w:snapToGrid w:val="0"/>
              <w:rPr>
                <w:rFonts w:eastAsia="Times New Roman"/>
                <w:sz w:val="20"/>
                <w:szCs w:val="20"/>
                <w:lang w:eastAsia="ar-SA"/>
              </w:rPr>
            </w:pPr>
          </w:p>
        </w:tc>
        <w:tc>
          <w:tcPr>
            <w:tcW w:w="4840" w:type="dxa"/>
            <w:tcBorders>
              <w:top w:val="single" w:sz="4" w:space="0" w:color="000000"/>
              <w:left w:val="single" w:sz="4" w:space="0" w:color="000000"/>
              <w:bottom w:val="single" w:sz="4" w:space="0" w:color="000000"/>
              <w:right w:val="single" w:sz="4" w:space="0" w:color="000000"/>
            </w:tcBorders>
            <w:shd w:val="clear" w:color="auto" w:fill="auto"/>
          </w:tcPr>
          <w:p w14:paraId="6D48E3FF" w14:textId="77777777" w:rsidR="00311335" w:rsidRDefault="00311335" w:rsidP="002F3E89">
            <w:pPr>
              <w:jc w:val="center"/>
            </w:pPr>
            <w:r>
              <w:rPr>
                <w:rFonts w:eastAsia="Times New Roman"/>
                <w:b/>
                <w:color w:val="153880"/>
                <w:sz w:val="20"/>
                <w:szCs w:val="20"/>
                <w:lang w:eastAsia="ar-SA"/>
              </w:rPr>
              <w:t>Conservative</w:t>
            </w:r>
          </w:p>
          <w:p w14:paraId="205FAC1E" w14:textId="77777777" w:rsidR="00311335" w:rsidRDefault="00311335" w:rsidP="002F3E89">
            <w:pPr>
              <w:spacing w:before="120" w:after="120"/>
              <w:ind w:left="284"/>
            </w:pPr>
            <w:r>
              <w:rPr>
                <w:rFonts w:eastAsia="Times New Roman"/>
                <w:szCs w:val="18"/>
                <w:lang w:eastAsia="ar-SA"/>
              </w:rPr>
              <w:t>Suitable for Investors with low risk tolerance and/or short to medium investment timeframe</w:t>
            </w:r>
          </w:p>
          <w:p w14:paraId="115AC5C1" w14:textId="77777777" w:rsidR="00311335" w:rsidRDefault="00311335" w:rsidP="002F3E89">
            <w:pPr>
              <w:numPr>
                <w:ilvl w:val="0"/>
                <w:numId w:val="3"/>
              </w:numPr>
              <w:ind w:left="1077" w:hanging="397"/>
            </w:pPr>
            <w:r>
              <w:rPr>
                <w:rFonts w:eastAsia="Times New Roman"/>
                <w:szCs w:val="18"/>
                <w:lang w:eastAsia="ar-SA"/>
              </w:rPr>
              <w:t>Minimum time frame: 3 years</w:t>
            </w:r>
          </w:p>
          <w:p w14:paraId="62614232" w14:textId="77777777" w:rsidR="00311335" w:rsidRDefault="00311335" w:rsidP="002F3E89">
            <w:pPr>
              <w:numPr>
                <w:ilvl w:val="0"/>
                <w:numId w:val="3"/>
              </w:numPr>
              <w:ind w:left="1077" w:hanging="397"/>
            </w:pPr>
            <w:r>
              <w:rPr>
                <w:rFonts w:eastAsia="Times New Roman"/>
                <w:szCs w:val="18"/>
                <w:lang w:eastAsia="ar-SA"/>
              </w:rPr>
              <w:t>Volatility: Low - Moderate</w:t>
            </w:r>
          </w:p>
          <w:p w14:paraId="48356423" w14:textId="77777777" w:rsidR="00311335" w:rsidRDefault="00311335" w:rsidP="002F3E89">
            <w:pPr>
              <w:numPr>
                <w:ilvl w:val="0"/>
                <w:numId w:val="3"/>
              </w:numPr>
              <w:ind w:left="1077" w:hanging="397"/>
            </w:pPr>
            <w:r>
              <w:rPr>
                <w:rFonts w:eastAsia="Times New Roman"/>
                <w:szCs w:val="18"/>
                <w:lang w:eastAsia="ar-SA"/>
              </w:rPr>
              <w:t>Returns: Low - Moderate</w:t>
            </w:r>
          </w:p>
          <w:p w14:paraId="434F62BD" w14:textId="40600B38" w:rsidR="00311335" w:rsidRDefault="00D73CFD" w:rsidP="002F3E89">
            <w:pPr>
              <w:jc w:val="center"/>
              <w:rPr>
                <w:rFonts w:eastAsia="Times New Roman"/>
                <w:sz w:val="20"/>
                <w:szCs w:val="20"/>
                <w:lang w:eastAsia="ar-SA"/>
              </w:rPr>
            </w:pPr>
            <w:r>
              <w:rPr>
                <w:noProof/>
                <w:szCs w:val="18"/>
              </w:rPr>
              <w:drawing>
                <wp:inline distT="0" distB="0" distL="0" distR="0" wp14:anchorId="5327F9C8" wp14:editId="177A0D61">
                  <wp:extent cx="1742440" cy="1440815"/>
                  <wp:effectExtent l="0" t="0" r="0" b="0"/>
                  <wp:docPr id="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l="-35" t="-43" r="-35" b="-43"/>
                          <a:stretch>
                            <a:fillRect/>
                          </a:stretch>
                        </pic:blipFill>
                        <pic:spPr bwMode="auto">
                          <a:xfrm>
                            <a:off x="0" y="0"/>
                            <a:ext cx="1742440" cy="1440815"/>
                          </a:xfrm>
                          <a:prstGeom prst="rect">
                            <a:avLst/>
                          </a:prstGeom>
                          <a:solidFill>
                            <a:srgbClr val="FFFFFF"/>
                          </a:solidFill>
                          <a:ln>
                            <a:noFill/>
                          </a:ln>
                        </pic:spPr>
                      </pic:pic>
                    </a:graphicData>
                  </a:graphic>
                </wp:inline>
              </w:drawing>
            </w:r>
          </w:p>
        </w:tc>
      </w:tr>
      <w:tr w:rsidR="00311335" w14:paraId="4BCB7FB9" w14:textId="77777777" w:rsidTr="002F3E89">
        <w:trPr>
          <w:trHeight w:val="284"/>
        </w:trPr>
        <w:tc>
          <w:tcPr>
            <w:tcW w:w="4819" w:type="dxa"/>
            <w:tcBorders>
              <w:top w:val="single" w:sz="4" w:space="0" w:color="000000"/>
              <w:bottom w:val="single" w:sz="4" w:space="0" w:color="000000"/>
            </w:tcBorders>
            <w:shd w:val="clear" w:color="auto" w:fill="auto"/>
          </w:tcPr>
          <w:p w14:paraId="283F6EB1" w14:textId="77777777" w:rsidR="00311335" w:rsidRDefault="00311335" w:rsidP="002F3E89">
            <w:pPr>
              <w:snapToGrid w:val="0"/>
              <w:rPr>
                <w:rFonts w:eastAsia="Times New Roman"/>
                <w:sz w:val="20"/>
                <w:szCs w:val="20"/>
                <w:lang w:eastAsia="ar-SA"/>
              </w:rPr>
            </w:pPr>
          </w:p>
        </w:tc>
        <w:tc>
          <w:tcPr>
            <w:tcW w:w="567" w:type="dxa"/>
            <w:shd w:val="clear" w:color="auto" w:fill="auto"/>
          </w:tcPr>
          <w:p w14:paraId="24863FD0" w14:textId="77777777" w:rsidR="00311335" w:rsidRDefault="00311335" w:rsidP="002F3E89">
            <w:pPr>
              <w:snapToGrid w:val="0"/>
              <w:rPr>
                <w:rFonts w:eastAsia="Times New Roman"/>
                <w:sz w:val="20"/>
                <w:szCs w:val="20"/>
                <w:lang w:eastAsia="ar-SA"/>
              </w:rPr>
            </w:pPr>
          </w:p>
        </w:tc>
        <w:tc>
          <w:tcPr>
            <w:tcW w:w="4840" w:type="dxa"/>
            <w:tcBorders>
              <w:top w:val="single" w:sz="4" w:space="0" w:color="000000"/>
              <w:bottom w:val="single" w:sz="4" w:space="0" w:color="000000"/>
            </w:tcBorders>
            <w:shd w:val="clear" w:color="auto" w:fill="auto"/>
          </w:tcPr>
          <w:p w14:paraId="4D4ADB4A" w14:textId="77777777" w:rsidR="00311335" w:rsidRDefault="00311335" w:rsidP="002F3E89">
            <w:pPr>
              <w:snapToGrid w:val="0"/>
              <w:rPr>
                <w:rFonts w:eastAsia="Times New Roman"/>
                <w:sz w:val="20"/>
                <w:szCs w:val="20"/>
                <w:lang w:eastAsia="ar-SA"/>
              </w:rPr>
            </w:pPr>
          </w:p>
        </w:tc>
      </w:tr>
      <w:tr w:rsidR="00311335" w14:paraId="224EE318" w14:textId="77777777" w:rsidTr="002F3E89">
        <w:trPr>
          <w:trHeight w:val="284"/>
        </w:trPr>
        <w:tc>
          <w:tcPr>
            <w:tcW w:w="4819" w:type="dxa"/>
            <w:tcBorders>
              <w:top w:val="single" w:sz="4" w:space="0" w:color="000000"/>
              <w:left w:val="single" w:sz="4" w:space="0" w:color="000000"/>
              <w:bottom w:val="single" w:sz="4" w:space="0" w:color="000000"/>
            </w:tcBorders>
            <w:shd w:val="clear" w:color="auto" w:fill="auto"/>
          </w:tcPr>
          <w:p w14:paraId="58EFADE1" w14:textId="77777777" w:rsidR="00311335" w:rsidRDefault="00311335" w:rsidP="002F3E89">
            <w:pPr>
              <w:jc w:val="center"/>
            </w:pPr>
            <w:r>
              <w:rPr>
                <w:rFonts w:eastAsia="Times New Roman"/>
                <w:b/>
                <w:color w:val="153880"/>
                <w:sz w:val="20"/>
                <w:szCs w:val="20"/>
                <w:lang w:eastAsia="ar-SA"/>
              </w:rPr>
              <w:t>Moderate</w:t>
            </w:r>
          </w:p>
          <w:p w14:paraId="7DEE6A20" w14:textId="77777777" w:rsidR="00311335" w:rsidRDefault="00311335" w:rsidP="002F3E89">
            <w:pPr>
              <w:spacing w:before="120" w:after="120"/>
              <w:ind w:left="284"/>
            </w:pPr>
            <w:r>
              <w:rPr>
                <w:rFonts w:eastAsia="Times New Roman"/>
                <w:szCs w:val="18"/>
                <w:lang w:eastAsia="ar-SA"/>
              </w:rPr>
              <w:t>Suitable for Investors with a moderate risk tolerance and/or medium investment timeframe</w:t>
            </w:r>
          </w:p>
          <w:p w14:paraId="3E6A4237" w14:textId="77777777" w:rsidR="00311335" w:rsidRDefault="00311335" w:rsidP="002F3E89">
            <w:pPr>
              <w:numPr>
                <w:ilvl w:val="0"/>
                <w:numId w:val="3"/>
              </w:numPr>
              <w:ind w:left="1077" w:hanging="397"/>
            </w:pPr>
            <w:r>
              <w:rPr>
                <w:rFonts w:eastAsia="Times New Roman"/>
                <w:szCs w:val="18"/>
                <w:lang w:eastAsia="ar-SA"/>
              </w:rPr>
              <w:t>Minimum time frame: 5 years</w:t>
            </w:r>
          </w:p>
          <w:p w14:paraId="0D7B03BD" w14:textId="77777777" w:rsidR="00311335" w:rsidRDefault="00311335" w:rsidP="002F3E89">
            <w:pPr>
              <w:numPr>
                <w:ilvl w:val="0"/>
                <w:numId w:val="3"/>
              </w:numPr>
              <w:ind w:left="1077" w:hanging="397"/>
            </w:pPr>
            <w:r>
              <w:rPr>
                <w:rFonts w:eastAsia="Times New Roman"/>
                <w:szCs w:val="18"/>
                <w:lang w:eastAsia="ar-SA"/>
              </w:rPr>
              <w:t>Volatility: Low - Moderate</w:t>
            </w:r>
          </w:p>
          <w:p w14:paraId="434B0F46" w14:textId="77777777" w:rsidR="00311335" w:rsidRDefault="00311335" w:rsidP="002F3E89">
            <w:pPr>
              <w:numPr>
                <w:ilvl w:val="0"/>
                <w:numId w:val="3"/>
              </w:numPr>
              <w:ind w:left="1077" w:hanging="397"/>
            </w:pPr>
            <w:r>
              <w:rPr>
                <w:rFonts w:eastAsia="Times New Roman"/>
                <w:szCs w:val="18"/>
                <w:lang w:eastAsia="ar-SA"/>
              </w:rPr>
              <w:t>Returns: Low - Moderate</w:t>
            </w:r>
          </w:p>
          <w:p w14:paraId="3195D150" w14:textId="1768CDC8" w:rsidR="00311335" w:rsidRDefault="00D73CFD" w:rsidP="002F3E89">
            <w:pPr>
              <w:jc w:val="center"/>
              <w:rPr>
                <w:rFonts w:eastAsia="Times New Roman"/>
                <w:sz w:val="20"/>
                <w:szCs w:val="20"/>
                <w:lang w:eastAsia="ar-SA"/>
              </w:rPr>
            </w:pPr>
            <w:r>
              <w:rPr>
                <w:noProof/>
                <w:szCs w:val="18"/>
              </w:rPr>
              <w:drawing>
                <wp:inline distT="0" distB="0" distL="0" distR="0" wp14:anchorId="3FA65728" wp14:editId="12EFDFC9">
                  <wp:extent cx="2173605" cy="1440815"/>
                  <wp:effectExtent l="0" t="0" r="0" b="0"/>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l="-32" t="-49" r="-32" b="-49"/>
                          <a:stretch>
                            <a:fillRect/>
                          </a:stretch>
                        </pic:blipFill>
                        <pic:spPr bwMode="auto">
                          <a:xfrm>
                            <a:off x="0" y="0"/>
                            <a:ext cx="2173605" cy="1440815"/>
                          </a:xfrm>
                          <a:prstGeom prst="rect">
                            <a:avLst/>
                          </a:prstGeom>
                          <a:solidFill>
                            <a:srgbClr val="FFFFFF"/>
                          </a:solidFill>
                          <a:ln>
                            <a:noFill/>
                          </a:ln>
                        </pic:spPr>
                      </pic:pic>
                    </a:graphicData>
                  </a:graphic>
                </wp:inline>
              </w:drawing>
            </w:r>
          </w:p>
        </w:tc>
        <w:tc>
          <w:tcPr>
            <w:tcW w:w="567" w:type="dxa"/>
            <w:tcBorders>
              <w:left w:val="single" w:sz="4" w:space="0" w:color="000000"/>
            </w:tcBorders>
            <w:shd w:val="clear" w:color="auto" w:fill="auto"/>
          </w:tcPr>
          <w:p w14:paraId="5B8BBE95" w14:textId="77777777" w:rsidR="00311335" w:rsidRDefault="00311335" w:rsidP="002F3E89">
            <w:pPr>
              <w:snapToGrid w:val="0"/>
              <w:rPr>
                <w:rFonts w:eastAsia="Times New Roman"/>
                <w:sz w:val="20"/>
                <w:szCs w:val="20"/>
                <w:lang w:eastAsia="ar-SA"/>
              </w:rPr>
            </w:pPr>
          </w:p>
        </w:tc>
        <w:tc>
          <w:tcPr>
            <w:tcW w:w="4840" w:type="dxa"/>
            <w:tcBorders>
              <w:top w:val="single" w:sz="4" w:space="0" w:color="000000"/>
              <w:left w:val="single" w:sz="4" w:space="0" w:color="000000"/>
              <w:bottom w:val="single" w:sz="4" w:space="0" w:color="000000"/>
              <w:right w:val="single" w:sz="4" w:space="0" w:color="000000"/>
            </w:tcBorders>
            <w:shd w:val="clear" w:color="auto" w:fill="auto"/>
          </w:tcPr>
          <w:p w14:paraId="1B1B2FC6" w14:textId="77777777" w:rsidR="00311335" w:rsidRDefault="00311335" w:rsidP="002F3E89">
            <w:pPr>
              <w:jc w:val="center"/>
            </w:pPr>
            <w:r>
              <w:rPr>
                <w:rFonts w:eastAsia="Times New Roman"/>
                <w:b/>
                <w:color w:val="153880"/>
                <w:sz w:val="20"/>
                <w:szCs w:val="20"/>
                <w:lang w:eastAsia="ar-SA"/>
              </w:rPr>
              <w:t>Balanced</w:t>
            </w:r>
          </w:p>
          <w:p w14:paraId="7D048A01" w14:textId="77777777" w:rsidR="00311335" w:rsidRDefault="00311335" w:rsidP="002F3E89">
            <w:pPr>
              <w:spacing w:before="120" w:after="120"/>
              <w:ind w:left="284"/>
            </w:pPr>
            <w:r>
              <w:rPr>
                <w:rFonts w:eastAsia="Times New Roman"/>
                <w:szCs w:val="18"/>
                <w:lang w:eastAsia="ar-SA"/>
              </w:rPr>
              <w:t>Suitable for Investors with a moderate risk tolerance and/or long investment timeframe</w:t>
            </w:r>
          </w:p>
          <w:p w14:paraId="322F48B7" w14:textId="77777777" w:rsidR="00311335" w:rsidRDefault="00311335" w:rsidP="002F3E89">
            <w:pPr>
              <w:numPr>
                <w:ilvl w:val="0"/>
                <w:numId w:val="3"/>
              </w:numPr>
              <w:ind w:left="1077" w:hanging="397"/>
            </w:pPr>
            <w:r>
              <w:rPr>
                <w:rFonts w:eastAsia="Times New Roman"/>
                <w:szCs w:val="18"/>
                <w:lang w:eastAsia="ar-SA"/>
              </w:rPr>
              <w:t>Minimum time frame: 6 years</w:t>
            </w:r>
          </w:p>
          <w:p w14:paraId="5B05742A" w14:textId="77777777" w:rsidR="00311335" w:rsidRDefault="00311335" w:rsidP="002F3E89">
            <w:pPr>
              <w:numPr>
                <w:ilvl w:val="0"/>
                <w:numId w:val="3"/>
              </w:numPr>
              <w:ind w:left="1077" w:hanging="397"/>
            </w:pPr>
            <w:r>
              <w:rPr>
                <w:rFonts w:eastAsia="Times New Roman"/>
                <w:szCs w:val="18"/>
                <w:lang w:eastAsia="ar-SA"/>
              </w:rPr>
              <w:t>Volatility: Moderate - High</w:t>
            </w:r>
          </w:p>
          <w:p w14:paraId="7B46475F" w14:textId="77777777" w:rsidR="00311335" w:rsidRDefault="00311335" w:rsidP="002F3E89">
            <w:pPr>
              <w:numPr>
                <w:ilvl w:val="0"/>
                <w:numId w:val="3"/>
              </w:numPr>
              <w:ind w:left="1077" w:hanging="397"/>
            </w:pPr>
            <w:r>
              <w:rPr>
                <w:rFonts w:eastAsia="Times New Roman"/>
                <w:szCs w:val="18"/>
                <w:lang w:eastAsia="ar-SA"/>
              </w:rPr>
              <w:t>Returns: Moderate - High</w:t>
            </w:r>
          </w:p>
          <w:p w14:paraId="522CF8BA" w14:textId="6BC31027" w:rsidR="00311335" w:rsidRDefault="00D73CFD" w:rsidP="002F3E89">
            <w:pPr>
              <w:jc w:val="center"/>
              <w:rPr>
                <w:rFonts w:eastAsia="Times New Roman"/>
                <w:sz w:val="20"/>
                <w:szCs w:val="20"/>
                <w:lang w:eastAsia="ar-SA"/>
              </w:rPr>
            </w:pPr>
            <w:r>
              <w:rPr>
                <w:noProof/>
              </w:rPr>
              <w:drawing>
                <wp:inline distT="0" distB="0" distL="0" distR="0" wp14:anchorId="6B6A753E" wp14:editId="5A4A343E">
                  <wp:extent cx="2380615" cy="1440815"/>
                  <wp:effectExtent l="0" t="0" r="0" b="0"/>
                  <wp:docPr id="2974694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l="-32" t="-52" r="-32" b="-52"/>
                          <a:stretch>
                            <a:fillRect/>
                          </a:stretch>
                        </pic:blipFill>
                        <pic:spPr bwMode="auto">
                          <a:xfrm>
                            <a:off x="0" y="0"/>
                            <a:ext cx="2380615" cy="1440815"/>
                          </a:xfrm>
                          <a:prstGeom prst="rect">
                            <a:avLst/>
                          </a:prstGeom>
                          <a:solidFill>
                            <a:srgbClr val="FFFFFF"/>
                          </a:solidFill>
                          <a:ln>
                            <a:noFill/>
                          </a:ln>
                        </pic:spPr>
                      </pic:pic>
                    </a:graphicData>
                  </a:graphic>
                </wp:inline>
              </w:drawing>
            </w:r>
          </w:p>
        </w:tc>
      </w:tr>
      <w:tr w:rsidR="00311335" w14:paraId="2ED50F81" w14:textId="77777777" w:rsidTr="002F3E89">
        <w:trPr>
          <w:trHeight w:val="284"/>
        </w:trPr>
        <w:tc>
          <w:tcPr>
            <w:tcW w:w="4819" w:type="dxa"/>
            <w:tcBorders>
              <w:top w:val="single" w:sz="4" w:space="0" w:color="000000"/>
              <w:bottom w:val="single" w:sz="4" w:space="0" w:color="000000"/>
            </w:tcBorders>
            <w:shd w:val="clear" w:color="auto" w:fill="auto"/>
          </w:tcPr>
          <w:p w14:paraId="476ADC4C" w14:textId="77777777" w:rsidR="00311335" w:rsidRDefault="00311335" w:rsidP="002F3E89">
            <w:pPr>
              <w:snapToGrid w:val="0"/>
              <w:rPr>
                <w:rFonts w:eastAsia="Times New Roman"/>
                <w:sz w:val="20"/>
                <w:szCs w:val="20"/>
                <w:lang w:eastAsia="ar-SA"/>
              </w:rPr>
            </w:pPr>
          </w:p>
        </w:tc>
        <w:tc>
          <w:tcPr>
            <w:tcW w:w="567" w:type="dxa"/>
            <w:shd w:val="clear" w:color="auto" w:fill="auto"/>
          </w:tcPr>
          <w:p w14:paraId="69921B82" w14:textId="77777777" w:rsidR="00311335" w:rsidRDefault="00311335" w:rsidP="002F3E89">
            <w:pPr>
              <w:snapToGrid w:val="0"/>
              <w:rPr>
                <w:rFonts w:eastAsia="Times New Roman"/>
                <w:sz w:val="20"/>
                <w:szCs w:val="20"/>
                <w:lang w:eastAsia="ar-SA"/>
              </w:rPr>
            </w:pPr>
          </w:p>
        </w:tc>
        <w:tc>
          <w:tcPr>
            <w:tcW w:w="4840" w:type="dxa"/>
            <w:tcBorders>
              <w:top w:val="single" w:sz="4" w:space="0" w:color="000000"/>
              <w:bottom w:val="single" w:sz="4" w:space="0" w:color="000000"/>
            </w:tcBorders>
            <w:shd w:val="clear" w:color="auto" w:fill="auto"/>
          </w:tcPr>
          <w:p w14:paraId="25364A81" w14:textId="77777777" w:rsidR="00311335" w:rsidRDefault="00311335" w:rsidP="002F3E89">
            <w:pPr>
              <w:snapToGrid w:val="0"/>
              <w:rPr>
                <w:rFonts w:eastAsia="Times New Roman"/>
                <w:sz w:val="20"/>
                <w:szCs w:val="20"/>
                <w:lang w:eastAsia="ar-SA"/>
              </w:rPr>
            </w:pPr>
          </w:p>
        </w:tc>
      </w:tr>
      <w:tr w:rsidR="00311335" w14:paraId="1512485F" w14:textId="77777777" w:rsidTr="002F3E89">
        <w:trPr>
          <w:trHeight w:val="284"/>
        </w:trPr>
        <w:tc>
          <w:tcPr>
            <w:tcW w:w="4819" w:type="dxa"/>
            <w:tcBorders>
              <w:top w:val="single" w:sz="4" w:space="0" w:color="000000"/>
              <w:left w:val="single" w:sz="4" w:space="0" w:color="000000"/>
              <w:bottom w:val="single" w:sz="4" w:space="0" w:color="000000"/>
            </w:tcBorders>
            <w:shd w:val="clear" w:color="auto" w:fill="auto"/>
          </w:tcPr>
          <w:p w14:paraId="3EC09D22" w14:textId="77777777" w:rsidR="00311335" w:rsidRDefault="00311335" w:rsidP="002F3E89">
            <w:pPr>
              <w:jc w:val="center"/>
            </w:pPr>
            <w:r>
              <w:rPr>
                <w:rFonts w:eastAsia="Times New Roman"/>
                <w:b/>
                <w:color w:val="153880"/>
                <w:sz w:val="20"/>
                <w:szCs w:val="20"/>
                <w:lang w:eastAsia="ar-SA"/>
              </w:rPr>
              <w:t>Growth</w:t>
            </w:r>
          </w:p>
          <w:p w14:paraId="7E58EFF3" w14:textId="77777777" w:rsidR="00311335" w:rsidRDefault="00311335" w:rsidP="002F3E89">
            <w:pPr>
              <w:spacing w:before="120" w:after="120"/>
              <w:ind w:left="284"/>
            </w:pPr>
            <w:r>
              <w:rPr>
                <w:rFonts w:eastAsia="Times New Roman"/>
                <w:szCs w:val="18"/>
                <w:lang w:eastAsia="ar-SA"/>
              </w:rPr>
              <w:t>Suitable for Investors with moderate to high risk tolerance and/or long investment timeframe</w:t>
            </w:r>
          </w:p>
          <w:p w14:paraId="34FA2BDF" w14:textId="77777777" w:rsidR="00311335" w:rsidRDefault="00311335" w:rsidP="002F3E89">
            <w:pPr>
              <w:numPr>
                <w:ilvl w:val="0"/>
                <w:numId w:val="3"/>
              </w:numPr>
              <w:ind w:left="1077" w:hanging="397"/>
            </w:pPr>
            <w:r>
              <w:rPr>
                <w:rFonts w:eastAsia="Times New Roman"/>
                <w:szCs w:val="18"/>
                <w:lang w:eastAsia="ar-SA"/>
              </w:rPr>
              <w:t>Minimum time frame: 8 years</w:t>
            </w:r>
          </w:p>
          <w:p w14:paraId="7C71E7BE" w14:textId="77777777" w:rsidR="00311335" w:rsidRDefault="00311335" w:rsidP="002F3E89">
            <w:pPr>
              <w:numPr>
                <w:ilvl w:val="0"/>
                <w:numId w:val="3"/>
              </w:numPr>
              <w:ind w:left="1077" w:hanging="397"/>
            </w:pPr>
            <w:r>
              <w:rPr>
                <w:rFonts w:eastAsia="Times New Roman"/>
                <w:szCs w:val="18"/>
                <w:lang w:eastAsia="ar-SA"/>
              </w:rPr>
              <w:t>Volatility: High</w:t>
            </w:r>
          </w:p>
          <w:p w14:paraId="38D46D25" w14:textId="77777777" w:rsidR="00311335" w:rsidRDefault="00311335" w:rsidP="002F3E89">
            <w:pPr>
              <w:numPr>
                <w:ilvl w:val="0"/>
                <w:numId w:val="3"/>
              </w:numPr>
              <w:ind w:left="1077" w:hanging="397"/>
            </w:pPr>
            <w:r>
              <w:rPr>
                <w:rFonts w:eastAsia="Times New Roman"/>
                <w:szCs w:val="18"/>
                <w:lang w:eastAsia="ar-SA"/>
              </w:rPr>
              <w:t>Returns: High</w:t>
            </w:r>
          </w:p>
          <w:p w14:paraId="486BE781" w14:textId="31E4C847" w:rsidR="00311335" w:rsidRDefault="00D73CFD" w:rsidP="002F3E89">
            <w:pPr>
              <w:jc w:val="center"/>
              <w:rPr>
                <w:rFonts w:eastAsia="Times New Roman"/>
                <w:sz w:val="20"/>
                <w:szCs w:val="20"/>
                <w:lang w:eastAsia="ar-SA"/>
              </w:rPr>
            </w:pPr>
            <w:r>
              <w:rPr>
                <w:rFonts w:eastAsia="Times New Roman"/>
                <w:noProof/>
                <w:szCs w:val="18"/>
              </w:rPr>
              <w:drawing>
                <wp:inline distT="0" distB="0" distL="0" distR="0" wp14:anchorId="6E20B1F3" wp14:editId="613B1014">
                  <wp:extent cx="1405890" cy="1440815"/>
                  <wp:effectExtent l="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l="-43" t="-41" r="-43" b="-41"/>
                          <a:stretch>
                            <a:fillRect/>
                          </a:stretch>
                        </pic:blipFill>
                        <pic:spPr bwMode="auto">
                          <a:xfrm>
                            <a:off x="0" y="0"/>
                            <a:ext cx="1405890" cy="1440815"/>
                          </a:xfrm>
                          <a:prstGeom prst="rect">
                            <a:avLst/>
                          </a:prstGeom>
                          <a:solidFill>
                            <a:srgbClr val="FFFFFF"/>
                          </a:solidFill>
                          <a:ln>
                            <a:noFill/>
                          </a:ln>
                        </pic:spPr>
                      </pic:pic>
                    </a:graphicData>
                  </a:graphic>
                </wp:inline>
              </w:drawing>
            </w:r>
          </w:p>
        </w:tc>
        <w:tc>
          <w:tcPr>
            <w:tcW w:w="567" w:type="dxa"/>
            <w:tcBorders>
              <w:left w:val="single" w:sz="4" w:space="0" w:color="000000"/>
            </w:tcBorders>
            <w:shd w:val="clear" w:color="auto" w:fill="auto"/>
          </w:tcPr>
          <w:p w14:paraId="6E9D0924" w14:textId="77777777" w:rsidR="00311335" w:rsidRDefault="00311335" w:rsidP="002F3E89">
            <w:pPr>
              <w:snapToGrid w:val="0"/>
              <w:rPr>
                <w:rFonts w:eastAsia="Times New Roman"/>
                <w:sz w:val="20"/>
                <w:szCs w:val="20"/>
                <w:lang w:eastAsia="ar-SA"/>
              </w:rPr>
            </w:pPr>
          </w:p>
        </w:tc>
        <w:tc>
          <w:tcPr>
            <w:tcW w:w="4840" w:type="dxa"/>
            <w:tcBorders>
              <w:top w:val="single" w:sz="4" w:space="0" w:color="000000"/>
              <w:left w:val="single" w:sz="4" w:space="0" w:color="000000"/>
              <w:bottom w:val="single" w:sz="4" w:space="0" w:color="000000"/>
              <w:right w:val="single" w:sz="4" w:space="0" w:color="000000"/>
            </w:tcBorders>
            <w:shd w:val="clear" w:color="auto" w:fill="auto"/>
          </w:tcPr>
          <w:p w14:paraId="19749CA5" w14:textId="77777777" w:rsidR="00311335" w:rsidRDefault="00311335" w:rsidP="002F3E89">
            <w:pPr>
              <w:jc w:val="center"/>
            </w:pPr>
            <w:r>
              <w:rPr>
                <w:rFonts w:eastAsia="Times New Roman"/>
                <w:b/>
                <w:color w:val="153880"/>
                <w:sz w:val="20"/>
                <w:szCs w:val="20"/>
                <w:lang w:eastAsia="ar-SA"/>
              </w:rPr>
              <w:t>High Growth</w:t>
            </w:r>
          </w:p>
          <w:p w14:paraId="29AA3571" w14:textId="77777777" w:rsidR="00311335" w:rsidRDefault="00311335" w:rsidP="002F3E89">
            <w:pPr>
              <w:spacing w:before="120" w:after="120"/>
              <w:ind w:left="284"/>
            </w:pPr>
            <w:r>
              <w:rPr>
                <w:rFonts w:eastAsia="Times New Roman"/>
                <w:szCs w:val="18"/>
                <w:lang w:eastAsia="ar-SA"/>
              </w:rPr>
              <w:t xml:space="preserve">Suitable for Investors with a </w:t>
            </w:r>
            <w:proofErr w:type="gramStart"/>
            <w:r>
              <w:rPr>
                <w:rFonts w:eastAsia="Times New Roman"/>
                <w:szCs w:val="18"/>
                <w:lang w:eastAsia="ar-SA"/>
              </w:rPr>
              <w:t>high risk</w:t>
            </w:r>
            <w:proofErr w:type="gramEnd"/>
            <w:r>
              <w:rPr>
                <w:rFonts w:eastAsia="Times New Roman"/>
                <w:szCs w:val="18"/>
                <w:lang w:eastAsia="ar-SA"/>
              </w:rPr>
              <w:t xml:space="preserve"> tolerance and/or long investment timeframe</w:t>
            </w:r>
          </w:p>
          <w:p w14:paraId="01D0FF2E" w14:textId="77777777" w:rsidR="00311335" w:rsidRDefault="00311335" w:rsidP="002F3E89">
            <w:pPr>
              <w:numPr>
                <w:ilvl w:val="0"/>
                <w:numId w:val="3"/>
              </w:numPr>
              <w:ind w:left="1077" w:hanging="397"/>
            </w:pPr>
            <w:r>
              <w:rPr>
                <w:rFonts w:eastAsia="Times New Roman"/>
                <w:szCs w:val="18"/>
                <w:lang w:eastAsia="ar-SA"/>
              </w:rPr>
              <w:t>Minimum time frame: 10 years</w:t>
            </w:r>
          </w:p>
          <w:p w14:paraId="49DA33FE" w14:textId="77777777" w:rsidR="00311335" w:rsidRDefault="00311335" w:rsidP="002F3E89">
            <w:pPr>
              <w:numPr>
                <w:ilvl w:val="0"/>
                <w:numId w:val="3"/>
              </w:numPr>
              <w:ind w:left="1077" w:hanging="397"/>
            </w:pPr>
            <w:r>
              <w:rPr>
                <w:rFonts w:eastAsia="Times New Roman"/>
                <w:szCs w:val="18"/>
                <w:lang w:eastAsia="ar-SA"/>
              </w:rPr>
              <w:t>Volatility: High</w:t>
            </w:r>
          </w:p>
          <w:p w14:paraId="53097E87" w14:textId="77777777" w:rsidR="00311335" w:rsidRDefault="00311335" w:rsidP="002F3E89">
            <w:pPr>
              <w:numPr>
                <w:ilvl w:val="0"/>
                <w:numId w:val="3"/>
              </w:numPr>
              <w:ind w:left="1077" w:hanging="397"/>
            </w:pPr>
            <w:r>
              <w:rPr>
                <w:rFonts w:eastAsia="Times New Roman"/>
                <w:szCs w:val="18"/>
                <w:lang w:eastAsia="ar-SA"/>
              </w:rPr>
              <w:t>Returns: High</w:t>
            </w:r>
          </w:p>
          <w:p w14:paraId="2E47D710" w14:textId="4E2E195F" w:rsidR="00311335" w:rsidRDefault="00D73CFD" w:rsidP="002F3E89">
            <w:pPr>
              <w:jc w:val="center"/>
              <w:rPr>
                <w:rFonts w:cs="Arial"/>
                <w:szCs w:val="18"/>
              </w:rPr>
            </w:pPr>
            <w:r>
              <w:rPr>
                <w:rFonts w:eastAsia="Times New Roman"/>
                <w:noProof/>
                <w:sz w:val="20"/>
                <w:szCs w:val="20"/>
              </w:rPr>
              <w:drawing>
                <wp:inline distT="0" distB="0" distL="0" distR="0" wp14:anchorId="77579CCD" wp14:editId="4DABAD8F">
                  <wp:extent cx="1699260" cy="1440815"/>
                  <wp:effectExtent l="0" t="0" r="0" b="0"/>
                  <wp:docPr id="4945130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l="-35" t="-41" r="-35" b="-41"/>
                          <a:stretch>
                            <a:fillRect/>
                          </a:stretch>
                        </pic:blipFill>
                        <pic:spPr bwMode="auto">
                          <a:xfrm>
                            <a:off x="0" y="0"/>
                            <a:ext cx="1699260" cy="1440815"/>
                          </a:xfrm>
                          <a:prstGeom prst="rect">
                            <a:avLst/>
                          </a:prstGeom>
                          <a:solidFill>
                            <a:srgbClr val="FFFFFF"/>
                          </a:solidFill>
                          <a:ln>
                            <a:noFill/>
                          </a:ln>
                        </pic:spPr>
                      </pic:pic>
                    </a:graphicData>
                  </a:graphic>
                </wp:inline>
              </w:drawing>
            </w:r>
          </w:p>
        </w:tc>
      </w:tr>
    </w:tbl>
    <w:p w14:paraId="796F29E4" w14:textId="77777777" w:rsidR="00311335" w:rsidRDefault="00311335" w:rsidP="00311335">
      <w:pPr>
        <w:spacing w:before="40" w:after="40"/>
        <w:rPr>
          <w:rFonts w:cs="Arial"/>
          <w:szCs w:val="18"/>
        </w:rPr>
      </w:pPr>
    </w:p>
    <w:p w14:paraId="38A717AD" w14:textId="77777777" w:rsidR="00311335" w:rsidRDefault="00311335" w:rsidP="00311335">
      <w:pPr>
        <w:pStyle w:val="Heading2"/>
        <w:pageBreakBefore/>
      </w:pPr>
      <w:r>
        <w:lastRenderedPageBreak/>
        <w:t>Historical asset class returns</w:t>
      </w:r>
    </w:p>
    <w:p w14:paraId="7D440775" w14:textId="77777777" w:rsidR="00311335" w:rsidRDefault="00311335" w:rsidP="00311335">
      <w:pPr>
        <w:spacing w:before="40" w:after="40"/>
        <w:rPr>
          <w:rFonts w:cs="Arial"/>
          <w:szCs w:val="18"/>
        </w:rPr>
      </w:pPr>
    </w:p>
    <w:p w14:paraId="35DF1BE0" w14:textId="77777777" w:rsidR="00311335" w:rsidRDefault="00311335" w:rsidP="00311335">
      <w:pPr>
        <w:spacing w:before="40" w:after="40"/>
      </w:pPr>
      <w:r>
        <w:rPr>
          <w:lang w:val="x-none" w:eastAsia="x-none"/>
        </w:rPr>
        <w:t>The graph below demonstrates the cumulative impact of investing in different asset classes.</w:t>
      </w:r>
    </w:p>
    <w:p w14:paraId="4B3D2A54" w14:textId="77777777" w:rsidR="00311335" w:rsidRDefault="00311335" w:rsidP="00311335">
      <w:pPr>
        <w:rPr>
          <w:lang w:val="x-none" w:eastAsia="ar-SA"/>
        </w:rPr>
      </w:pPr>
    </w:p>
    <w:p w14:paraId="048DBD13" w14:textId="77777777" w:rsidR="00311335" w:rsidRDefault="00311335" w:rsidP="00311335">
      <w:r>
        <w:rPr>
          <w:rFonts w:cs="Calibri"/>
          <w:lang w:val="x-none" w:eastAsia="x-none"/>
        </w:rPr>
        <w:t>The addition of extra asset classes to an investment can enhance returns and reduce risk as not all asset classes have the same risk return profile. Some assets perform strongly in periods of growth, whilst others perform better when the economy is slowing. This is known as correlation, which effectively measures how assets perform in relation to one another. Having multiple assets in a portfolio can smooth</w:t>
      </w:r>
      <w:r>
        <w:rPr>
          <w:lang w:val="x-none" w:eastAsia="x-none"/>
        </w:rPr>
        <w:t>en</w:t>
      </w:r>
      <w:r>
        <w:rPr>
          <w:rFonts w:cs="Calibri"/>
          <w:lang w:val="x-none" w:eastAsia="x-none"/>
        </w:rPr>
        <w:t xml:space="preserve"> the ride for investors as they are not subject to risks related to the single asset. The following graph shows the growth of $10,000 of various asset classes over the past decades (Jan 1996 to Dec 2015) and illustrates the ‘smoother’ returns that can be achieved with a ‘Diversified’ portfolio.</w:t>
      </w:r>
    </w:p>
    <w:p w14:paraId="4C9B2C3D" w14:textId="77777777" w:rsidR="00311335" w:rsidRDefault="00311335" w:rsidP="00311335">
      <w:pPr>
        <w:rPr>
          <w:lang w:eastAsia="ar-SA"/>
        </w:rPr>
      </w:pPr>
    </w:p>
    <w:p w14:paraId="77FCEBAF" w14:textId="77777777" w:rsidR="00311335" w:rsidRDefault="00311335" w:rsidP="00311335">
      <w:pPr>
        <w:rPr>
          <w:lang w:eastAsia="ar-SA"/>
        </w:rPr>
      </w:pPr>
    </w:p>
    <w:p w14:paraId="3CEA9C60" w14:textId="3E7C52BF" w:rsidR="00311335" w:rsidRDefault="00D73CFD" w:rsidP="00311335">
      <w:pPr>
        <w:rPr>
          <w:rFonts w:cs="Arial"/>
          <w:szCs w:val="18"/>
          <w:lang w:eastAsia="ar-SA"/>
        </w:rPr>
      </w:pPr>
      <w:r>
        <w:rPr>
          <w:noProof/>
          <w:lang w:val="x-none" w:eastAsia="x-none"/>
        </w:rPr>
        <w:drawing>
          <wp:inline distT="0" distB="0" distL="0" distR="0" wp14:anchorId="77276978" wp14:editId="564C0C2F">
            <wp:extent cx="6073140" cy="5374005"/>
            <wp:effectExtent l="0" t="0" r="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l="-9" t="-11" r="-9" b="-11"/>
                    <a:stretch>
                      <a:fillRect/>
                    </a:stretch>
                  </pic:blipFill>
                  <pic:spPr bwMode="auto">
                    <a:xfrm>
                      <a:off x="0" y="0"/>
                      <a:ext cx="6073140" cy="5374005"/>
                    </a:xfrm>
                    <a:prstGeom prst="rect">
                      <a:avLst/>
                    </a:prstGeom>
                    <a:solidFill>
                      <a:srgbClr val="FFFFFF"/>
                    </a:solidFill>
                    <a:ln>
                      <a:noFill/>
                    </a:ln>
                  </pic:spPr>
                </pic:pic>
              </a:graphicData>
            </a:graphic>
          </wp:inline>
        </w:drawing>
      </w:r>
    </w:p>
    <w:p w14:paraId="0F7DD5D6" w14:textId="77777777" w:rsidR="00601367" w:rsidRDefault="00601367">
      <w:pPr>
        <w:rPr>
          <w:b/>
          <w:sz w:val="22"/>
        </w:rPr>
      </w:pPr>
    </w:p>
    <w:p w14:paraId="0533427E" w14:textId="77777777" w:rsidR="00EB7A0B" w:rsidRDefault="00EB7A0B" w:rsidP="009409EB">
      <w:pPr>
        <w:pStyle w:val="Heading1"/>
        <w:numPr>
          <w:ilvl w:val="0"/>
          <w:numId w:val="0"/>
        </w:numPr>
        <w:rPr>
          <w:rFonts w:cs="Arial"/>
          <w:highlight w:val="green"/>
        </w:rPr>
      </w:pPr>
    </w:p>
    <w:sectPr w:rsidR="00EB7A0B">
      <w:headerReference w:type="default" r:id="rId24"/>
      <w:footerReference w:type="default" r:id="rId25"/>
      <w:pgSz w:w="11906" w:h="16838"/>
      <w:pgMar w:top="828" w:right="851" w:bottom="851"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716C0" w14:textId="77777777" w:rsidR="00232033" w:rsidRDefault="00232033">
      <w:r>
        <w:separator/>
      </w:r>
    </w:p>
  </w:endnote>
  <w:endnote w:type="continuationSeparator" w:id="0">
    <w:p w14:paraId="5B2310BC" w14:textId="77777777" w:rsidR="00232033" w:rsidRDefault="0023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0"/>
    <w:family w:val="auto"/>
    <w:pitch w:val="default"/>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794C" w14:textId="77777777" w:rsidR="00601367" w:rsidRDefault="00601367">
    <w:pPr>
      <w:pStyle w:val="Footer"/>
      <w:jc w:val="right"/>
    </w:pPr>
    <w:r>
      <w:t xml:space="preserve">Page </w:t>
    </w:r>
    <w:r>
      <w:rPr>
        <w:b/>
        <w:bCs/>
      </w:rPr>
      <w:fldChar w:fldCharType="begin"/>
    </w:r>
    <w:r>
      <w:rPr>
        <w:b/>
        <w:bCs/>
      </w:rPr>
      <w:instrText xml:space="preserve"> PAGE \* ARABIC </w:instrText>
    </w:r>
    <w:r>
      <w:rPr>
        <w:b/>
        <w:bCs/>
      </w:rPr>
      <w:fldChar w:fldCharType="separate"/>
    </w:r>
    <w:r>
      <w:rPr>
        <w:b/>
        <w:bCs/>
      </w:rPr>
      <w:t>45</w:t>
    </w:r>
    <w:r>
      <w:rPr>
        <w:b/>
        <w:bCs/>
      </w:rPr>
      <w:fldChar w:fldCharType="end"/>
    </w:r>
    <w:r>
      <w:t xml:space="preserve"> of </w:t>
    </w:r>
    <w:r>
      <w:rPr>
        <w:b/>
        <w:bCs/>
      </w:rPr>
      <w:fldChar w:fldCharType="begin"/>
    </w:r>
    <w:r>
      <w:rPr>
        <w:b/>
        <w:bCs/>
      </w:rPr>
      <w:instrText xml:space="preserve"> NUMPAGES \* ARABIC </w:instrText>
    </w:r>
    <w:r>
      <w:rPr>
        <w:b/>
        <w:bCs/>
      </w:rPr>
      <w:fldChar w:fldCharType="separate"/>
    </w:r>
    <w:r>
      <w:rPr>
        <w:b/>
        <w:bCs/>
      </w:rPr>
      <w:t>45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0A51" w14:textId="77777777" w:rsidR="00232033" w:rsidRDefault="00232033">
      <w:r>
        <w:separator/>
      </w:r>
    </w:p>
  </w:footnote>
  <w:footnote w:type="continuationSeparator" w:id="0">
    <w:p w14:paraId="488DB1B8" w14:textId="77777777" w:rsidR="00232033" w:rsidRDefault="00232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78E0" w14:textId="21C8244A" w:rsidR="00601367" w:rsidRDefault="00D73CFD">
    <w:pPr>
      <w:pStyle w:val="BodyText"/>
      <w:spacing w:line="12" w:lineRule="auto"/>
      <w:rPr>
        <w:sz w:val="20"/>
        <w:lang w:val="x-none" w:eastAsia="x-none"/>
      </w:rPr>
    </w:pPr>
    <w:r>
      <w:rPr>
        <w:noProof/>
      </w:rPr>
      <w:drawing>
        <wp:anchor distT="0" distB="0" distL="0" distR="0" simplePos="0" relativeHeight="251658240" behindDoc="0" locked="0" layoutInCell="1" allowOverlap="1" wp14:anchorId="077E1767" wp14:editId="12715B4C">
          <wp:simplePos x="0" y="0"/>
          <wp:positionH relativeFrom="page">
            <wp:posOffset>530225</wp:posOffset>
          </wp:positionH>
          <wp:positionV relativeFrom="page">
            <wp:posOffset>417830</wp:posOffset>
          </wp:positionV>
          <wp:extent cx="6479540" cy="521335"/>
          <wp:effectExtent l="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l="-5" t="-46" r="-5" b="-46"/>
                  <a:stretch>
                    <a:fillRect/>
                  </a:stretch>
                </pic:blipFill>
                <pic:spPr bwMode="auto">
                  <a:xfrm>
                    <a:off x="0" y="0"/>
                    <a:ext cx="6479540" cy="5213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935" distR="114935" simplePos="0" relativeHeight="251659264" behindDoc="0" locked="0" layoutInCell="1" allowOverlap="1" wp14:anchorId="0B5486D0" wp14:editId="527CBE7C">
              <wp:simplePos x="0" y="0"/>
              <wp:positionH relativeFrom="page">
                <wp:posOffset>648970</wp:posOffset>
              </wp:positionH>
              <wp:positionV relativeFrom="page">
                <wp:posOffset>556260</wp:posOffset>
              </wp:positionV>
              <wp:extent cx="3143885" cy="206375"/>
              <wp:effectExtent l="1270" t="3810" r="7620" b="8890"/>
              <wp:wrapNone/>
              <wp:docPr id="208000030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206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26284" w14:textId="0F429CFE" w:rsidR="00601367" w:rsidRDefault="00601367">
                          <w:pPr>
                            <w:spacing w:before="17"/>
                            <w:ind w:left="20"/>
                            <w:rPr>
                              <w:b/>
                              <w:color w:val="FFFFFF"/>
                              <w:sz w:val="25"/>
                            </w:rPr>
                          </w:pPr>
                          <w:r>
                            <w:rPr>
                              <w:b/>
                              <w:color w:val="FFFFFF"/>
                              <w:sz w:val="25"/>
                            </w:rPr>
                            <w:t xml:space="preserve">Part </w:t>
                          </w:r>
                          <w:r w:rsidR="00C76CCB">
                            <w:rPr>
                              <w:b/>
                              <w:color w:val="FFFFFF"/>
                              <w:sz w:val="25"/>
                            </w:rPr>
                            <w:t>4: Your investment tolerance</w:t>
                          </w:r>
                        </w:p>
                        <w:p w14:paraId="102A9FC4" w14:textId="77777777" w:rsidR="00C76CCB" w:rsidRDefault="00C76CCB">
                          <w:pPr>
                            <w:spacing w:before="17"/>
                            <w:ind w:left="20"/>
                            <w:rPr>
                              <w:b/>
                              <w:color w:val="FFFFFF"/>
                              <w:sz w:val="25"/>
                            </w:rPr>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486D0" id="_x0000_t202" coordsize="21600,21600" o:spt="202" path="m,l,21600r21600,l21600,xe">
              <v:stroke joinstyle="miter"/>
              <v:path gradientshapeok="t" o:connecttype="rect"/>
            </v:shapetype>
            <v:shape id="Text Box 21" o:spid="_x0000_s1026" type="#_x0000_t202" style="position:absolute;margin-left:51.1pt;margin-top:43.8pt;width:247.55pt;height:16.25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" stroked="f">
              <v:fill opacity="0"/>
              <v:textbox inset=".05pt,.05pt,.05pt,.05pt">
                <w:txbxContent>
                  <w:p w14:paraId="53126284" w14:textId="0F429CFE" w:rsidR="00601367" w:rsidRDefault="00601367">
                    <w:pPr>
                      <w:spacing w:before="17"/>
                      <w:ind w:left="20"/>
                      <w:rPr>
                        <w:b/>
                        <w:color w:val="FFFFFF"/>
                        <w:sz w:val="25"/>
                      </w:rPr>
                    </w:pPr>
                    <w:r>
                      <w:rPr>
                        <w:b/>
                        <w:color w:val="FFFFFF"/>
                        <w:sz w:val="25"/>
                      </w:rPr>
                      <w:t xml:space="preserve">Part </w:t>
                    </w:r>
                    <w:r w:rsidR="00C76CCB">
                      <w:rPr>
                        <w:b/>
                        <w:color w:val="FFFFFF"/>
                        <w:sz w:val="25"/>
                      </w:rPr>
                      <w:t>4: Your investment tolerance</w:t>
                    </w:r>
                  </w:p>
                  <w:p w14:paraId="102A9FC4" w14:textId="77777777" w:rsidR="00C76CCB" w:rsidRDefault="00C76CCB">
                    <w:pPr>
                      <w:spacing w:before="17"/>
                      <w:ind w:left="20"/>
                      <w:rPr>
                        <w:b/>
                        <w:color w:val="FFFFFF"/>
                        <w:sz w:val="25"/>
                      </w:rPr>
                    </w:pPr>
                  </w:p>
                </w:txbxContent>
              </v:textbox>
              <w10:wrap anchorx="page" anchory="page"/>
            </v:shape>
          </w:pict>
        </mc:Fallback>
      </mc:AlternateContent>
    </w:r>
  </w:p>
  <w:p w14:paraId="15B700E5" w14:textId="77777777" w:rsidR="00601367" w:rsidRDefault="00601367">
    <w:pPr>
      <w:pStyle w:val="Header"/>
      <w:rPr>
        <w:sz w:val="20"/>
      </w:rPr>
    </w:pPr>
  </w:p>
  <w:p w14:paraId="28AA0AAA" w14:textId="77777777" w:rsidR="00601367" w:rsidRDefault="00601367">
    <w:pPr>
      <w:pStyle w:val="Header"/>
    </w:pPr>
  </w:p>
  <w:p w14:paraId="1E67DB73" w14:textId="77777777" w:rsidR="00601367" w:rsidRDefault="00601367">
    <w:pPr>
      <w:pStyle w:val="Header"/>
    </w:pPr>
  </w:p>
  <w:p w14:paraId="115A8D64" w14:textId="77777777" w:rsidR="00601367" w:rsidRDefault="00601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360" w:hanging="360"/>
      </w:pPr>
      <w:rPr>
        <w:rFonts w:ascii="Symbol" w:hAnsi="Symbol" w:cs="Symbol"/>
      </w:rPr>
    </w:lvl>
  </w:abstractNum>
  <w:abstractNum w:abstractNumId="2"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szCs w:val="18"/>
        <w:lang w:eastAsia="ar-SA"/>
      </w:rPr>
    </w:lvl>
  </w:abstractNum>
  <w:abstractNum w:abstractNumId="3" w15:restartNumberingAfterBreak="0">
    <w:nsid w:val="00000004"/>
    <w:multiLevelType w:val="singleLevel"/>
    <w:tmpl w:val="00000004"/>
    <w:name w:val="WW8Num6"/>
    <w:lvl w:ilvl="0">
      <w:start w:val="1"/>
      <w:numFmt w:val="bullet"/>
      <w:lvlText w:val=""/>
      <w:lvlJc w:val="left"/>
      <w:pPr>
        <w:tabs>
          <w:tab w:val="num" w:pos="0"/>
        </w:tabs>
        <w:ind w:left="720" w:hanging="360"/>
      </w:pPr>
      <w:rPr>
        <w:rFonts w:ascii="Symbol" w:hAnsi="Symbol" w:cs="Symbol"/>
        <w:szCs w:val="18"/>
      </w:rPr>
    </w:lvl>
  </w:abstractNum>
  <w:abstractNum w:abstractNumId="4" w15:restartNumberingAfterBreak="0">
    <w:nsid w:val="00000005"/>
    <w:multiLevelType w:val="singleLevel"/>
    <w:tmpl w:val="00000005"/>
    <w:name w:val="WW8Num8"/>
    <w:lvl w:ilvl="0">
      <w:start w:val="1"/>
      <w:numFmt w:val="bullet"/>
      <w:lvlText w:val=""/>
      <w:lvlJc w:val="center"/>
      <w:pPr>
        <w:tabs>
          <w:tab w:val="num" w:pos="0"/>
        </w:tabs>
        <w:ind w:left="720" w:hanging="360"/>
      </w:pPr>
      <w:rPr>
        <w:rFonts w:ascii="Symbol" w:hAnsi="Symbol" w:cs="Symbol"/>
        <w:sz w:val="18"/>
        <w:szCs w:val="18"/>
      </w:rPr>
    </w:lvl>
  </w:abstractNum>
  <w:abstractNum w:abstractNumId="5" w15:restartNumberingAfterBreak="0">
    <w:nsid w:val="00000006"/>
    <w:multiLevelType w:val="multilevel"/>
    <w:tmpl w:val="00000006"/>
    <w:name w:val="WW8Num9"/>
    <w:lvl w:ilvl="0">
      <w:start w:val="1"/>
      <w:numFmt w:val="bullet"/>
      <w:pStyle w:val="BulletPoint"/>
      <w:lvlText w:val=""/>
      <w:lvlJc w:val="left"/>
      <w:pPr>
        <w:tabs>
          <w:tab w:val="num" w:pos="360"/>
        </w:tabs>
        <w:ind w:left="360" w:hanging="360"/>
      </w:pPr>
      <w:rPr>
        <w:rFonts w:ascii="Wingdings" w:hAnsi="Wingdings" w:cs="Wingdings"/>
        <w:b/>
        <w:i w:val="0"/>
        <w:color w:val="000000"/>
        <w:sz w:val="16"/>
      </w:rPr>
    </w:lvl>
    <w:lvl w:ilvl="1">
      <w:start w:val="1"/>
      <w:numFmt w:val="bullet"/>
      <w:lvlText w:val="o"/>
      <w:lvlJc w:val="left"/>
      <w:pPr>
        <w:tabs>
          <w:tab w:val="num" w:pos="720"/>
        </w:tabs>
        <w:ind w:left="720" w:hanging="360"/>
      </w:pPr>
      <w:rPr>
        <w:rFonts w:ascii="Liberation Serif" w:hAnsi="Liberation Serif"/>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6" w15:restartNumberingAfterBreak="0">
    <w:nsid w:val="00000007"/>
    <w:multiLevelType w:val="singleLevel"/>
    <w:tmpl w:val="00000007"/>
    <w:name w:val="WW8Num13"/>
    <w:lvl w:ilvl="0">
      <w:start w:val="1"/>
      <w:numFmt w:val="bullet"/>
      <w:lvlText w:val=""/>
      <w:lvlJc w:val="left"/>
      <w:pPr>
        <w:tabs>
          <w:tab w:val="num" w:pos="0"/>
        </w:tabs>
        <w:ind w:left="669" w:hanging="360"/>
      </w:pPr>
      <w:rPr>
        <w:rFonts w:ascii="Symbol" w:hAnsi="Symbol" w:cs="Symbol"/>
        <w:spacing w:val="-3"/>
        <w:w w:val="105"/>
        <w:sz w:val="20"/>
        <w:szCs w:val="18"/>
      </w:rPr>
    </w:lvl>
  </w:abstractNum>
  <w:abstractNum w:abstractNumId="7" w15:restartNumberingAfterBreak="0">
    <w:nsid w:val="00000008"/>
    <w:multiLevelType w:val="singleLevel"/>
    <w:tmpl w:val="00000008"/>
    <w:name w:val="WW8Num15"/>
    <w:lvl w:ilvl="0">
      <w:start w:val="1"/>
      <w:numFmt w:val="bullet"/>
      <w:lvlText w:val=""/>
      <w:lvlJc w:val="center"/>
      <w:pPr>
        <w:tabs>
          <w:tab w:val="num" w:pos="0"/>
        </w:tabs>
        <w:ind w:left="1029" w:hanging="360"/>
      </w:pPr>
      <w:rPr>
        <w:rFonts w:ascii="Symbol" w:hAnsi="Symbol" w:cs="Symbol"/>
        <w:color w:val="000000"/>
        <w:w w:val="105"/>
        <w:sz w:val="18"/>
        <w:szCs w:val="18"/>
      </w:rPr>
    </w:lvl>
  </w:abstractNum>
  <w:abstractNum w:abstractNumId="8" w15:restartNumberingAfterBreak="0">
    <w:nsid w:val="00000009"/>
    <w:multiLevelType w:val="singleLevel"/>
    <w:tmpl w:val="00000009"/>
    <w:name w:val="WW8Num17"/>
    <w:lvl w:ilvl="0">
      <w:start w:val="1"/>
      <w:numFmt w:val="bullet"/>
      <w:lvlText w:val=""/>
      <w:lvlJc w:val="left"/>
      <w:pPr>
        <w:tabs>
          <w:tab w:val="num" w:pos="0"/>
        </w:tabs>
        <w:ind w:left="552" w:hanging="353"/>
      </w:pPr>
      <w:rPr>
        <w:rFonts w:ascii="Symbol" w:hAnsi="Symbol" w:cs="Symbol"/>
        <w:w w:val="103"/>
        <w:sz w:val="17"/>
        <w:szCs w:val="17"/>
      </w:rPr>
    </w:lvl>
  </w:abstractNum>
  <w:abstractNum w:abstractNumId="9" w15:restartNumberingAfterBreak="0">
    <w:nsid w:val="0000000A"/>
    <w:multiLevelType w:val="singleLevel"/>
    <w:tmpl w:val="0000000A"/>
    <w:name w:val="WW8Num18"/>
    <w:lvl w:ilvl="0">
      <w:start w:val="1"/>
      <w:numFmt w:val="bullet"/>
      <w:pStyle w:val="BulletPointFNA"/>
      <w:lvlText w:val=""/>
      <w:lvlJc w:val="left"/>
      <w:pPr>
        <w:tabs>
          <w:tab w:val="num" w:pos="284"/>
        </w:tabs>
        <w:ind w:left="284" w:hanging="284"/>
      </w:pPr>
      <w:rPr>
        <w:rFonts w:ascii="Symbol" w:hAnsi="Symbol" w:cs="Symbol"/>
        <w:sz w:val="20"/>
      </w:rPr>
    </w:lvl>
  </w:abstractNum>
  <w:abstractNum w:abstractNumId="10" w15:restartNumberingAfterBreak="0">
    <w:nsid w:val="0000000B"/>
    <w:multiLevelType w:val="singleLevel"/>
    <w:tmpl w:val="0000000B"/>
    <w:name w:val="WW8Num19"/>
    <w:lvl w:ilvl="0">
      <w:start w:val="1"/>
      <w:numFmt w:val="bullet"/>
      <w:pStyle w:val="NormalFNABulleted"/>
      <w:lvlText w:val=""/>
      <w:lvlJc w:val="left"/>
      <w:pPr>
        <w:tabs>
          <w:tab w:val="num" w:pos="284"/>
        </w:tabs>
        <w:ind w:left="284" w:hanging="284"/>
      </w:pPr>
      <w:rPr>
        <w:rFonts w:ascii="Symbol" w:hAnsi="Symbol" w:cs="Symbol"/>
        <w:sz w:val="20"/>
      </w:rPr>
    </w:lvl>
  </w:abstractNum>
  <w:abstractNum w:abstractNumId="11" w15:restartNumberingAfterBreak="0">
    <w:nsid w:val="0000000C"/>
    <w:multiLevelType w:val="singleLevel"/>
    <w:tmpl w:val="0000000C"/>
    <w:name w:val="WW8Num21"/>
    <w:lvl w:ilvl="0">
      <w:start w:val="1"/>
      <w:numFmt w:val="bullet"/>
      <w:lvlText w:val=""/>
      <w:lvlJc w:val="left"/>
      <w:pPr>
        <w:tabs>
          <w:tab w:val="num" w:pos="0"/>
        </w:tabs>
        <w:ind w:left="597" w:hanging="289"/>
      </w:pPr>
      <w:rPr>
        <w:rFonts w:ascii="Symbol" w:hAnsi="Symbol" w:cs="Symbol"/>
        <w:w w:val="103"/>
        <w:sz w:val="17"/>
        <w:szCs w:val="17"/>
      </w:rPr>
    </w:lvl>
  </w:abstractNum>
  <w:abstractNum w:abstractNumId="12" w15:restartNumberingAfterBreak="0">
    <w:nsid w:val="0000000D"/>
    <w:multiLevelType w:val="multilevel"/>
    <w:tmpl w:val="0000000D"/>
    <w:lvl w:ilvl="0">
      <w:start w:val="1"/>
      <w:numFmt w:val="bullet"/>
      <w:lvlText w:val=""/>
      <w:lvlJc w:val="left"/>
      <w:pPr>
        <w:tabs>
          <w:tab w:val="num" w:pos="0"/>
        </w:tabs>
        <w:ind w:left="597" w:hanging="289"/>
      </w:pPr>
      <w:rPr>
        <w:rFonts w:ascii="Symbol" w:hAnsi="Symbol" w:cs="Symbol"/>
        <w:w w:val="103"/>
        <w:sz w:val="17"/>
        <w:szCs w:val="17"/>
      </w:rPr>
    </w:lvl>
    <w:lvl w:ilvl="1">
      <w:start w:val="1"/>
      <w:numFmt w:val="bullet"/>
      <w:lvlText w:val="•"/>
      <w:lvlJc w:val="left"/>
      <w:pPr>
        <w:tabs>
          <w:tab w:val="num" w:pos="0"/>
        </w:tabs>
        <w:ind w:left="1606" w:hanging="289"/>
      </w:pPr>
      <w:rPr>
        <w:rFonts w:ascii="Liberation Serif" w:hAnsi="Liberation Serif"/>
        <w:w w:val="105"/>
      </w:rPr>
    </w:lvl>
    <w:lvl w:ilvl="2">
      <w:start w:val="1"/>
      <w:numFmt w:val="bullet"/>
      <w:lvlText w:val="•"/>
      <w:lvlJc w:val="left"/>
      <w:pPr>
        <w:tabs>
          <w:tab w:val="num" w:pos="0"/>
        </w:tabs>
        <w:ind w:left="2612" w:hanging="289"/>
      </w:pPr>
      <w:rPr>
        <w:rFonts w:ascii="Liberation Serif" w:hAnsi="Liberation Serif"/>
        <w:w w:val="105"/>
      </w:rPr>
    </w:lvl>
    <w:lvl w:ilvl="3">
      <w:start w:val="1"/>
      <w:numFmt w:val="bullet"/>
      <w:lvlText w:val="•"/>
      <w:lvlJc w:val="left"/>
      <w:pPr>
        <w:tabs>
          <w:tab w:val="num" w:pos="0"/>
        </w:tabs>
        <w:ind w:left="3619" w:hanging="289"/>
      </w:pPr>
      <w:rPr>
        <w:rFonts w:ascii="Liberation Serif" w:hAnsi="Liberation Serif"/>
        <w:w w:val="105"/>
      </w:rPr>
    </w:lvl>
    <w:lvl w:ilvl="4">
      <w:start w:val="1"/>
      <w:numFmt w:val="bullet"/>
      <w:lvlText w:val="•"/>
      <w:lvlJc w:val="left"/>
      <w:pPr>
        <w:tabs>
          <w:tab w:val="num" w:pos="0"/>
        </w:tabs>
        <w:ind w:left="4625" w:hanging="289"/>
      </w:pPr>
      <w:rPr>
        <w:rFonts w:ascii="Liberation Serif" w:hAnsi="Liberation Serif"/>
        <w:w w:val="105"/>
      </w:rPr>
    </w:lvl>
    <w:lvl w:ilvl="5">
      <w:start w:val="1"/>
      <w:numFmt w:val="bullet"/>
      <w:lvlText w:val="•"/>
      <w:lvlJc w:val="left"/>
      <w:pPr>
        <w:tabs>
          <w:tab w:val="num" w:pos="0"/>
        </w:tabs>
        <w:ind w:left="5632" w:hanging="289"/>
      </w:pPr>
      <w:rPr>
        <w:rFonts w:ascii="Liberation Serif" w:hAnsi="Liberation Serif"/>
        <w:w w:val="105"/>
      </w:rPr>
    </w:lvl>
    <w:lvl w:ilvl="6">
      <w:start w:val="1"/>
      <w:numFmt w:val="bullet"/>
      <w:lvlText w:val="•"/>
      <w:lvlJc w:val="left"/>
      <w:pPr>
        <w:tabs>
          <w:tab w:val="num" w:pos="0"/>
        </w:tabs>
        <w:ind w:left="6638" w:hanging="289"/>
      </w:pPr>
      <w:rPr>
        <w:rFonts w:ascii="Liberation Serif" w:hAnsi="Liberation Serif"/>
        <w:w w:val="105"/>
      </w:rPr>
    </w:lvl>
    <w:lvl w:ilvl="7">
      <w:start w:val="1"/>
      <w:numFmt w:val="bullet"/>
      <w:lvlText w:val="•"/>
      <w:lvlJc w:val="left"/>
      <w:pPr>
        <w:tabs>
          <w:tab w:val="num" w:pos="0"/>
        </w:tabs>
        <w:ind w:left="7644" w:hanging="289"/>
      </w:pPr>
      <w:rPr>
        <w:rFonts w:ascii="Liberation Serif" w:hAnsi="Liberation Serif"/>
        <w:w w:val="105"/>
      </w:rPr>
    </w:lvl>
    <w:lvl w:ilvl="8">
      <w:start w:val="1"/>
      <w:numFmt w:val="bullet"/>
      <w:lvlText w:val="•"/>
      <w:lvlJc w:val="left"/>
      <w:pPr>
        <w:tabs>
          <w:tab w:val="num" w:pos="0"/>
        </w:tabs>
        <w:ind w:left="8651" w:hanging="289"/>
      </w:pPr>
      <w:rPr>
        <w:rFonts w:ascii="Liberation Serif" w:hAnsi="Liberation Serif"/>
        <w:w w:val="105"/>
      </w:rPr>
    </w:lvl>
  </w:abstractNum>
  <w:num w:numId="1" w16cid:durableId="1218513983">
    <w:abstractNumId w:val="0"/>
  </w:num>
  <w:num w:numId="2" w16cid:durableId="46609193">
    <w:abstractNumId w:val="1"/>
  </w:num>
  <w:num w:numId="3" w16cid:durableId="1764492690">
    <w:abstractNumId w:val="2"/>
  </w:num>
  <w:num w:numId="4" w16cid:durableId="1523713604">
    <w:abstractNumId w:val="3"/>
  </w:num>
  <w:num w:numId="5" w16cid:durableId="260913265">
    <w:abstractNumId w:val="4"/>
  </w:num>
  <w:num w:numId="6" w16cid:durableId="2061860834">
    <w:abstractNumId w:val="5"/>
  </w:num>
  <w:num w:numId="7" w16cid:durableId="1126970495">
    <w:abstractNumId w:val="6"/>
  </w:num>
  <w:num w:numId="8" w16cid:durableId="593906685">
    <w:abstractNumId w:val="7"/>
  </w:num>
  <w:num w:numId="9" w16cid:durableId="2041317880">
    <w:abstractNumId w:val="8"/>
  </w:num>
  <w:num w:numId="10" w16cid:durableId="645209602">
    <w:abstractNumId w:val="9"/>
  </w:num>
  <w:num w:numId="11" w16cid:durableId="2011978423">
    <w:abstractNumId w:val="10"/>
  </w:num>
  <w:num w:numId="12" w16cid:durableId="1832594872">
    <w:abstractNumId w:val="11"/>
  </w:num>
  <w:num w:numId="13" w16cid:durableId="4532548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34"/>
    <w:rsid w:val="0001494E"/>
    <w:rsid w:val="00027D86"/>
    <w:rsid w:val="000C1E05"/>
    <w:rsid w:val="000F60A9"/>
    <w:rsid w:val="001073E5"/>
    <w:rsid w:val="001424D7"/>
    <w:rsid w:val="00232033"/>
    <w:rsid w:val="002F3E89"/>
    <w:rsid w:val="00311335"/>
    <w:rsid w:val="00323153"/>
    <w:rsid w:val="00362450"/>
    <w:rsid w:val="00444104"/>
    <w:rsid w:val="004B6545"/>
    <w:rsid w:val="004C3304"/>
    <w:rsid w:val="004F289C"/>
    <w:rsid w:val="005B2907"/>
    <w:rsid w:val="00601367"/>
    <w:rsid w:val="00617811"/>
    <w:rsid w:val="00803832"/>
    <w:rsid w:val="00815A7C"/>
    <w:rsid w:val="008775A0"/>
    <w:rsid w:val="00895C7A"/>
    <w:rsid w:val="008B58AD"/>
    <w:rsid w:val="009409EB"/>
    <w:rsid w:val="00A86306"/>
    <w:rsid w:val="00AC64C6"/>
    <w:rsid w:val="00AE7596"/>
    <w:rsid w:val="00BD35A2"/>
    <w:rsid w:val="00C11D62"/>
    <w:rsid w:val="00C5187E"/>
    <w:rsid w:val="00C76CCB"/>
    <w:rsid w:val="00C822BC"/>
    <w:rsid w:val="00CC54F1"/>
    <w:rsid w:val="00D66B34"/>
    <w:rsid w:val="00D73CFD"/>
    <w:rsid w:val="00D8072F"/>
    <w:rsid w:val="00E916C8"/>
    <w:rsid w:val="00EB7A0B"/>
    <w:rsid w:val="00F22D6E"/>
    <w:rsid w:val="00F9290E"/>
    <w:rsid w:val="00FA463A"/>
    <w:rsid w:val="00FE2178"/>
    <w:rsid w:val="00FE435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oNotEmbedSmartTags/>
  <w:decimalSymbol w:val="."/>
  <w:listSeparator w:val=","/>
  <w14:docId w14:val="59608855"/>
  <w15:chartTrackingRefBased/>
  <w15:docId w15:val="{D08BC23B-476A-45DB-ABB7-4051EDCE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Myriad Pro" w:eastAsia="Calibri" w:hAnsi="Myriad Pro"/>
      <w:sz w:val="18"/>
      <w:szCs w:val="22"/>
    </w:rPr>
  </w:style>
  <w:style w:type="paragraph" w:styleId="Heading1">
    <w:name w:val="heading 1"/>
    <w:basedOn w:val="Normal"/>
    <w:next w:val="Normal"/>
    <w:qFormat/>
    <w:pPr>
      <w:keepNext/>
      <w:numPr>
        <w:numId w:val="1"/>
      </w:numPr>
      <w:outlineLvl w:val="0"/>
    </w:pPr>
    <w:rPr>
      <w:rFonts w:ascii="Arial Bold" w:eastAsia="Times New Roman" w:hAnsi="Arial Bold" w:cs="Arial Bold"/>
      <w:b/>
      <w:bCs/>
      <w:color w:val="CC7A02"/>
      <w:kern w:val="2"/>
      <w:sz w:val="26"/>
      <w:szCs w:val="32"/>
    </w:rPr>
  </w:style>
  <w:style w:type="paragraph" w:styleId="Heading2">
    <w:name w:val="heading 2"/>
    <w:basedOn w:val="Normal"/>
    <w:next w:val="Normal"/>
    <w:qFormat/>
    <w:pPr>
      <w:numPr>
        <w:ilvl w:val="1"/>
        <w:numId w:val="1"/>
      </w:numPr>
      <w:tabs>
        <w:tab w:val="left" w:pos="2552"/>
      </w:tabs>
      <w:outlineLvl w:val="1"/>
    </w:pPr>
    <w:rPr>
      <w:rFonts w:cs="Calibri"/>
      <w:b/>
      <w:color w:val="1F497D"/>
      <w:sz w:val="22"/>
      <w:szCs w:val="24"/>
    </w:rPr>
  </w:style>
  <w:style w:type="paragraph" w:styleId="Heading3">
    <w:name w:val="heading 3"/>
    <w:basedOn w:val="Heading2"/>
    <w:next w:val="Normal"/>
    <w:qFormat/>
    <w:pPr>
      <w:numPr>
        <w:ilvl w:val="2"/>
      </w:numPr>
      <w:outlineLvl w:val="2"/>
    </w:pPr>
    <w:rPr>
      <w:szCs w:val="22"/>
    </w:rPr>
  </w:style>
  <w:style w:type="paragraph" w:styleId="Heading4">
    <w:name w:val="heading 4"/>
    <w:basedOn w:val="Normal"/>
    <w:next w:val="Normal"/>
    <w:qFormat/>
    <w:pPr>
      <w:keepNext/>
      <w:numPr>
        <w:ilvl w:val="3"/>
        <w:numId w:val="1"/>
      </w:numPr>
      <w:spacing w:before="240" w:after="60"/>
      <w:outlineLvl w:val="3"/>
    </w:pPr>
    <w:rPr>
      <w:rFonts w:ascii="Calibri" w:eastAsia="PMingLiU" w:hAnsi="Calibri" w:cs="Calibri"/>
      <w:b/>
      <w:bCs/>
      <w:sz w:val="28"/>
      <w:szCs w:val="28"/>
    </w:rPr>
  </w:style>
  <w:style w:type="paragraph" w:styleId="Heading5">
    <w:name w:val="heading 5"/>
    <w:basedOn w:val="Normal"/>
    <w:next w:val="Normal"/>
    <w:qFormat/>
    <w:pPr>
      <w:numPr>
        <w:ilvl w:val="4"/>
        <w:numId w:val="1"/>
      </w:numPr>
      <w:spacing w:before="240" w:after="60"/>
      <w:outlineLvl w:val="4"/>
    </w:pPr>
    <w:rPr>
      <w:rFonts w:ascii="Calibri" w:eastAsia="PMingLiU" w:hAnsi="Calibri" w:cs="Calibri"/>
      <w:b/>
      <w:bCs/>
      <w:i/>
      <w:iCs/>
      <w:sz w:val="26"/>
      <w:szCs w:val="26"/>
    </w:rPr>
  </w:style>
  <w:style w:type="paragraph" w:styleId="Heading6">
    <w:name w:val="heading 6"/>
    <w:basedOn w:val="Heading4"/>
    <w:next w:val="Normal"/>
    <w:qFormat/>
    <w:pPr>
      <w:numPr>
        <w:ilvl w:val="5"/>
      </w:numPr>
      <w:suppressAutoHyphens w:val="0"/>
      <w:ind w:left="288"/>
      <w:outlineLvl w:val="5"/>
    </w:pPr>
    <w:rPr>
      <w:rFonts w:ascii="Times New Roman" w:eastAsia="Times New Roman" w:hAnsi="Times New Roman" w:cs="Times New Roman"/>
      <w:color w:val="CC6703"/>
      <w:spacing w:val="-2"/>
      <w:kern w:val="2"/>
      <w:sz w:val="20"/>
      <w:szCs w:val="22"/>
    </w:rPr>
  </w:style>
  <w:style w:type="paragraph" w:styleId="Heading7">
    <w:name w:val="heading 7"/>
    <w:basedOn w:val="Normal"/>
    <w:next w:val="Normal"/>
    <w:qFormat/>
    <w:pPr>
      <w:numPr>
        <w:ilvl w:val="6"/>
        <w:numId w:val="1"/>
      </w:numPr>
      <w:spacing w:before="240" w:after="60"/>
      <w:ind w:left="288"/>
      <w:outlineLvl w:val="6"/>
    </w:pPr>
    <w:rPr>
      <w:rFonts w:ascii="Times New Roman" w:eastAsia="Times New Roman" w:hAnsi="Times New Roman"/>
      <w:b/>
      <w:color w:val="6699C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Wingdings" w:hAnsi="Wingdings" w:cs="Wingdings"/>
      <w:b/>
      <w:i w:val="0"/>
      <w:color w:val="000000"/>
      <w:sz w:val="16"/>
    </w:rPr>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rPr>
  </w:style>
  <w:style w:type="character" w:customStyle="1" w:styleId="WW8Num2z5">
    <w:name w:val="WW8Num2z5"/>
    <w:rPr>
      <w:rFonts w:ascii="Wingdings" w:hAnsi="Wingdings" w:cs="Wingdings"/>
    </w:rPr>
  </w:style>
  <w:style w:type="character" w:customStyle="1" w:styleId="WW8Num3z0">
    <w:name w:val="WW8Num3z0"/>
    <w:rPr>
      <w:rFonts w:ascii="Symbol" w:hAnsi="Symbol" w:cs="Symbol"/>
    </w:rPr>
  </w:style>
  <w:style w:type="character" w:customStyle="1" w:styleId="WW8Num4z0">
    <w:name w:val="WW8Num4z0"/>
    <w:rPr>
      <w:rFonts w:ascii="Symbol" w:hAnsi="Symbol" w:cs="Symbol"/>
      <w:sz w:val="20"/>
    </w:rPr>
  </w:style>
  <w:style w:type="character" w:customStyle="1" w:styleId="WW8Num5z0">
    <w:name w:val="WW8Num5z0"/>
    <w:rPr>
      <w:rFonts w:ascii="Symbol" w:eastAsia="Times New Roman" w:hAnsi="Symbol" w:cs="Symbol"/>
      <w:szCs w:val="18"/>
      <w:lang w:eastAsia="ar-SA"/>
    </w:rPr>
  </w:style>
  <w:style w:type="character" w:customStyle="1" w:styleId="WW8Num6z0">
    <w:name w:val="WW8Num6z0"/>
    <w:rPr>
      <w:rFonts w:ascii="Symbol" w:hAnsi="Symbol" w:cs="Symbol"/>
      <w:szCs w:val="18"/>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b/>
      <w:i w:val="0"/>
      <w:color w:val="000000"/>
      <w:sz w:val="16"/>
    </w:rPr>
  </w:style>
  <w:style w:type="character" w:customStyle="1" w:styleId="WW8Num9z1">
    <w:name w:val="WW8Num9z1"/>
  </w:style>
  <w:style w:type="character" w:customStyle="1" w:styleId="WW8Num9z2">
    <w:name w:val="WW8Num9z2"/>
    <w:rPr>
      <w:rFonts w:ascii="Symbol" w:hAnsi="Symbol" w:cs="Symbol"/>
    </w:rPr>
  </w:style>
  <w:style w:type="character" w:customStyle="1" w:styleId="WW8Num9z5">
    <w:name w:val="WW8Num9z5"/>
    <w:rPr>
      <w:rFonts w:ascii="Wingdings" w:hAnsi="Wingdings" w:cs="Wingdings"/>
    </w:rPr>
  </w:style>
  <w:style w:type="character" w:customStyle="1" w:styleId="WW8Num10z0">
    <w:name w:val="WW8Num10z0"/>
    <w:rPr>
      <w:rFonts w:ascii="Arial" w:eastAsia="Arial" w:hAnsi="Arial" w:cs="Arial"/>
      <w:b/>
      <w:bCs/>
      <w:color w:val="CC7902"/>
      <w:spacing w:val="0"/>
      <w:w w:val="102"/>
      <w:sz w:val="25"/>
      <w:szCs w:val="25"/>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spacing w:val="-3"/>
      <w:w w:val="105"/>
      <w:sz w:val="20"/>
      <w:szCs w:val="18"/>
    </w:rPr>
  </w:style>
  <w:style w:type="character" w:customStyle="1" w:styleId="WW8Num13z1">
    <w:name w:val="WW8Num13z1"/>
  </w:style>
  <w:style w:type="character" w:customStyle="1" w:styleId="WW8Num13z2">
    <w:name w:val="WW8Num13z2"/>
    <w:rPr>
      <w:rFonts w:ascii="Wingdings" w:hAnsi="Wingdings" w:cs="Wingdings"/>
    </w:rPr>
  </w:style>
  <w:style w:type="character" w:customStyle="1" w:styleId="WW8Num13z4">
    <w:name w:val="WW8Num13z4"/>
    <w:rPr>
      <w:rFonts w:ascii="Courier New" w:hAnsi="Courier New" w:cs="Courier New"/>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color w:val="000000"/>
      <w:w w:val="105"/>
      <w:sz w:val="18"/>
      <w:szCs w:val="18"/>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eastAsia="Symbol" w:hAnsi="Symbol" w:cs="Symbol"/>
      <w:w w:val="103"/>
      <w:sz w:val="17"/>
      <w:szCs w:val="17"/>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eastAsia="Symbol" w:hAnsi="Symbol" w:cs="Symbol"/>
      <w:w w:val="103"/>
      <w:sz w:val="17"/>
      <w:szCs w:val="17"/>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z w:val="2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sz w:val="20"/>
    </w:rPr>
  </w:style>
  <w:style w:type="character" w:customStyle="1" w:styleId="WW8Num19z1">
    <w:name w:val="WW8Num19z1"/>
    <w:rPr>
      <w:rFonts w:cs="Times New Roman"/>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eastAsia="Symbol" w:hAnsi="Symbol" w:cs="Symbol"/>
      <w:w w:val="103"/>
      <w:sz w:val="17"/>
      <w:szCs w:val="17"/>
    </w:rPr>
  </w:style>
  <w:style w:type="character" w:customStyle="1" w:styleId="WW8Num21z1">
    <w:name w:val="WW8Num21z1"/>
    <w:rPr>
      <w:w w:val="105"/>
    </w:rPr>
  </w:style>
  <w:style w:type="character" w:customStyle="1" w:styleId="Heading1Char">
    <w:name w:val="Heading 1 Char"/>
    <w:rPr>
      <w:rFonts w:ascii="Arial Bold" w:eastAsia="Times New Roman" w:hAnsi="Arial Bold" w:cs="Arial Bold"/>
      <w:b/>
      <w:bCs/>
      <w:color w:val="CC7A02"/>
      <w:kern w:val="2"/>
      <w:sz w:val="26"/>
      <w:szCs w:val="32"/>
    </w:rPr>
  </w:style>
  <w:style w:type="character" w:customStyle="1" w:styleId="Heading2Char">
    <w:name w:val="Heading 2 Char"/>
    <w:rPr>
      <w:rFonts w:ascii="Arial" w:hAnsi="Arial" w:cs="Calibri"/>
      <w:b/>
      <w:color w:val="1F497D"/>
      <w:sz w:val="22"/>
      <w:szCs w:val="24"/>
    </w:rPr>
  </w:style>
  <w:style w:type="character" w:customStyle="1" w:styleId="Heading3Char">
    <w:name w:val="Heading 3 Char"/>
    <w:rPr>
      <w:rFonts w:ascii="Arial" w:hAnsi="Arial" w:cs="Calibri"/>
      <w:b/>
      <w:color w:val="1F497D"/>
      <w:sz w:val="22"/>
      <w:szCs w:val="22"/>
    </w:rPr>
  </w:style>
  <w:style w:type="character" w:customStyle="1" w:styleId="Heading4Char">
    <w:name w:val="Heading 4 Char"/>
    <w:rPr>
      <w:rFonts w:eastAsia="PMingLiU" w:cs="Calibri"/>
      <w:b/>
      <w:bCs/>
      <w:sz w:val="28"/>
      <w:szCs w:val="28"/>
    </w:rPr>
  </w:style>
  <w:style w:type="character" w:customStyle="1" w:styleId="Heading5Char">
    <w:name w:val="Heading 5 Char"/>
    <w:rPr>
      <w:rFonts w:eastAsia="PMingLiU" w:cs="Calibri"/>
      <w:b/>
      <w:bCs/>
      <w:i/>
      <w:iCs/>
      <w:sz w:val="26"/>
      <w:szCs w:val="26"/>
    </w:rPr>
  </w:style>
  <w:style w:type="character" w:customStyle="1" w:styleId="Heading6Char">
    <w:name w:val="Heading 6 Char"/>
    <w:rPr>
      <w:rFonts w:ascii="Times New Roman" w:eastAsia="Times New Roman" w:hAnsi="Times New Roman" w:cs="Times New Roman"/>
      <w:b/>
      <w:bCs/>
      <w:color w:val="CC6703"/>
      <w:spacing w:val="-2"/>
      <w:kern w:val="2"/>
      <w:szCs w:val="22"/>
    </w:rPr>
  </w:style>
  <w:style w:type="character" w:customStyle="1" w:styleId="Heading7Char">
    <w:name w:val="Heading 7 Char"/>
    <w:rPr>
      <w:rFonts w:ascii="Times New Roman" w:eastAsia="Times New Roman" w:hAnsi="Times New Roman" w:cs="Times New Roman"/>
      <w:b/>
      <w:color w:val="6699CC"/>
      <w:sz w:val="24"/>
      <w:szCs w:val="24"/>
    </w:rPr>
  </w:style>
  <w:style w:type="character" w:customStyle="1" w:styleId="HeaderChar1">
    <w:name w:val="Header Char1"/>
    <w:rPr>
      <w:rFonts w:ascii="Arial" w:hAnsi="Arial" w:cs="Calibri"/>
      <w:sz w:val="18"/>
      <w:szCs w:val="22"/>
    </w:rPr>
  </w:style>
  <w:style w:type="character" w:customStyle="1" w:styleId="HeaderChar">
    <w:name w:val="Header Char"/>
    <w:rPr>
      <w:sz w:val="22"/>
      <w:szCs w:val="22"/>
    </w:rPr>
  </w:style>
  <w:style w:type="character" w:customStyle="1" w:styleId="FooterChar1">
    <w:name w:val="Footer Char1"/>
    <w:rPr>
      <w:rFonts w:ascii="Arial" w:hAnsi="Arial" w:cs="Calibri"/>
      <w:sz w:val="18"/>
      <w:szCs w:val="22"/>
    </w:rPr>
  </w:style>
  <w:style w:type="character" w:customStyle="1" w:styleId="FooterChar">
    <w:name w:val="Footer Char"/>
    <w:rPr>
      <w:sz w:val="22"/>
      <w:szCs w:val="22"/>
    </w:rPr>
  </w:style>
  <w:style w:type="character" w:customStyle="1" w:styleId="CFSBodyTextCharCharCharCharCharCharCharCharCharCharChar">
    <w:name w:val="CFS Body Text Char Char Char Char Char Char Char Char Char Char Char"/>
    <w:rPr>
      <w:rFonts w:ascii="Arial Narrow" w:eastAsia="Times New Roman" w:hAnsi="Arial Narrow" w:cs="Arial Narrow"/>
      <w:szCs w:val="24"/>
    </w:rPr>
  </w:style>
  <w:style w:type="character" w:styleId="CommentReference">
    <w:name w:val="annotation reference"/>
    <w:rPr>
      <w:sz w:val="16"/>
      <w:szCs w:val="16"/>
    </w:rPr>
  </w:style>
  <w:style w:type="character" w:customStyle="1" w:styleId="CommentTextChar">
    <w:name w:val="Comment Text Char"/>
    <w:rPr>
      <w:rFonts w:ascii="Arial" w:hAnsi="Arial" w:cs="Arial"/>
    </w:rPr>
  </w:style>
  <w:style w:type="character" w:customStyle="1" w:styleId="CommentSubjectChar">
    <w:name w:val="Comment Subject Char"/>
    <w:rPr>
      <w:rFonts w:ascii="Arial" w:hAnsi="Arial" w:cs="Arial"/>
      <w:b/>
      <w:bCs/>
    </w:rPr>
  </w:style>
  <w:style w:type="character" w:customStyle="1" w:styleId="BalloonTextChar">
    <w:name w:val="Balloon Text Char"/>
    <w:rPr>
      <w:rFonts w:ascii="Tahoma" w:hAnsi="Tahoma" w:cs="Tahoma"/>
      <w:sz w:val="16"/>
      <w:szCs w:val="16"/>
    </w:rPr>
  </w:style>
  <w:style w:type="character" w:customStyle="1" w:styleId="CommentTextChar1">
    <w:name w:val="Comment Text Char1"/>
    <w:rPr>
      <w:rFonts w:ascii="Arial" w:eastAsia="Times New Roman" w:hAnsi="Arial" w:cs="Calibri"/>
      <w:color w:val="000000"/>
      <w:sz w:val="20"/>
      <w:szCs w:val="20"/>
    </w:rPr>
  </w:style>
  <w:style w:type="character" w:customStyle="1" w:styleId="EndnoteTextChar1">
    <w:name w:val="Endnote Text Char1"/>
    <w:rPr>
      <w:rFonts w:ascii="Arial" w:hAnsi="Arial" w:cs="Calibri"/>
    </w:rPr>
  </w:style>
  <w:style w:type="character" w:customStyle="1" w:styleId="EndnoteTextChar">
    <w:name w:val="Endnote Text Char"/>
    <w:rPr>
      <w:rFonts w:ascii="Arial" w:hAnsi="Arial" w:cs="Arial"/>
    </w:rPr>
  </w:style>
  <w:style w:type="character" w:customStyle="1" w:styleId="BodyTextChar">
    <w:name w:val="Body Text Char"/>
    <w:rPr>
      <w:rFonts w:ascii="Arial" w:hAnsi="Arial" w:cs="Calibri"/>
      <w:sz w:val="18"/>
      <w:szCs w:val="22"/>
    </w:rPr>
  </w:style>
  <w:style w:type="character" w:customStyle="1" w:styleId="BodyTextIndent2Char">
    <w:name w:val="Body Text Indent 2 Char"/>
    <w:rPr>
      <w:rFonts w:ascii="Arial" w:hAnsi="Arial" w:cs="Calibri"/>
      <w:sz w:val="18"/>
    </w:rPr>
  </w:style>
  <w:style w:type="character" w:customStyle="1" w:styleId="BodyTextIndent2Char1">
    <w:name w:val="Body Text Indent 2 Char1"/>
    <w:rPr>
      <w:rFonts w:ascii="Arial" w:hAnsi="Arial" w:cs="Arial"/>
      <w:sz w:val="18"/>
      <w:szCs w:val="22"/>
    </w:rPr>
  </w:style>
  <w:style w:type="character" w:customStyle="1" w:styleId="ListParagraphChar">
    <w:name w:val="List Paragraph Char"/>
    <w:rPr>
      <w:rFonts w:ascii="Arial" w:hAnsi="Arial" w:cs="Calibri"/>
      <w:sz w:val="18"/>
      <w:szCs w:val="22"/>
    </w:rPr>
  </w:style>
  <w:style w:type="character" w:customStyle="1" w:styleId="QuoteChar1">
    <w:name w:val="Quote Char1"/>
    <w:rPr>
      <w:rFonts w:ascii="Arial" w:hAnsi="Arial" w:cs="Calibri"/>
      <w:iCs/>
      <w:color w:val="000000"/>
      <w:szCs w:val="22"/>
      <w:lang w:val="en-US"/>
    </w:rPr>
  </w:style>
  <w:style w:type="character" w:customStyle="1" w:styleId="QuoteChar">
    <w:name w:val="Quote Char"/>
    <w:rPr>
      <w:rFonts w:ascii="Arial" w:hAnsi="Arial" w:cs="Arial"/>
      <w:i/>
      <w:iCs/>
      <w:color w:val="000000"/>
      <w:sz w:val="18"/>
      <w:szCs w:val="22"/>
    </w:rPr>
  </w:style>
  <w:style w:type="character" w:customStyle="1" w:styleId="Heading2-SmallBoldCharChar">
    <w:name w:val="Heading 2 - Small Bold Char Char"/>
    <w:rPr>
      <w:rFonts w:ascii="Arial" w:hAnsi="Arial" w:cs="Arial"/>
      <w:b/>
      <w:bCs/>
      <w:color w:val="CC6703"/>
      <w:sz w:val="24"/>
    </w:rPr>
  </w:style>
  <w:style w:type="character" w:customStyle="1" w:styleId="Heading2-SmallNotBoldChar">
    <w:name w:val="Heading 2 - Small Not Bold Char"/>
    <w:rPr>
      <w:rFonts w:ascii="Arial" w:hAnsi="Arial" w:cs="Arial"/>
      <w:color w:val="CC6703"/>
      <w:sz w:val="24"/>
    </w:rPr>
  </w:style>
  <w:style w:type="character" w:customStyle="1" w:styleId="WW8Num3z1">
    <w:name w:val="WW8Num3z1"/>
    <w:rPr>
      <w:rFonts w:ascii="Times New Roman" w:hAnsi="Times New Roman" w:cs="Times New Roman"/>
    </w:rPr>
  </w:style>
  <w:style w:type="character" w:customStyle="1" w:styleId="WW8Num4z1">
    <w:name w:val="WW8Num4z1"/>
    <w:rPr>
      <w:rFonts w:ascii="Times New Roman" w:hAnsi="Times New Roman" w:cs="Times New Roman"/>
    </w:rPr>
  </w:style>
  <w:style w:type="character" w:customStyle="1" w:styleId="WW8Num5z1">
    <w:name w:val="WW8Num5z1"/>
    <w:rPr>
      <w:rFonts w:ascii="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21z2">
    <w:name w:val="WW8Num21z2"/>
    <w:rPr>
      <w:rFonts w:ascii="Wingdings" w:hAnsi="Wingdings" w:cs="Wingdings"/>
    </w:rPr>
  </w:style>
  <w:style w:type="character" w:customStyle="1" w:styleId="WW8Num23z0">
    <w:name w:val="WW8Num23z0"/>
    <w:rPr>
      <w:rFonts w:ascii="Symbol" w:hAnsi="Symbol" w:cs="Symbol"/>
      <w:sz w:val="18"/>
    </w:rPr>
  </w:style>
  <w:style w:type="character" w:customStyle="1" w:styleId="WW8Num23z1">
    <w:name w:val="WW8Num23z1"/>
    <w:rPr>
      <w:rFonts w:ascii="Arial" w:eastAsia="Calibri" w:hAnsi="Arial" w:cs="Arial"/>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3z4">
    <w:name w:val="WW8Num23z4"/>
    <w:rPr>
      <w:rFonts w:ascii="Courier New" w:hAnsi="Courier New" w:cs="Courier New"/>
    </w:rPr>
  </w:style>
  <w:style w:type="character" w:customStyle="1" w:styleId="WW8Num46z0">
    <w:name w:val="WW8Num46z0"/>
    <w:rPr>
      <w:rFonts w:ascii="Symbol" w:hAnsi="Symbol" w:cs="Symbol"/>
    </w:rPr>
  </w:style>
  <w:style w:type="character" w:customStyle="1" w:styleId="WW8Num46z1">
    <w:name w:val="WW8Num46z1"/>
    <w:rPr>
      <w:rFonts w:ascii="Arial" w:eastAsia="Calibri" w:hAnsi="Arial" w:cs="Arial"/>
    </w:rPr>
  </w:style>
  <w:style w:type="character" w:customStyle="1" w:styleId="WW8Num46z2">
    <w:name w:val="WW8Num46z2"/>
    <w:rPr>
      <w:rFonts w:ascii="Wingdings" w:hAnsi="Wingdings" w:cs="Wingdings"/>
    </w:rPr>
  </w:style>
  <w:style w:type="character" w:customStyle="1" w:styleId="WW8Num46z4">
    <w:name w:val="WW8Num46z4"/>
    <w:rPr>
      <w:rFonts w:ascii="Courier New" w:hAnsi="Courier New" w:cs="Courier New"/>
    </w:rPr>
  </w:style>
  <w:style w:type="character" w:customStyle="1" w:styleId="WW8Num56z0">
    <w:name w:val="WW8Num56z0"/>
    <w:rPr>
      <w:rFonts w:ascii="Symbol" w:hAnsi="Symbol" w:cs="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57z0">
    <w:name w:val="WW8Num57z0"/>
    <w:rPr>
      <w:rFonts w:ascii="Wingdings" w:hAnsi="Wingdings" w:cs="Wingdings"/>
      <w:color w:val="3366FF"/>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62z0">
    <w:name w:val="WW8Num62z0"/>
    <w:rPr>
      <w:rFonts w:ascii="Symbol" w:hAnsi="Symbol" w:cs="Symbol"/>
      <w:sz w:val="18"/>
    </w:rPr>
  </w:style>
  <w:style w:type="character" w:customStyle="1" w:styleId="WW8Num62z1">
    <w:name w:val="WW8Num62z1"/>
    <w:rPr>
      <w:rFonts w:ascii="Arial" w:eastAsia="Calibri" w:hAnsi="Arial" w:cs="Arial"/>
    </w:rPr>
  </w:style>
  <w:style w:type="character" w:customStyle="1" w:styleId="WW8Num62z2">
    <w:name w:val="WW8Num62z2"/>
    <w:rPr>
      <w:rFonts w:ascii="Wingdings" w:hAnsi="Wingdings" w:cs="Wingdings"/>
    </w:rPr>
  </w:style>
  <w:style w:type="character" w:customStyle="1" w:styleId="WW8Num62z3">
    <w:name w:val="WW8Num62z3"/>
    <w:rPr>
      <w:rFonts w:ascii="Symbol" w:hAnsi="Symbol" w:cs="Symbol"/>
    </w:rPr>
  </w:style>
  <w:style w:type="character" w:customStyle="1" w:styleId="WW8Num62z4">
    <w:name w:val="WW8Num62z4"/>
    <w:rPr>
      <w:rFonts w:ascii="Courier New" w:hAnsi="Courier New" w:cs="Courier New"/>
    </w:rPr>
  </w:style>
  <w:style w:type="character" w:customStyle="1" w:styleId="WW8Num64z0">
    <w:name w:val="WW8Num64z0"/>
    <w:rPr>
      <w:rFonts w:ascii="Courier New" w:hAnsi="Courier New" w:cs="Courier New"/>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cs="Wingdings"/>
    </w:rPr>
  </w:style>
  <w:style w:type="character" w:customStyle="1" w:styleId="WW8Num64z3">
    <w:name w:val="WW8Num64z3"/>
    <w:rPr>
      <w:rFonts w:ascii="Symbol" w:hAnsi="Symbol" w:cs="Symbol"/>
    </w:rPr>
  </w:style>
  <w:style w:type="character" w:customStyle="1" w:styleId="WW8Num68z0">
    <w:name w:val="WW8Num68z0"/>
    <w:rPr>
      <w:rFonts w:ascii="Symbol" w:hAnsi="Symbol" w:cs="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72z0">
    <w:name w:val="WW8Num72z0"/>
    <w:rPr>
      <w:rFonts w:ascii="Courier New" w:hAnsi="Courier New" w:cs="Courier New"/>
    </w:rPr>
  </w:style>
  <w:style w:type="character" w:customStyle="1" w:styleId="WW8Num72z1">
    <w:name w:val="WW8Num72z1"/>
    <w:rPr>
      <w:rFonts w:ascii="Courier New" w:hAnsi="Courier New" w:cs="Courier New"/>
    </w:rPr>
  </w:style>
  <w:style w:type="character" w:customStyle="1" w:styleId="WW8Num72z2">
    <w:name w:val="WW8Num72z2"/>
    <w:rPr>
      <w:rFonts w:ascii="Wingdings" w:hAnsi="Wingdings" w:cs="Wingdings"/>
    </w:rPr>
  </w:style>
  <w:style w:type="character" w:customStyle="1" w:styleId="WW8Num72z3">
    <w:name w:val="WW8Num72z3"/>
    <w:rPr>
      <w:rFonts w:ascii="Symbol" w:hAnsi="Symbol" w:cs="Symbol"/>
    </w:rPr>
  </w:style>
  <w:style w:type="character" w:customStyle="1" w:styleId="DefaultParagraphFont1">
    <w:name w:val="Default Paragraph Font1"/>
  </w:style>
  <w:style w:type="character" w:customStyle="1" w:styleId="EndnoteCharacters">
    <w:name w:val="Endnote Characters"/>
    <w:rPr>
      <w:vertAlign w:val="superscript"/>
    </w:rPr>
  </w:style>
  <w:style w:type="character" w:customStyle="1" w:styleId="NormalFNA">
    <w:name w:val="Normal FNA"/>
    <w:rPr>
      <w:rFonts w:ascii="Arial" w:hAnsi="Arial" w:cs="Arial"/>
      <w:sz w:val="18"/>
    </w:rPr>
  </w:style>
  <w:style w:type="character" w:customStyle="1" w:styleId="NotesChar">
    <w:name w:val="Notes Char"/>
    <w:rPr>
      <w:rFonts w:ascii="Times New Roman" w:eastAsia="Times New Roman" w:hAnsi="Times New Roman" w:cs="Times New Roman"/>
      <w:sz w:val="16"/>
      <w:szCs w:val="24"/>
    </w:rPr>
  </w:style>
  <w:style w:type="character" w:customStyle="1" w:styleId="Bullets">
    <w:name w:val="Bullets"/>
    <w:rPr>
      <w:rFonts w:ascii="StarSymbol" w:eastAsia="StarSymbol" w:hAnsi="StarSymbol" w:cs="StarSymbol"/>
      <w:sz w:val="18"/>
      <w:szCs w:val="18"/>
    </w:rPr>
  </w:style>
  <w:style w:type="character" w:customStyle="1" w:styleId="Style8ptItalicGray-40">
    <w:name w:val="Style 8 pt Italic Gray-40%"/>
    <w:rPr>
      <w:rFonts w:ascii="Arial" w:hAnsi="Arial" w:cs="Arial"/>
      <w:i/>
      <w:iCs/>
      <w:color w:val="808080"/>
      <w:sz w:val="16"/>
    </w:rPr>
  </w:style>
  <w:style w:type="character" w:customStyle="1" w:styleId="StyleArial8ptItalicGray-50">
    <w:name w:val="Style Arial 8 pt Italic Gray-50%"/>
    <w:rPr>
      <w:rFonts w:ascii="Arial" w:hAnsi="Arial" w:cs="Arial"/>
      <w:i/>
      <w:iCs/>
      <w:color w:val="808080"/>
      <w:sz w:val="16"/>
    </w:rPr>
  </w:style>
  <w:style w:type="character" w:customStyle="1" w:styleId="DisclaimerHeading">
    <w:name w:val="Disclaimer Heading"/>
    <w:rPr>
      <w:rFonts w:ascii="Arial" w:hAnsi="Arial" w:cs="Arial"/>
      <w:b/>
      <w:bCs/>
      <w:color w:val="000080"/>
      <w:sz w:val="14"/>
    </w:rPr>
  </w:style>
  <w:style w:type="character" w:customStyle="1" w:styleId="PlainTextChar">
    <w:name w:val="Plain Text Char"/>
    <w:rPr>
      <w:rFonts w:cs="Calibri"/>
      <w:sz w:val="22"/>
      <w:szCs w:val="22"/>
    </w:rPr>
  </w:style>
  <w:style w:type="character" w:customStyle="1" w:styleId="apple-converted-space">
    <w:name w:val="apple-converted-space"/>
  </w:style>
  <w:style w:type="character" w:styleId="Strong">
    <w:name w:val="Strong"/>
    <w:qFormat/>
    <w:rPr>
      <w:b/>
      <w:bCs/>
    </w:rPr>
  </w:style>
  <w:style w:type="character" w:customStyle="1" w:styleId="WW8Num1zfalse">
    <w:name w:val="WW8Num1zfalse"/>
  </w:style>
  <w:style w:type="character" w:customStyle="1" w:styleId="WW8Num1ztrue">
    <w:name w:val="WW8Num1ztrue"/>
  </w:style>
  <w:style w:type="character" w:customStyle="1" w:styleId="WW8Num2z3">
    <w:name w:val="WW8Num2z3"/>
    <w:rPr>
      <w:rFonts w:ascii="Symbol" w:hAnsi="Symbol" w:cs="Symbol"/>
    </w:rPr>
  </w:style>
  <w:style w:type="character" w:customStyle="1" w:styleId="WW8Num3ztrue">
    <w:name w:val="WW8Num3ztrue"/>
  </w:style>
  <w:style w:type="character" w:customStyle="1" w:styleId="WW8Num3z2">
    <w:name w:val="WW8Num3z2"/>
    <w:rPr>
      <w:rFonts w:ascii="Symbol" w:hAnsi="Symbol" w:cs="Symbol"/>
    </w:rPr>
  </w:style>
  <w:style w:type="character" w:customStyle="1" w:styleId="WW8Num3z5">
    <w:name w:val="WW8Num3z5"/>
    <w:rPr>
      <w:rFonts w:ascii="Wingdings" w:hAnsi="Wingdings" w:cs="Wingdings"/>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false">
    <w:name w:val="WW8Num5zfalse"/>
  </w:style>
  <w:style w:type="character" w:customStyle="1" w:styleId="WW8Num5ztrue">
    <w:name w:val="WW8Num5ztrue"/>
  </w:style>
  <w:style w:type="character" w:customStyle="1" w:styleId="WW8Num7zfalse">
    <w:name w:val="WW8Num7zfalse"/>
  </w:style>
  <w:style w:type="character" w:customStyle="1" w:styleId="WW8Num7ztrue">
    <w:name w:val="WW8Num7ztrue"/>
  </w:style>
  <w:style w:type="character" w:customStyle="1" w:styleId="WW8Num8zfalse">
    <w:name w:val="WW8Num8zfalse"/>
  </w:style>
  <w:style w:type="character" w:customStyle="1" w:styleId="WW8Num8ztrue">
    <w:name w:val="WW8Num8ztrue"/>
  </w:style>
  <w:style w:type="character" w:customStyle="1" w:styleId="PlainTextChar1">
    <w:name w:val="Plain Text Char1"/>
    <w:rPr>
      <w:rFonts w:ascii="Consolas" w:eastAsia="Calibri" w:hAnsi="Consolas" w:cs="Consolas"/>
      <w:sz w:val="21"/>
      <w:szCs w:val="21"/>
    </w:rPr>
  </w:style>
  <w:style w:type="character" w:styleId="Hyperlink">
    <w:name w:val="Hyperlink"/>
    <w:rPr>
      <w:color w:val="0563C1"/>
      <w:u w:val="single"/>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pPr>
      <w:spacing w:after="120"/>
    </w:pPr>
    <w:rPr>
      <w:rFonts w:cs="Calibri"/>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pPr>
      <w:tabs>
        <w:tab w:val="center" w:pos="4513"/>
        <w:tab w:val="right" w:pos="9026"/>
      </w:tabs>
    </w:pPr>
    <w:rPr>
      <w:rFonts w:ascii="Arial" w:hAnsi="Arial" w:cs="Calibri"/>
    </w:rPr>
  </w:style>
  <w:style w:type="paragraph" w:styleId="Footer">
    <w:name w:val="footer"/>
    <w:basedOn w:val="Normal"/>
    <w:pPr>
      <w:tabs>
        <w:tab w:val="center" w:pos="4513"/>
        <w:tab w:val="right" w:pos="9026"/>
      </w:tabs>
    </w:pPr>
    <w:rPr>
      <w:rFonts w:ascii="Arial" w:hAnsi="Arial" w:cs="Calibri"/>
    </w:rPr>
  </w:style>
  <w:style w:type="paragraph" w:customStyle="1" w:styleId="CFSBodyTextCharCharCharCharCharCharCharCharCharChar">
    <w:name w:val="CFS Body Text Char Char Char Char Char Char Char Char Char Char"/>
    <w:basedOn w:val="Normal"/>
    <w:pPr>
      <w:spacing w:after="120" w:line="240" w:lineRule="atLeast"/>
      <w:ind w:left="2835"/>
    </w:pPr>
    <w:rPr>
      <w:rFonts w:ascii="Arial Narrow" w:eastAsia="Times New Roman" w:hAnsi="Arial Narrow" w:cs="Arial Narrow"/>
      <w:sz w:val="20"/>
      <w:szCs w:val="24"/>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EndnoteText">
    <w:name w:val="endnote text"/>
    <w:basedOn w:val="Normal"/>
    <w:rPr>
      <w:rFonts w:cs="Calibri"/>
      <w:sz w:val="20"/>
      <w:szCs w:val="20"/>
    </w:rPr>
  </w:style>
  <w:style w:type="paragraph" w:styleId="BodyTextIndent2">
    <w:name w:val="Body Text Indent 2"/>
    <w:basedOn w:val="Normal"/>
    <w:pPr>
      <w:spacing w:after="120" w:line="480" w:lineRule="auto"/>
      <w:ind w:left="283"/>
    </w:pPr>
    <w:rPr>
      <w:rFonts w:cs="Calibri"/>
      <w:szCs w:val="20"/>
    </w:rPr>
  </w:style>
  <w:style w:type="paragraph" w:styleId="NoSpacing">
    <w:name w:val="No Spacing"/>
    <w:qFormat/>
    <w:pPr>
      <w:suppressAutoHyphens/>
    </w:pPr>
    <w:rPr>
      <w:rFonts w:ascii="Arial" w:eastAsia="Calibri" w:hAnsi="Arial" w:cs="Calibri"/>
      <w:sz w:val="18"/>
      <w:szCs w:val="22"/>
    </w:rPr>
  </w:style>
  <w:style w:type="paragraph" w:styleId="ListParagraph">
    <w:name w:val="List Paragraph"/>
    <w:basedOn w:val="Normal"/>
    <w:qFormat/>
    <w:pPr>
      <w:ind w:left="720"/>
    </w:pPr>
    <w:rPr>
      <w:rFonts w:cs="Calibri"/>
    </w:rPr>
  </w:style>
  <w:style w:type="paragraph" w:styleId="Quote">
    <w:name w:val="Quote"/>
    <w:basedOn w:val="Normal"/>
    <w:next w:val="Normal"/>
    <w:qFormat/>
    <w:pPr>
      <w:spacing w:before="120" w:line="360" w:lineRule="auto"/>
      <w:jc w:val="both"/>
    </w:pPr>
    <w:rPr>
      <w:rFonts w:cs="Calibri"/>
      <w:iCs/>
      <w:color w:val="000000"/>
      <w:sz w:val="20"/>
      <w:lang w:val="en-US"/>
    </w:rPr>
  </w:style>
  <w:style w:type="paragraph" w:customStyle="1" w:styleId="Notes">
    <w:name w:val="Notes"/>
    <w:basedOn w:val="Normal"/>
    <w:pPr>
      <w:spacing w:line="100" w:lineRule="atLeast"/>
    </w:pPr>
    <w:rPr>
      <w:rFonts w:ascii="Times New Roman" w:eastAsia="Times New Roman" w:hAnsi="Times New Roman" w:cs="Calibri"/>
      <w:sz w:val="16"/>
      <w:szCs w:val="24"/>
    </w:rPr>
  </w:style>
  <w:style w:type="paragraph" w:customStyle="1" w:styleId="SectionHeading">
    <w:name w:val="Section Heading"/>
    <w:basedOn w:val="Normal"/>
    <w:pPr>
      <w:widowControl w:val="0"/>
      <w:spacing w:line="100" w:lineRule="atLeast"/>
    </w:pPr>
    <w:rPr>
      <w:rFonts w:eastAsia="Times New Roman" w:cs="Calibri"/>
      <w:b/>
      <w:color w:val="000080"/>
      <w:sz w:val="24"/>
      <w:szCs w:val="20"/>
    </w:rPr>
  </w:style>
  <w:style w:type="paragraph" w:customStyle="1" w:styleId="TickBoxList">
    <w:name w:val="Tick Box List"/>
    <w:basedOn w:val="Normal"/>
    <w:pPr>
      <w:widowControl w:val="0"/>
      <w:spacing w:after="200" w:line="25" w:lineRule="atLeast"/>
    </w:pPr>
    <w:rPr>
      <w:rFonts w:eastAsia="Times New Roman" w:cs="Calibri"/>
      <w:color w:val="000000"/>
      <w:sz w:val="16"/>
      <w:szCs w:val="20"/>
    </w:rPr>
  </w:style>
  <w:style w:type="paragraph" w:customStyle="1" w:styleId="BulletPointNormal">
    <w:name w:val="Bullet Point Normal"/>
    <w:basedOn w:val="Normal"/>
    <w:pPr>
      <w:widowControl w:val="0"/>
      <w:spacing w:after="60" w:line="100" w:lineRule="atLeast"/>
    </w:pPr>
    <w:rPr>
      <w:rFonts w:eastAsia="Times New Roman" w:cs="Calibri"/>
      <w:bCs/>
      <w:sz w:val="20"/>
      <w:szCs w:val="20"/>
    </w:rPr>
  </w:style>
  <w:style w:type="paragraph" w:customStyle="1" w:styleId="TableBoldLeft">
    <w:name w:val="Table Bold Left"/>
    <w:basedOn w:val="Normal"/>
    <w:pPr>
      <w:widowControl w:val="0"/>
      <w:spacing w:before="60" w:after="60" w:line="100" w:lineRule="atLeast"/>
    </w:pPr>
    <w:rPr>
      <w:rFonts w:eastAsia="Arial" w:cs="Arial"/>
      <w:b/>
      <w:color w:val="000000"/>
      <w:sz w:val="16"/>
      <w:szCs w:val="20"/>
    </w:rPr>
  </w:style>
  <w:style w:type="paragraph" w:customStyle="1" w:styleId="TableNormalLeft">
    <w:name w:val="Table Normal Left"/>
    <w:basedOn w:val="Normal"/>
    <w:pPr>
      <w:widowControl w:val="0"/>
      <w:spacing w:before="60" w:after="60" w:line="100" w:lineRule="atLeast"/>
    </w:pPr>
    <w:rPr>
      <w:rFonts w:eastAsia="Arial" w:cs="Arial"/>
      <w:color w:val="000000"/>
      <w:sz w:val="16"/>
      <w:szCs w:val="20"/>
    </w:rPr>
  </w:style>
  <w:style w:type="paragraph" w:customStyle="1" w:styleId="TableContents">
    <w:name w:val="Table Contents"/>
    <w:basedOn w:val="Normal"/>
    <w:pPr>
      <w:suppressLineNumbers/>
    </w:pPr>
    <w:rPr>
      <w:rFonts w:cs="Calibri"/>
    </w:rPr>
  </w:style>
  <w:style w:type="paragraph" w:customStyle="1" w:styleId="TableHeading">
    <w:name w:val="Table Heading"/>
    <w:basedOn w:val="TableContents"/>
    <w:pPr>
      <w:jc w:val="center"/>
    </w:pPr>
    <w:rPr>
      <w:b/>
      <w:bCs/>
    </w:rPr>
  </w:style>
  <w:style w:type="paragraph" w:customStyle="1" w:styleId="Default">
    <w:name w:val="Default"/>
    <w:pPr>
      <w:suppressAutoHyphens/>
      <w:autoSpaceDE w:val="0"/>
    </w:pPr>
    <w:rPr>
      <w:rFonts w:ascii="Arial" w:hAnsi="Arial" w:cs="Arial"/>
      <w:color w:val="000000"/>
      <w:sz w:val="24"/>
      <w:szCs w:val="24"/>
    </w:rPr>
  </w:style>
  <w:style w:type="paragraph" w:customStyle="1" w:styleId="InsideAddress">
    <w:name w:val="Inside Address"/>
    <w:basedOn w:val="Normal"/>
    <w:pPr>
      <w:widowControl w:val="0"/>
      <w:snapToGrid w:val="0"/>
    </w:pPr>
    <w:rPr>
      <w:rFonts w:eastAsia="Times New Roman"/>
      <w:sz w:val="20"/>
      <w:szCs w:val="20"/>
    </w:rPr>
  </w:style>
  <w:style w:type="paragraph" w:customStyle="1" w:styleId="CFSTableText">
    <w:name w:val="CFS Table Text"/>
    <w:basedOn w:val="Normal"/>
    <w:pPr>
      <w:spacing w:before="40" w:after="40" w:line="240" w:lineRule="exact"/>
    </w:pPr>
    <w:rPr>
      <w:rFonts w:ascii="Arial Narrow" w:eastAsia="Times New Roman" w:hAnsi="Arial Narrow" w:cs="Arial Narrow"/>
      <w:sz w:val="20"/>
      <w:szCs w:val="20"/>
    </w:rPr>
  </w:style>
  <w:style w:type="paragraph" w:customStyle="1" w:styleId="CFSHRule">
    <w:name w:val="CFS HRule"/>
    <w:basedOn w:val="Normal"/>
    <w:next w:val="Normal"/>
    <w:pPr>
      <w:pBdr>
        <w:top w:val="single" w:sz="6" w:space="1" w:color="333333"/>
        <w:left w:val="none" w:sz="0" w:space="0" w:color="000000"/>
        <w:bottom w:val="none" w:sz="0" w:space="0" w:color="000000"/>
        <w:right w:val="none" w:sz="0" w:space="0" w:color="000000"/>
      </w:pBdr>
      <w:spacing w:before="120"/>
      <w:ind w:left="2835"/>
    </w:pPr>
    <w:rPr>
      <w:rFonts w:ascii="Arial Narrow" w:eastAsia="Times New Roman" w:hAnsi="Arial Narrow" w:cs="Arial Narrow"/>
      <w:b/>
      <w:sz w:val="16"/>
      <w:szCs w:val="16"/>
    </w:rPr>
  </w:style>
  <w:style w:type="paragraph" w:customStyle="1" w:styleId="BulletPoint">
    <w:name w:val="Bullet Point"/>
    <w:basedOn w:val="Normal"/>
    <w:pPr>
      <w:numPr>
        <w:numId w:val="6"/>
      </w:numPr>
      <w:spacing w:after="60"/>
    </w:pPr>
    <w:rPr>
      <w:rFonts w:ascii="Times New Roman" w:eastAsia="Times New Roman" w:hAnsi="Times New Roman"/>
      <w:sz w:val="24"/>
      <w:szCs w:val="24"/>
    </w:rPr>
  </w:style>
  <w:style w:type="paragraph" w:customStyle="1" w:styleId="Heading0-Majorheading">
    <w:name w:val="Heading 0 - Major heading"/>
    <w:basedOn w:val="Heading1"/>
    <w:next w:val="Normal"/>
    <w:pPr>
      <w:keepNext w:val="0"/>
      <w:numPr>
        <w:numId w:val="0"/>
      </w:numPr>
      <w:spacing w:before="480" w:after="480"/>
    </w:pPr>
    <w:rPr>
      <w:rFonts w:ascii="Times New Roman" w:hAnsi="Times New Roman" w:cs="Times New Roman"/>
      <w:bCs w:val="0"/>
      <w:caps/>
      <w:color w:val="000066"/>
      <w:sz w:val="72"/>
      <w:szCs w:val="24"/>
    </w:rPr>
  </w:style>
  <w:style w:type="paragraph" w:customStyle="1" w:styleId="Normal-BlueDark">
    <w:name w:val="Normal - Blue: Dark"/>
    <w:basedOn w:val="Normal"/>
    <w:rPr>
      <w:rFonts w:ascii="Times New Roman" w:eastAsia="Times New Roman" w:hAnsi="Times New Roman"/>
      <w:color w:val="000066"/>
      <w:sz w:val="24"/>
      <w:szCs w:val="24"/>
    </w:rPr>
  </w:style>
  <w:style w:type="paragraph" w:customStyle="1" w:styleId="Normal-BlueLight">
    <w:name w:val="Normal - Blue: Light"/>
    <w:basedOn w:val="Normal"/>
    <w:next w:val="Normal"/>
    <w:rPr>
      <w:rFonts w:ascii="Times New Roman" w:eastAsia="Times New Roman" w:hAnsi="Times New Roman"/>
      <w:color w:val="6699CC"/>
      <w:sz w:val="24"/>
      <w:szCs w:val="24"/>
    </w:rPr>
  </w:style>
  <w:style w:type="paragraph" w:customStyle="1" w:styleId="Normal-GreenDark">
    <w:name w:val="Normal - Green: Dark"/>
    <w:basedOn w:val="Normal"/>
    <w:next w:val="Normal"/>
    <w:rPr>
      <w:rFonts w:ascii="Times New Roman" w:eastAsia="Times New Roman" w:hAnsi="Times New Roman"/>
      <w:color w:val="669933"/>
      <w:sz w:val="24"/>
      <w:szCs w:val="24"/>
    </w:rPr>
  </w:style>
  <w:style w:type="paragraph" w:customStyle="1" w:styleId="Normal-OchreDark">
    <w:name w:val="Normal - Ochre: Dark"/>
    <w:basedOn w:val="Normal"/>
    <w:rPr>
      <w:rFonts w:ascii="Times New Roman" w:eastAsia="Times New Roman" w:hAnsi="Times New Roman"/>
      <w:color w:val="CC6703"/>
      <w:sz w:val="24"/>
      <w:szCs w:val="24"/>
    </w:rPr>
  </w:style>
  <w:style w:type="paragraph" w:customStyle="1" w:styleId="BulletPointFNA">
    <w:name w:val="Bullet Point FNA"/>
    <w:basedOn w:val="Normal"/>
    <w:pPr>
      <w:numPr>
        <w:numId w:val="10"/>
      </w:numPr>
      <w:spacing w:line="360" w:lineRule="auto"/>
      <w:jc w:val="both"/>
    </w:pPr>
    <w:rPr>
      <w:rFonts w:eastAsia="Times New Roman"/>
      <w:color w:val="000080"/>
      <w:szCs w:val="20"/>
    </w:rPr>
  </w:style>
  <w:style w:type="paragraph" w:customStyle="1" w:styleId="Normal-RedDark">
    <w:name w:val="Normal - Red: Dark"/>
    <w:basedOn w:val="Normal"/>
    <w:next w:val="Normal"/>
    <w:rPr>
      <w:rFonts w:ascii="Times New Roman" w:eastAsia="Times New Roman" w:hAnsi="Times New Roman"/>
      <w:color w:val="CC0000"/>
      <w:sz w:val="24"/>
      <w:szCs w:val="24"/>
    </w:rPr>
  </w:style>
  <w:style w:type="paragraph" w:customStyle="1" w:styleId="Normal-Tabletextonly">
    <w:name w:val="Normal - Table text only"/>
    <w:basedOn w:val="Normal"/>
    <w:pPr>
      <w:spacing w:before="60" w:after="60"/>
    </w:pPr>
    <w:rPr>
      <w:rFonts w:ascii="Times New Roman" w:eastAsia="Times New Roman" w:hAnsi="Times New Roman"/>
      <w:sz w:val="16"/>
      <w:szCs w:val="24"/>
    </w:rPr>
  </w:style>
  <w:style w:type="paragraph" w:customStyle="1" w:styleId="Heading2-SmallBold">
    <w:name w:val="Heading 2 - Small Bold"/>
    <w:basedOn w:val="Heading2"/>
    <w:pPr>
      <w:numPr>
        <w:ilvl w:val="0"/>
        <w:numId w:val="0"/>
      </w:numPr>
      <w:suppressAutoHyphens w:val="0"/>
    </w:pPr>
    <w:rPr>
      <w:rFonts w:cs="Times New Roman"/>
      <w:bCs/>
      <w:color w:val="CC6703"/>
      <w:sz w:val="24"/>
      <w:szCs w:val="20"/>
    </w:rPr>
  </w:style>
  <w:style w:type="paragraph" w:customStyle="1" w:styleId="Heading2-SmallNotBold">
    <w:name w:val="Heading 2 - Small Not Bold"/>
    <w:basedOn w:val="Heading2-SmallBold"/>
    <w:rPr>
      <w:b w:val="0"/>
      <w:bCs w:val="0"/>
    </w:rPr>
  </w:style>
  <w:style w:type="paragraph" w:customStyle="1" w:styleId="Disclaimer">
    <w:name w:val="Disclaimer"/>
    <w:basedOn w:val="Normal"/>
    <w:pPr>
      <w:widowControl w:val="0"/>
      <w:autoSpaceDE w:val="0"/>
    </w:pPr>
    <w:rPr>
      <w:rFonts w:eastAsia="Times New Roman"/>
      <w:color w:val="000080"/>
      <w:sz w:val="14"/>
      <w:szCs w:val="24"/>
    </w:rPr>
  </w:style>
  <w:style w:type="paragraph" w:customStyle="1" w:styleId="NormalFNABulleted">
    <w:name w:val="Normal FNA Bulleted"/>
    <w:basedOn w:val="Normal"/>
    <w:pPr>
      <w:numPr>
        <w:numId w:val="11"/>
      </w:numPr>
      <w:overflowPunct w:val="0"/>
      <w:autoSpaceDE w:val="0"/>
      <w:jc w:val="both"/>
    </w:pPr>
    <w:rPr>
      <w:rFonts w:ascii="Times New Roman" w:eastAsia="Times New Roman" w:hAnsi="Times New Roman"/>
      <w:szCs w:val="24"/>
    </w:rPr>
  </w:style>
  <w:style w:type="paragraph" w:styleId="NormalWeb">
    <w:name w:val="Normal (Web)"/>
    <w:basedOn w:val="Normal"/>
    <w:pPr>
      <w:spacing w:before="280" w:after="280"/>
    </w:pPr>
    <w:rPr>
      <w:rFonts w:ascii="Times New Roman" w:eastAsia="Times New Roman" w:hAnsi="Times New Roman"/>
      <w:sz w:val="24"/>
      <w:szCs w:val="24"/>
      <w:lang w:val="en-US"/>
    </w:rPr>
  </w:style>
  <w:style w:type="paragraph" w:styleId="PlainText">
    <w:name w:val="Plain Text"/>
    <w:basedOn w:val="Normal"/>
    <w:rPr>
      <w:rFonts w:ascii="Calibri" w:hAnsi="Calibri" w:cs="Calibri"/>
      <w:sz w:val="22"/>
    </w:rPr>
  </w:style>
  <w:style w:type="paragraph" w:customStyle="1" w:styleId="DeclartaionBullets">
    <w:name w:val="Declartaion Bullets"/>
    <w:basedOn w:val="Normal"/>
    <w:pPr>
      <w:spacing w:after="120"/>
      <w:ind w:left="360" w:hanging="360"/>
      <w:jc w:val="both"/>
    </w:pPr>
    <w:rPr>
      <w:rFonts w:cs="Arial"/>
      <w:szCs w:val="18"/>
    </w:rPr>
  </w:style>
  <w:style w:type="paragraph" w:styleId="Revision">
    <w:name w:val="Revision"/>
    <w:pPr>
      <w:suppressAutoHyphens/>
    </w:pPr>
    <w:rPr>
      <w:rFonts w:ascii="Arial" w:eastAsia="Calibri" w:hAnsi="Arial" w:cs="Arial"/>
      <w:sz w:val="18"/>
      <w:szCs w:val="22"/>
    </w:rPr>
  </w:style>
  <w:style w:type="paragraph" w:customStyle="1" w:styleId="TableParagraph">
    <w:name w:val="Table Paragraph"/>
    <w:basedOn w:val="Normal"/>
    <w:qFormat/>
    <w:pPr>
      <w:widowControl w:val="0"/>
      <w:autoSpaceDE w:val="0"/>
    </w:pPr>
    <w:rPr>
      <w:rFonts w:eastAsia="Arial" w:cs="Arial"/>
      <w:sz w:val="22"/>
      <w:lang w:val="en-US"/>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image" Target="media/image9.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31551BBA29AF48A0DF13BF40DA785F" ma:contentTypeVersion="25" ma:contentTypeDescription="Create a new document." ma:contentTypeScope="" ma:versionID="09485c916f3cd4a8d5c490df4b6086f2">
  <xsd:schema xmlns:xsd="http://www.w3.org/2001/XMLSchema" xmlns:xs="http://www.w3.org/2001/XMLSchema" xmlns:p="http://schemas.microsoft.com/office/2006/metadata/properties" xmlns:ns1="http://schemas.microsoft.com/sharepoint/v3" xmlns:ns2="97884903-a30f-431d-8d90-f33171442c10" xmlns:ns3="aa738544-32a4-411c-8186-5d55981d2b6e" targetNamespace="http://schemas.microsoft.com/office/2006/metadata/properties" ma:root="true" ma:fieldsID="a690232ac2e8ef993b5f4d9b0f84d52b" ns1:_="" ns2:_="" ns3:_="">
    <xsd:import namespace="http://schemas.microsoft.com/sharepoint/v3"/>
    <xsd:import namespace="97884903-a30f-431d-8d90-f33171442c10"/>
    <xsd:import namespace="aa738544-32a4-411c-8186-5d55981d2b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3:PrimeConfidenceScore" minOccurs="0"/>
                <xsd:element ref="ns3:PrimeModelURL" minOccurs="0"/>
                <xsd:element ref="ns3:PrimeModelVersion" minOccurs="0"/>
                <xsd:element ref="ns3:PrimeLastClassified" minOccurs="0"/>
                <xsd:element ref="ns3:PrimeCorrectedByUser" minOccurs="0"/>
                <xsd:element ref="ns3:_Model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84903-a30f-431d-8d90-f33171442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b30beb5-562b-474f-9067-f42073e519e8"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38544-32a4-411c-8186-5d55981d2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e141024-df06-4e56-b2b3-05d41e258e67}" ma:internalName="TaxCatchAll" ma:showField="CatchAllData" ma:web="aa738544-32a4-411c-8186-5d55981d2b6e">
      <xsd:complexType>
        <xsd:complexContent>
          <xsd:extension base="dms:MultiChoiceLookup">
            <xsd:sequence>
              <xsd:element name="Value" type="dms:Lookup" maxOccurs="unbounded" minOccurs="0" nillable="true"/>
            </xsd:sequence>
          </xsd:extension>
        </xsd:complexContent>
      </xsd:complexType>
    </xsd:element>
    <xsd:element name="PrimeConfidenceScore" ma:index="27" nillable="true" ma:displayName="Confidence Score" ma:decimals="4" ma:internalName="PrimeConfidenceScore" ma:percentage="TRUE">
      <xsd:simpleType>
        <xsd:restriction base="dms:Number"/>
      </xsd:simpleType>
    </xsd:element>
    <xsd:element name="PrimeModelURL" ma:index="28" nillable="true" ma:displayName="Model URL" ma:internalName="PrimeModelURL">
      <xsd:complexType>
        <xsd:complexContent>
          <xsd:extension base="dms:URL">
            <xsd:sequence>
              <xsd:element name="Url" type="dms:ValidUrl" minOccurs="0" nillable="true"/>
              <xsd:element name="Description" type="xsd:string" nillable="true"/>
            </xsd:sequence>
          </xsd:extension>
        </xsd:complexContent>
      </xsd:complexType>
    </xsd:element>
    <xsd:element name="PrimeModelVersion" ma:index="29" nillable="true" ma:displayName="Model Version" ma:internalName="PrimeModelVersion">
      <xsd:simpleType>
        <xsd:restriction base="dms:Text"/>
      </xsd:simpleType>
    </xsd:element>
    <xsd:element name="PrimeLastClassified" ma:index="30" nillable="true" ma:displayName="Classification Date" ma:internalName="PrimeLastClassified">
      <xsd:simpleType>
        <xsd:restriction base="dms:DateTime"/>
      </xsd:simpleType>
    </xsd:element>
    <xsd:element name="PrimeCorrectedByUser" ma:index="31" nillable="true" ma:displayName="Corrected" ma:internalName="PrimeCorrectedByUser">
      <xsd:simpleType>
        <xsd:restriction base="dms:Boolean"/>
      </xsd:simpleType>
    </xsd:element>
    <xsd:element name="_ModelId" ma:index="32" nillable="true" ma:displayName="_ModelId" ma:internalName="_Model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rimeConfidenceScore xmlns="aa738544-32a4-411c-8186-5d55981d2b6e" xsi:nil="true"/>
    <PrimeLastClassified xmlns="aa738544-32a4-411c-8186-5d55981d2b6e" xsi:nil="true"/>
    <PrimeModelVersion xmlns="aa738544-32a4-411c-8186-5d55981d2b6e" xsi:nil="true"/>
    <PrimeCorrectedByUser xmlns="aa738544-32a4-411c-8186-5d55981d2b6e" xsi:nil="true"/>
    <_ip_UnifiedCompliancePolicyProperties xmlns="http://schemas.microsoft.com/sharepoint/v3" xsi:nil="true"/>
    <lcf76f155ced4ddcb4097134ff3c332f xmlns="97884903-a30f-431d-8d90-f33171442c10">
      <Terms xmlns="http://schemas.microsoft.com/office/infopath/2007/PartnerControls"/>
    </lcf76f155ced4ddcb4097134ff3c332f>
    <_ModelId xmlns="aa738544-32a4-411c-8186-5d55981d2b6e" xsi:nil="true"/>
    <TaxCatchAll xmlns="aa738544-32a4-411c-8186-5d55981d2b6e"/>
    <PrimeModelURL xmlns="aa738544-32a4-411c-8186-5d55981d2b6e">
      <Url xsi:nil="true"/>
      <Description xsi:nil="true"/>
    </PrimeModelURL>
  </documentManagement>
</p:properties>
</file>

<file path=customXml/itemProps1.xml><?xml version="1.0" encoding="utf-8"?>
<ds:datastoreItem xmlns:ds="http://schemas.openxmlformats.org/officeDocument/2006/customXml" ds:itemID="{EC282B54-0267-4749-AF84-BFE3CDE7C683}">
  <ds:schemaRefs>
    <ds:schemaRef ds:uri="http://schemas.microsoft.com/sharepoint/v3/contenttype/forms"/>
  </ds:schemaRefs>
</ds:datastoreItem>
</file>

<file path=customXml/itemProps2.xml><?xml version="1.0" encoding="utf-8"?>
<ds:datastoreItem xmlns:ds="http://schemas.openxmlformats.org/officeDocument/2006/customXml" ds:itemID="{8396F017-1B14-4D43-83DE-F867C5C37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884903-a30f-431d-8d90-f33171442c10"/>
    <ds:schemaRef ds:uri="aa738544-32a4-411c-8186-5d55981d2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3B1725-8EE9-4FE1-9835-8BC929029C1F}">
  <ds:schemaRefs>
    <ds:schemaRef ds:uri="http://schemas.microsoft.com/office/2006/metadata/properties"/>
    <ds:schemaRef ds:uri="http://schemas.microsoft.com/office/infopath/2007/PartnerControls"/>
    <ds:schemaRef ds:uri="http://schemas.microsoft.com/sharepoint/v3"/>
    <ds:schemaRef ds:uri="aa738544-32a4-411c-8186-5d55981d2b6e"/>
    <ds:schemaRef ds:uri="97884903-a30f-431d-8d90-f33171442c1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Redman</dc:creator>
  <cp:keywords/>
  <cp:lastModifiedBy>Jack Cheng</cp:lastModifiedBy>
  <cp:revision>5</cp:revision>
  <cp:lastPrinted>1995-11-21T06:41:00Z</cp:lastPrinted>
  <dcterms:created xsi:type="dcterms:W3CDTF">2024-01-07T23:34:00Z</dcterms:created>
  <dcterms:modified xsi:type="dcterms:W3CDTF">2024-03-04T02:33:00Z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0x010100C531551BBA29AF48A0DF13BF40DA785F</vt:lpwstr>
  </property>
  <property fmtid="{D5CDD505-2E9C-101B-9397-08002B2CF9AE}" pid="3" name="GrammarlyDocumentId">
    <vt:lpwstr>af8c205095c08186f80a2b92f2646c208c92e6696b6906f98ec93a99ba861a0e</vt:lpwstr>
  </property>
</Properties>
</file>