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79CB9" w14:textId="0427E097" w:rsidR="00062958" w:rsidRPr="00315346" w:rsidRDefault="000B1E6D">
      <w:pPr>
        <w:rPr>
          <w:rFonts w:ascii="ADLaM Display" w:hAnsi="ADLaM Display" w:cs="ADLaM Display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72B658" wp14:editId="01ADD097">
                <wp:simplePos x="0" y="0"/>
                <wp:positionH relativeFrom="column">
                  <wp:posOffset>6105525</wp:posOffset>
                </wp:positionH>
                <wp:positionV relativeFrom="paragraph">
                  <wp:posOffset>73025</wp:posOffset>
                </wp:positionV>
                <wp:extent cx="1190625" cy="1422400"/>
                <wp:effectExtent l="635" t="0" r="0" b="0"/>
                <wp:wrapSquare wrapText="bothSides"/>
                <wp:docPr id="9021575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01546" w14:textId="77777777" w:rsidR="00315346" w:rsidRDefault="00315346" w:rsidP="0031534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D9AFA1" wp14:editId="43892CA4">
                                  <wp:extent cx="587829" cy="819458"/>
                                  <wp:effectExtent l="0" t="0" r="0" b="0"/>
                                  <wp:docPr id="19564736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647368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5495" cy="830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43F104" w14:textId="00825CD5" w:rsidR="00315346" w:rsidRPr="00315346" w:rsidRDefault="00315346" w:rsidP="0031534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15346">
                              <w:rPr>
                                <w:b/>
                                <w:bCs/>
                              </w:rPr>
                              <w:t>Lynne Clausen</w:t>
                            </w:r>
                          </w:p>
                          <w:p w14:paraId="7453CBAA" w14:textId="080E432B" w:rsidR="00315346" w:rsidRDefault="00315346" w:rsidP="0031534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863-588-1582</w:t>
                            </w:r>
                          </w:p>
                          <w:p w14:paraId="1C13CC0E" w14:textId="7029A0E4" w:rsidR="00315346" w:rsidRDefault="00315346" w:rsidP="0031534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863-588-1587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72B6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0.75pt;margin-top:5.75pt;width:93.75pt;height:11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" stroked="f">
                <v:textbox style="mso-fit-shape-to-text:t">
                  <w:txbxContent>
                    <w:p w14:paraId="24301546" w14:textId="77777777" w:rsidR="00315346" w:rsidRDefault="00315346" w:rsidP="00315346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D9AFA1" wp14:editId="43892CA4">
                            <wp:extent cx="587829" cy="819458"/>
                            <wp:effectExtent l="0" t="0" r="0" b="0"/>
                            <wp:docPr id="19564736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647368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5495" cy="830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43F104" w14:textId="00825CD5" w:rsidR="00315346" w:rsidRPr="00315346" w:rsidRDefault="00315346" w:rsidP="00315346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315346">
                        <w:rPr>
                          <w:b/>
                          <w:bCs/>
                        </w:rPr>
                        <w:t>Lynne Clausen</w:t>
                      </w:r>
                    </w:p>
                    <w:p w14:paraId="7453CBAA" w14:textId="080E432B" w:rsidR="00315346" w:rsidRDefault="00315346" w:rsidP="00315346">
                      <w:pPr>
                        <w:spacing w:after="0" w:line="240" w:lineRule="auto"/>
                        <w:jc w:val="center"/>
                      </w:pPr>
                      <w:r>
                        <w:t>863-588-1582</w:t>
                      </w:r>
                    </w:p>
                    <w:p w14:paraId="1C13CC0E" w14:textId="7029A0E4" w:rsidR="00315346" w:rsidRDefault="00315346" w:rsidP="00315346">
                      <w:pPr>
                        <w:spacing w:after="0" w:line="240" w:lineRule="auto"/>
                        <w:jc w:val="center"/>
                      </w:pPr>
                      <w:r>
                        <w:t>863-588-1587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5346" w:rsidRPr="00315346">
        <w:rPr>
          <w:rFonts w:ascii="ADLaM Display" w:hAnsi="ADLaM Display" w:cs="ADLaM Display"/>
          <w:color w:val="FF0000"/>
          <w:sz w:val="28"/>
          <w:szCs w:val="28"/>
        </w:rPr>
        <w:t xml:space="preserve">What if I don’t obtain a Medicare PDP (Rx) Drug Plan </w:t>
      </w:r>
    </w:p>
    <w:p w14:paraId="6A57C793" w14:textId="77777777" w:rsidR="00315346" w:rsidRDefault="00315346"/>
    <w:p w14:paraId="7B697F8C" w14:textId="22C887E3" w:rsidR="00315346" w:rsidRPr="00315346" w:rsidRDefault="00315346" w:rsidP="00315346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If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someone goes without Medicare prescription drug coverage (Part D) or other "creditable" drug coverage for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63 consecutive days or more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after turning 65, they will face a </w:t>
      </w:r>
      <w:hyperlink r:id="rId8" w:history="1">
        <w:r w:rsidRPr="00315346">
          <w:rPr>
            <w:rStyle w:val="Hyperlink"/>
            <w:rFonts w:ascii="Arial" w:eastAsia="Times New Roman" w:hAnsi="Arial" w:cs="Arial"/>
            <w:b/>
            <w:bCs/>
            <w:kern w:val="0"/>
            <w:sz w:val="24"/>
            <w:szCs w:val="24"/>
            <w14:ligatures w14:val="none"/>
          </w:rPr>
          <w:t>Late Enrollment Penalty</w:t>
        </w:r>
      </w:hyperlink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(LEP)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when they join a plan later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94F28DB" w14:textId="77777777" w:rsidR="00315346" w:rsidRPr="00315346" w:rsidRDefault="00315346" w:rsidP="0031534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>Key Penalty Details</w:t>
      </w:r>
    </w:p>
    <w:p w14:paraId="0CDF0AF1" w14:textId="77777777" w:rsidR="00315346" w:rsidRPr="00315346" w:rsidRDefault="00315346" w:rsidP="00315346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Is it </w:t>
      </w:r>
      <w:proofErr w:type="gramStart"/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ongoing</w:t>
      </w:r>
      <w:proofErr w:type="gramEnd"/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?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Yes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, it is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permanent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.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15346">
        <w:rPr>
          <w:rFonts w:ascii="Arial" w:eastAsia="Times New Roman" w:hAnsi="Arial" w:cs="Arial"/>
          <w:kern w:val="0"/>
          <w:sz w:val="24"/>
          <w:szCs w:val="24"/>
          <w:highlight w:val="yellow"/>
          <w14:ligatures w14:val="none"/>
        </w:rPr>
        <w:t>You pay this penalty every month for as long as you have Medicare Part D or a Medicare Advantage plan that includes prescription drug coverage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</w:p>
    <w:p w14:paraId="63B36790" w14:textId="77777777" w:rsidR="00315346" w:rsidRPr="00315346" w:rsidRDefault="00315346" w:rsidP="00315346">
      <w:pPr>
        <w:numPr>
          <w:ilvl w:val="0"/>
          <w:numId w:val="1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Does it change each year?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Yes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.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The penalty is recalculated annually because it is tied to the National Base Beneficiary Premium, which changes every year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.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As the base premium rises, your monthly penalty dollar amount increases slightly as well. </w:t>
      </w:r>
    </w:p>
    <w:p w14:paraId="7498D900" w14:textId="77777777" w:rsidR="00315346" w:rsidRPr="00315346" w:rsidRDefault="00315346" w:rsidP="0031534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7"/>
          <w:szCs w:val="27"/>
          <w:highlight w:val="yellow"/>
          <w14:ligatures w14:val="none"/>
        </w:rPr>
        <w:t>How the Penalty is Calculated</w:t>
      </w:r>
    </w:p>
    <w:p w14:paraId="26C9BF1A" w14:textId="77777777" w:rsidR="00315346" w:rsidRPr="00315346" w:rsidRDefault="00315346" w:rsidP="00315346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penalty is calculated as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1% of the National Base Beneficiary Premium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 every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full month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did not have creditable drug coverage. The final number is rounded to the nearest $0.10 and added directly to your monthly plan premium. </w:t>
      </w:r>
    </w:p>
    <w:p w14:paraId="24B503B7" w14:textId="77777777" w:rsidR="00315346" w:rsidRPr="00315346" w:rsidRDefault="00315346" w:rsidP="00315346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Formula:</w:t>
      </w:r>
    </w:p>
    <w:p w14:paraId="4F5C50F5" w14:textId="77777777" w:rsidR="00315346" w:rsidRPr="00315346" w:rsidRDefault="00315346" w:rsidP="00315346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m:oMathPara>
        <m:oMath>
          <m:r>
            <m:rPr>
              <m:nor/>
            </m:rPr>
            <w:rPr>
              <w:rFonts w:ascii="Arial" w:eastAsia="Times New Roman" w:hAnsi="Arial" w:cs="Arial"/>
              <w:kern w:val="0"/>
              <w:sz w:val="24"/>
              <w:szCs w:val="24"/>
              <w14:ligatures w14:val="none"/>
            </w:rPr>
            <m:t>Monthly Penalty</m:t>
          </m:r>
          <m:r>
            <w:rPr>
              <w:rFonts w:ascii="Cambria Math" w:eastAsia="Times New Roman" w:hAnsi="Cambria Math" w:cs="Arial"/>
              <w:kern w:val="0"/>
              <w:sz w:val="24"/>
              <w:szCs w:val="24"/>
              <w14:ligatures w14:val="none"/>
            </w:rPr>
            <m:t>=</m:t>
          </m:r>
          <m:d>
            <m:dPr>
              <m:ctrlPr>
                <w:rPr>
                  <w:rFonts w:ascii="Cambria Math" w:eastAsia="Times New Roman" w:hAnsi="Cambria Math" w:cs="Arial"/>
                  <w:kern w:val="0"/>
                  <w:sz w:val="24"/>
                  <w:szCs w:val="24"/>
                  <w14:ligatures w14:val="none"/>
                </w:rPr>
              </m:ctrlPr>
            </m:dPr>
            <m:e>
              <m:r>
                <m:rPr>
                  <m:nor/>
                </m:rPr>
                <w:rPr>
                  <w:rFonts w:ascii="Arial" w:eastAsia="Times New Roman" w:hAnsi="Arial" w:cs="Arial"/>
                  <w:kern w:val="0"/>
                  <w:sz w:val="24"/>
                  <w:szCs w:val="24"/>
                  <w14:ligatures w14:val="none"/>
                </w:rPr>
                <m:t>Months Uncovered</m:t>
              </m:r>
            </m:e>
          </m:d>
          <m:r>
            <w:rPr>
              <w:rFonts w:ascii="Cambria Math" w:eastAsia="Times New Roman" w:hAnsi="Cambria Math" w:cs="Arial"/>
              <w:kern w:val="0"/>
              <w:sz w:val="24"/>
              <w:szCs w:val="24"/>
              <w14:ligatures w14:val="none"/>
            </w:rPr>
            <m:t>×1%×</m:t>
          </m:r>
          <m:d>
            <m:dPr>
              <m:ctrlPr>
                <w:rPr>
                  <w:rFonts w:ascii="Cambria Math" w:eastAsia="Times New Roman" w:hAnsi="Cambria Math" w:cs="Arial"/>
                  <w:kern w:val="0"/>
                  <w:sz w:val="24"/>
                  <w:szCs w:val="24"/>
                  <w14:ligatures w14:val="none"/>
                </w:rPr>
              </m:ctrlPr>
            </m:dPr>
            <m:e>
              <m:r>
                <m:rPr>
                  <m:nor/>
                </m:rPr>
                <w:rPr>
                  <w:rFonts w:ascii="Arial" w:eastAsia="Times New Roman" w:hAnsi="Arial" w:cs="Arial"/>
                  <w:kern w:val="0"/>
                  <w:sz w:val="24"/>
                  <w:szCs w:val="24"/>
                  <w14:ligatures w14:val="none"/>
                </w:rPr>
                <m:t>National Base Beneficiary Premium</m:t>
              </m:r>
            </m:e>
          </m:d>
        </m:oMath>
      </m:oMathPara>
    </w:p>
    <w:p w14:paraId="239A99CD" w14:textId="77777777" w:rsidR="00315346" w:rsidRPr="00315346" w:rsidRDefault="00315346" w:rsidP="00315346">
      <w:pPr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highlight w:val="yellow"/>
          <w14:ligatures w14:val="none"/>
        </w:rPr>
        <w:t>Example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(Joining at Age 68)</w:t>
      </w:r>
    </w:p>
    <w:p w14:paraId="7D0B1C4B" w14:textId="77777777" w:rsidR="00315346" w:rsidRPr="00315346" w:rsidRDefault="00315346" w:rsidP="00315346">
      <w:p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If someone waited until age 68—going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36 months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without creditable drug coverage:</w:t>
      </w:r>
    </w:p>
    <w:p w14:paraId="2E496CBF" w14:textId="77777777" w:rsidR="00315346" w:rsidRPr="00315346" w:rsidRDefault="00315346" w:rsidP="00315346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proofErr w:type="gramStart"/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Calculate</w:t>
      </w:r>
      <w:proofErr w:type="gramEnd"/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percentage: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kern w:val="0"/>
            <w:sz w:val="24"/>
            <w:szCs w:val="24"/>
            <w14:ligatures w14:val="none"/>
          </w:rPr>
          <m:t>36</m:t>
        </m:r>
        <m:r>
          <m:rPr>
            <m:nor/>
          </m:r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m:t> months</m:t>
        </m:r>
        <m:r>
          <w:rPr>
            <w:rFonts w:ascii="Cambria Math" w:eastAsia="Times New Roman" w:hAnsi="Cambria Math" w:cs="Arial"/>
            <w:kern w:val="0"/>
            <w:sz w:val="24"/>
            <w:szCs w:val="24"/>
            <w14:ligatures w14:val="none"/>
          </w:rPr>
          <m:t>×1%=36%</m:t>
        </m:r>
      </m:oMath>
    </w:p>
    <w:p w14:paraId="51DDACD5" w14:textId="77777777" w:rsidR="00315346" w:rsidRPr="00315346" w:rsidRDefault="00315346" w:rsidP="00315346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Apply base rate: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kern w:val="0"/>
            <w:sz w:val="24"/>
            <w:szCs w:val="24"/>
            <w14:ligatures w14:val="none"/>
          </w:rPr>
          <m:t>36%×$38.99=$14.036</m:t>
        </m:r>
      </m:oMath>
    </w:p>
    <w:p w14:paraId="403C523A" w14:textId="77777777" w:rsidR="00315346" w:rsidRPr="00315346" w:rsidRDefault="00315346" w:rsidP="00315346">
      <w:pPr>
        <w:numPr>
          <w:ilvl w:val="0"/>
          <w:numId w:val="2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Rounded penalty: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m:oMath>
        <m:r>
          <w:rPr>
            <w:rFonts w:ascii="Cambria Math" w:eastAsia="Times New Roman" w:hAnsi="Cambria Math" w:cs="Arial"/>
            <w:kern w:val="0"/>
            <w:sz w:val="24"/>
            <w:szCs w:val="24"/>
            <w14:ligatures w14:val="none"/>
          </w:rPr>
          <m:t>$14.00</m:t>
        </m:r>
        <m:r>
          <m:rPr>
            <m:nor/>
          </m:rPr>
          <w:rPr>
            <w:rFonts w:ascii="Arial" w:eastAsia="Times New Roman" w:hAnsi="Arial" w:cs="Arial"/>
            <w:kern w:val="0"/>
            <w:sz w:val="24"/>
            <w:szCs w:val="24"/>
            <w14:ligatures w14:val="none"/>
          </w:rPr>
          <m:t> per month</m:t>
        </m:r>
      </m:oMath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added to their Part D plan cost.</w:t>
      </w:r>
    </w:p>
    <w:p w14:paraId="652B55A8" w14:textId="77777777" w:rsidR="00315346" w:rsidRPr="00315346" w:rsidRDefault="00315346" w:rsidP="00315346">
      <w:pPr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7"/>
          <w:szCs w:val="27"/>
          <w14:ligatures w14:val="none"/>
        </w:rPr>
        <w:t xml:space="preserve">3 </w:t>
      </w:r>
      <w:r w:rsidRPr="00315346">
        <w:rPr>
          <w:rFonts w:ascii="Arial" w:eastAsia="Times New Roman" w:hAnsi="Arial" w:cs="Arial"/>
          <w:b/>
          <w:bCs/>
          <w:kern w:val="0"/>
          <w:sz w:val="27"/>
          <w:szCs w:val="27"/>
          <w:highlight w:val="yellow"/>
          <w14:ligatures w14:val="none"/>
        </w:rPr>
        <w:t>Important Rules to Keep in Mind</w:t>
      </w:r>
    </w:p>
    <w:p w14:paraId="4A81FF06" w14:textId="77777777" w:rsidR="00315346" w:rsidRPr="00315346" w:rsidRDefault="00315346" w:rsidP="00315346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Creditable Coverage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Exceptions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If the person had other prescription coverage (such as through a current employer, retiree plan, VA, or TRICARE) that Medicare considers "creditable" (at least as good as standard Part D),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no penalty applies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</w:p>
    <w:p w14:paraId="78215FB8" w14:textId="77777777" w:rsidR="00315346" w:rsidRPr="00315346" w:rsidRDefault="00315346" w:rsidP="00315346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Enrollment </w:t>
      </w: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Timing Limitations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You cannot simply sign up for a PDP the day a new medication is prescribed. </w:t>
      </w:r>
      <w:r w:rsidRPr="00315346">
        <w:rPr>
          <w:rFonts w:ascii="Arial" w:eastAsia="Times New Roman" w:hAnsi="Arial" w:cs="Arial"/>
          <w:kern w:val="0"/>
          <w:sz w:val="24"/>
          <w:szCs w:val="24"/>
          <w:highlight w:val="yellow"/>
          <w14:ligatures w14:val="none"/>
        </w:rPr>
        <w:t>Unless qualifying for a Special Enrollment Period (SEP),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enrollment must wait for the </w:t>
      </w:r>
      <w:r w:rsidRPr="00315346">
        <w:rPr>
          <w:rFonts w:ascii="Arial" w:eastAsia="Times New Roman" w:hAnsi="Arial" w:cs="Arial"/>
          <w:b/>
          <w:bCs/>
          <w:kern w:val="0"/>
          <w:sz w:val="24"/>
          <w:szCs w:val="24"/>
          <w:highlight w:val="yellow"/>
          <w14:ligatures w14:val="none"/>
        </w:rPr>
        <w:t>Annual Enrollment Period (AEP)</w:t>
      </w:r>
      <w:r w:rsidRPr="00315346">
        <w:rPr>
          <w:rFonts w:ascii="Arial" w:eastAsia="Times New Roman" w:hAnsi="Arial" w:cs="Arial"/>
          <w:kern w:val="0"/>
          <w:sz w:val="24"/>
          <w:szCs w:val="24"/>
          <w:highlight w:val="yellow"/>
          <w14:ligatures w14:val="none"/>
        </w:rPr>
        <w:t xml:space="preserve"> (October 15 – December 7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), with coverage starting January 1. </w:t>
      </w:r>
    </w:p>
    <w:p w14:paraId="33620E2E" w14:textId="77777777" w:rsidR="00315346" w:rsidRPr="00315346" w:rsidRDefault="00315346" w:rsidP="00315346">
      <w:pPr>
        <w:numPr>
          <w:ilvl w:val="0"/>
          <w:numId w:val="3"/>
        </w:numPr>
        <w:spacing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15346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14:ligatures w14:val="none"/>
        </w:rPr>
        <w:t>Strategy to Protect Yourself:</w:t>
      </w:r>
      <w:r w:rsidRPr="00315346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Even if no daily medications are taken, signing up for a low-cost or $0 standalone PDP or Medicare Advantage drug plan as soon as eligible prevents the lifetime penalty clock from running.</w:t>
      </w:r>
    </w:p>
    <w:p w14:paraId="6B9EE571" w14:textId="77777777" w:rsidR="00315346" w:rsidRPr="000B1E6D" w:rsidRDefault="00315346">
      <w:pPr>
        <w:rPr>
          <w:rFonts w:ascii="ADLaM Display" w:hAnsi="ADLaM Display" w:cs="ADLaM Display"/>
          <w:sz w:val="28"/>
          <w:szCs w:val="28"/>
        </w:rPr>
      </w:pPr>
    </w:p>
    <w:p w14:paraId="73FDFFA1" w14:textId="77777777" w:rsidR="009C3640" w:rsidRDefault="009C3640">
      <w:pPr>
        <w:rPr>
          <w:rFonts w:ascii="ADLaM Display" w:hAnsi="ADLaM Display" w:cs="ADLaM Display"/>
          <w:sz w:val="28"/>
          <w:szCs w:val="28"/>
          <w:highlight w:val="yellow"/>
        </w:rPr>
      </w:pPr>
    </w:p>
    <w:p w14:paraId="515F42B4" w14:textId="77777777" w:rsidR="009C3640" w:rsidRDefault="009C3640">
      <w:pPr>
        <w:rPr>
          <w:rFonts w:ascii="ADLaM Display" w:hAnsi="ADLaM Display" w:cs="ADLaM Display"/>
          <w:sz w:val="28"/>
          <w:szCs w:val="28"/>
          <w:highlight w:val="yellow"/>
        </w:rPr>
      </w:pPr>
    </w:p>
    <w:p w14:paraId="5A4400FF" w14:textId="77777777" w:rsidR="009C3640" w:rsidRDefault="009C3640">
      <w:pPr>
        <w:rPr>
          <w:rFonts w:ascii="ADLaM Display" w:hAnsi="ADLaM Display" w:cs="ADLaM Display"/>
          <w:sz w:val="28"/>
          <w:szCs w:val="28"/>
          <w:highlight w:val="yellow"/>
        </w:rPr>
      </w:pPr>
    </w:p>
    <w:p w14:paraId="273E89AA" w14:textId="77777777" w:rsidR="009C3640" w:rsidRDefault="009C3640">
      <w:pPr>
        <w:rPr>
          <w:rFonts w:ascii="ADLaM Display" w:hAnsi="ADLaM Display" w:cs="ADLaM Display"/>
          <w:sz w:val="28"/>
          <w:szCs w:val="28"/>
          <w:highlight w:val="yellow"/>
        </w:rPr>
      </w:pPr>
    </w:p>
    <w:p w14:paraId="6C3C7ECC" w14:textId="7DE72334" w:rsidR="000B1E6D" w:rsidRPr="000B1E6D" w:rsidRDefault="000B1E6D">
      <w:pPr>
        <w:rPr>
          <w:rFonts w:ascii="ADLaM Display" w:hAnsi="ADLaM Display" w:cs="ADLaM Display"/>
          <w:sz w:val="28"/>
          <w:szCs w:val="28"/>
        </w:rPr>
      </w:pPr>
      <w:r w:rsidRPr="000B1E6D">
        <w:rPr>
          <w:rFonts w:ascii="ADLaM Display" w:hAnsi="ADLaM Display" w:cs="ADLaM Display"/>
          <w:sz w:val="28"/>
          <w:szCs w:val="28"/>
          <w:highlight w:val="yellow"/>
        </w:rPr>
        <w:t>(VA) VETERANS COVERAGE</w:t>
      </w:r>
    </w:p>
    <w:p w14:paraId="29B9C741" w14:textId="77777777" w:rsidR="000B1E6D" w:rsidRPr="000B1E6D" w:rsidRDefault="000B1E6D" w:rsidP="000B1E6D">
      <w:pPr>
        <w:rPr>
          <w:rFonts w:ascii="ADLaM Display" w:hAnsi="ADLaM Display" w:cs="ADLaM Display"/>
          <w:b/>
          <w:bCs/>
          <w:sz w:val="28"/>
          <w:szCs w:val="28"/>
        </w:rPr>
      </w:pPr>
      <w:r w:rsidRPr="000B1E6D">
        <w:rPr>
          <w:rFonts w:ascii="Segoe UI Emoji" w:hAnsi="Segoe UI Emoji" w:cs="Segoe UI Emoji"/>
          <w:b/>
          <w:bCs/>
          <w:sz w:val="28"/>
          <w:szCs w:val="28"/>
        </w:rPr>
        <w:t>💊</w:t>
      </w:r>
      <w:r w:rsidRPr="000B1E6D">
        <w:rPr>
          <w:rFonts w:ascii="ADLaM Display" w:hAnsi="ADLaM Display" w:cs="ADLaM Display"/>
          <w:b/>
          <w:bCs/>
          <w:sz w:val="28"/>
          <w:szCs w:val="28"/>
        </w:rPr>
        <w:t xml:space="preserve"> Part D (Prescription Drugs) vs. </w:t>
      </w:r>
      <w:r w:rsidRPr="000B1E6D">
        <w:rPr>
          <w:rFonts w:ascii="Segoe UI Emoji" w:hAnsi="Segoe UI Emoji" w:cs="Segoe UI Emoji"/>
          <w:b/>
          <w:bCs/>
          <w:sz w:val="28"/>
          <w:szCs w:val="28"/>
        </w:rPr>
        <w:t>🩺</w:t>
      </w:r>
      <w:r w:rsidRPr="000B1E6D">
        <w:rPr>
          <w:rFonts w:ascii="ADLaM Display" w:hAnsi="ADLaM Display" w:cs="ADLaM Display"/>
          <w:b/>
          <w:bCs/>
          <w:sz w:val="28"/>
          <w:szCs w:val="28"/>
        </w:rPr>
        <w:t xml:space="preserve"> Part B (Medical/Doctor Insurance)</w:t>
      </w:r>
    </w:p>
    <w:p w14:paraId="571DC814" w14:textId="77777777" w:rsidR="000B1E6D" w:rsidRPr="000B1E6D" w:rsidRDefault="000B1E6D" w:rsidP="000B1E6D">
      <w:r w:rsidRPr="000B1E6D">
        <w:t xml:space="preserve">While VA benefits fully protect you from the </w:t>
      </w:r>
      <w:r w:rsidRPr="000B1E6D">
        <w:rPr>
          <w:b/>
          <w:bCs/>
        </w:rPr>
        <w:t>drug</w:t>
      </w:r>
      <w:r w:rsidRPr="000B1E6D">
        <w:t xml:space="preserve"> penalty, they handle </w:t>
      </w:r>
      <w:r w:rsidRPr="000B1E6D">
        <w:rPr>
          <w:b/>
          <w:bCs/>
        </w:rPr>
        <w:t>medical</w:t>
      </w:r>
      <w:r w:rsidRPr="000B1E6D">
        <w:t xml:space="preserve"> insurance completely differently:</w:t>
      </w:r>
    </w:p>
    <w:p w14:paraId="2C917B56" w14:textId="70B55E24" w:rsidR="000B1E6D" w:rsidRPr="000B1E6D" w:rsidRDefault="000B1E6D" w:rsidP="000B1E6D">
      <w:pPr>
        <w:numPr>
          <w:ilvl w:val="0"/>
          <w:numId w:val="4"/>
        </w:numPr>
      </w:pPr>
      <w:r w:rsidRPr="000B1E6D">
        <w:rPr>
          <w:b/>
          <w:bCs/>
        </w:rPr>
        <w:t xml:space="preserve">Medicare </w:t>
      </w:r>
      <w:r w:rsidRPr="000B1E6D">
        <w:rPr>
          <w:b/>
          <w:bCs/>
          <w:color w:val="FF0000"/>
        </w:rPr>
        <w:t>Part D</w:t>
      </w:r>
      <w:r w:rsidRPr="000B1E6D">
        <w:rPr>
          <w:b/>
          <w:bCs/>
        </w:rPr>
        <w:t xml:space="preserve"> (Drugs):</w:t>
      </w:r>
      <w:r w:rsidRPr="000B1E6D">
        <w:t xml:space="preserve"> </w:t>
      </w:r>
      <w:hyperlink r:id="rId9" w:history="1">
        <w:r w:rsidRPr="000B1E6D">
          <w:rPr>
            <w:rStyle w:val="Hyperlink"/>
          </w:rPr>
          <w:t xml:space="preserve">VA coverage </w:t>
        </w:r>
        <w:r w:rsidRPr="000B1E6D">
          <w:rPr>
            <w:rStyle w:val="Hyperlink"/>
            <w:b/>
            <w:bCs/>
          </w:rPr>
          <w:t>strictly avoids</w:t>
        </w:r>
        <w:r w:rsidRPr="000B1E6D">
          <w:rPr>
            <w:rStyle w:val="Hyperlink"/>
          </w:rPr>
          <w:t xml:space="preserve"> this penalty</w:t>
        </w:r>
      </w:hyperlink>
      <w:r w:rsidRPr="000B1E6D">
        <w:t xml:space="preserve">. You do not need to sign up for a Part D plan. If you ever lose your VA benefits or decide to join Part D later, you can do so without a penalty, provided you enroll within </w:t>
      </w:r>
      <w:r w:rsidRPr="000B1E6D">
        <w:rPr>
          <w:b/>
          <w:bCs/>
        </w:rPr>
        <w:t>63 days</w:t>
      </w:r>
      <w:r w:rsidRPr="000B1E6D">
        <w:t xml:space="preserve"> of losing your VA coverage. </w:t>
      </w:r>
      <w:r>
        <w:t xml:space="preserve"> Several types of plans offer creditable drug coverage, including: </w:t>
      </w:r>
      <w:hyperlink r:id="rId10" w:history="1">
        <w:r w:rsidRPr="000B1E6D">
          <w:rPr>
            <w:rStyle w:val="Hyperlink"/>
          </w:rPr>
          <w:t>Creditable Drug Coverage</w:t>
        </w:r>
      </w:hyperlink>
    </w:p>
    <w:p w14:paraId="64356470" w14:textId="77777777" w:rsidR="000B1E6D" w:rsidRPr="000B1E6D" w:rsidRDefault="000B1E6D" w:rsidP="000B1E6D">
      <w:pPr>
        <w:numPr>
          <w:ilvl w:val="0"/>
          <w:numId w:val="4"/>
        </w:numPr>
      </w:pPr>
      <w:r w:rsidRPr="000B1E6D">
        <w:rPr>
          <w:b/>
          <w:bCs/>
        </w:rPr>
        <w:t xml:space="preserve">Medicare </w:t>
      </w:r>
      <w:r w:rsidRPr="000B1E6D">
        <w:rPr>
          <w:b/>
          <w:bCs/>
          <w:color w:val="FF0000"/>
        </w:rPr>
        <w:t>Part B</w:t>
      </w:r>
      <w:r w:rsidRPr="000B1E6D">
        <w:rPr>
          <w:b/>
          <w:bCs/>
        </w:rPr>
        <w:t xml:space="preserve"> (Doctors/Outpatient):</w:t>
      </w:r>
      <w:r w:rsidRPr="000B1E6D">
        <w:t xml:space="preserve"> VA healthcare is </w:t>
      </w:r>
      <w:r w:rsidRPr="000B1E6D">
        <w:rPr>
          <w:b/>
          <w:bCs/>
        </w:rPr>
        <w:t>NOT</w:t>
      </w:r>
      <w:r w:rsidRPr="000B1E6D">
        <w:t xml:space="preserve"> considered creditable coverage for Part B. If you delay enrolling in Medicare Part B because you are relying solely on VA health facilities, you will face a </w:t>
      </w:r>
      <w:r w:rsidRPr="000B1E6D">
        <w:rPr>
          <w:b/>
          <w:bCs/>
        </w:rPr>
        <w:t>permanent late enrollment penalty</w:t>
      </w:r>
      <w:r w:rsidRPr="000B1E6D">
        <w:t xml:space="preserve"> when you eventually sign up. The only coverage that delays the Part B penalty is active health insurance from a </w:t>
      </w:r>
      <w:r w:rsidRPr="000B1E6D">
        <w:rPr>
          <w:b/>
          <w:bCs/>
        </w:rPr>
        <w:t>current employer</w:t>
      </w:r>
    </w:p>
    <w:p w14:paraId="5F912F00" w14:textId="77777777" w:rsidR="000B1E6D" w:rsidRDefault="000B1E6D" w:rsidP="000B1E6D">
      <w:pPr>
        <w:rPr>
          <w:b/>
          <w:bCs/>
        </w:rPr>
      </w:pPr>
    </w:p>
    <w:p w14:paraId="5C343447" w14:textId="77777777" w:rsidR="000B1E6D" w:rsidRPr="000B1E6D" w:rsidRDefault="000B1E6D" w:rsidP="000B1E6D">
      <w:pPr>
        <w:rPr>
          <w:rFonts w:ascii="ADLaM Display" w:hAnsi="ADLaM Display" w:cs="ADLaM Display"/>
          <w:b/>
          <w:bCs/>
          <w:sz w:val="28"/>
          <w:szCs w:val="28"/>
        </w:rPr>
      </w:pPr>
      <w:r w:rsidRPr="000B1E6D">
        <w:rPr>
          <w:rFonts w:ascii="ADLaM Display" w:hAnsi="ADLaM Display" w:cs="ADLaM Display"/>
          <w:b/>
          <w:bCs/>
          <w:sz w:val="28"/>
          <w:szCs w:val="28"/>
          <w:highlight w:val="yellow"/>
        </w:rPr>
        <w:t>Why Many Veterans Enroll in Both Anyway</w:t>
      </w:r>
    </w:p>
    <w:p w14:paraId="2C73C051" w14:textId="6BF58B97" w:rsidR="000B1E6D" w:rsidRPr="000B1E6D" w:rsidRDefault="000B1E6D" w:rsidP="000B1E6D">
      <w:r w:rsidRPr="000B1E6D">
        <w:t xml:space="preserve">Even though </w:t>
      </w:r>
      <w:r w:rsidRPr="000B1E6D">
        <w:rPr>
          <w:color w:val="FF0000"/>
        </w:rPr>
        <w:t>your VA benefits excuse you from Part D,</w:t>
      </w:r>
      <w:r w:rsidRPr="000B1E6D">
        <w:t xml:space="preserve"> many veterans still choose to sign up for Medicare Part A and Part B at age 65. </w:t>
      </w:r>
      <w:r w:rsidRPr="000B1E6D">
        <w:rPr>
          <w:b/>
          <w:bCs/>
        </w:rPr>
        <w:t>Provider Network Limitations:</w:t>
      </w:r>
      <w:r w:rsidRPr="000B1E6D">
        <w:t xml:space="preserve"> VA benefits only cover you when you receive care directly inside a </w:t>
      </w:r>
      <w:hyperlink r:id="rId11" w:tgtFrame="_blank" w:history="1">
        <w:r w:rsidRPr="000B1E6D">
          <w:rPr>
            <w:rStyle w:val="Hyperlink"/>
          </w:rPr>
          <w:t>VA facility</w:t>
        </w:r>
      </w:hyperlink>
      <w:r w:rsidRPr="000B1E6D">
        <w:t xml:space="preserve"> or through VA-authorized community care. </w:t>
      </w:r>
    </w:p>
    <w:p w14:paraId="40BD1505" w14:textId="3BFA8409" w:rsidR="000B1E6D" w:rsidRPr="000B1E6D" w:rsidRDefault="000B1E6D" w:rsidP="000B1E6D">
      <w:pPr>
        <w:numPr>
          <w:ilvl w:val="0"/>
          <w:numId w:val="5"/>
        </w:numPr>
      </w:pPr>
      <w:r w:rsidRPr="000B1E6D">
        <w:rPr>
          <w:b/>
          <w:bCs/>
        </w:rPr>
        <w:t>Emergency Coverage:</w:t>
      </w:r>
      <w:r w:rsidRPr="000B1E6D">
        <w:t xml:space="preserve"> If you have an emergency and are rushed to a regular local civilian hospital, </w:t>
      </w:r>
      <w:r w:rsidRPr="000B1E6D">
        <w:rPr>
          <w:color w:val="FF0000"/>
        </w:rPr>
        <w:t>the VA may not cover the bill.</w:t>
      </w:r>
      <w:r w:rsidRPr="000B1E6D">
        <w:t xml:space="preserve"> Having Medicare Part A and B ensures you are covered at any civilian doctor or hospital nationwide. If you're looking into this for yourself or a family member, let me know:</w:t>
      </w:r>
    </w:p>
    <w:p w14:paraId="30DC2A79" w14:textId="77777777" w:rsidR="000B1E6D" w:rsidRPr="000B1E6D" w:rsidRDefault="000B1E6D" w:rsidP="000B1E6D">
      <w:pPr>
        <w:numPr>
          <w:ilvl w:val="0"/>
          <w:numId w:val="6"/>
        </w:numPr>
      </w:pPr>
      <w:r w:rsidRPr="000B1E6D">
        <w:t xml:space="preserve">Is the veteran </w:t>
      </w:r>
      <w:r w:rsidRPr="000B1E6D">
        <w:rPr>
          <w:b/>
          <w:bCs/>
        </w:rPr>
        <w:t>enrolled in Medicare Part B</w:t>
      </w:r>
      <w:r w:rsidRPr="000B1E6D">
        <w:t>?</w:t>
      </w:r>
    </w:p>
    <w:p w14:paraId="09562CA4" w14:textId="77777777" w:rsidR="000B1E6D" w:rsidRPr="000B1E6D" w:rsidRDefault="000B1E6D" w:rsidP="000B1E6D">
      <w:pPr>
        <w:numPr>
          <w:ilvl w:val="0"/>
          <w:numId w:val="6"/>
        </w:numPr>
      </w:pPr>
      <w:r w:rsidRPr="000B1E6D">
        <w:t xml:space="preserve">Are they looking to use </w:t>
      </w:r>
      <w:r w:rsidRPr="000B1E6D">
        <w:rPr>
          <w:b/>
          <w:bCs/>
        </w:rPr>
        <w:t>civilian pharmacies</w:t>
      </w:r>
      <w:r w:rsidRPr="000B1E6D">
        <w:t xml:space="preserve">, or are they comfortable using the </w:t>
      </w:r>
      <w:r w:rsidRPr="000B1E6D">
        <w:rPr>
          <w:b/>
          <w:bCs/>
        </w:rPr>
        <w:t>VA mail-order system</w:t>
      </w:r>
      <w:r w:rsidRPr="000B1E6D">
        <w:t>?</w:t>
      </w:r>
    </w:p>
    <w:p w14:paraId="251CF379" w14:textId="77777777" w:rsidR="000B1E6D" w:rsidRPr="000B1E6D" w:rsidRDefault="000B1E6D" w:rsidP="000B1E6D"/>
    <w:p w14:paraId="1D8E3DF3" w14:textId="77777777" w:rsidR="000B1E6D" w:rsidRDefault="000B1E6D"/>
    <w:sectPr w:rsidR="000B1E6D" w:rsidSect="00315346">
      <w:footerReference w:type="default" r:id="rId12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A9A3B" w14:textId="77777777" w:rsidR="00F027CF" w:rsidRDefault="00F027CF" w:rsidP="009C3640">
      <w:pPr>
        <w:spacing w:after="0" w:line="240" w:lineRule="auto"/>
      </w:pPr>
      <w:r>
        <w:separator/>
      </w:r>
    </w:p>
  </w:endnote>
  <w:endnote w:type="continuationSeparator" w:id="0">
    <w:p w14:paraId="184625A9" w14:textId="77777777" w:rsidR="00F027CF" w:rsidRDefault="00F027CF" w:rsidP="009C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54328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33646B7" w14:textId="77777777" w:rsidR="009C3640" w:rsidRDefault="009C3640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0AAF57FB" w14:textId="51201A76" w:rsidR="009C3640" w:rsidRDefault="008319CF">
            <w:pPr>
              <w:pStyle w:val="Footer"/>
              <w:jc w:val="center"/>
            </w:pPr>
            <w:hyperlink r:id="rId1" w:history="1">
              <w:r w:rsidRPr="00A61C9A">
                <w:rPr>
                  <w:rStyle w:val="Hyperlink"/>
                  <w:b/>
                  <w:bCs/>
                  <w:sz w:val="24"/>
                  <w:szCs w:val="24"/>
                </w:rPr>
                <w:t>www.InsAdvocates.com</w:t>
              </w:r>
            </w:hyperlink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sdtContent>
      </w:sdt>
    </w:sdtContent>
  </w:sdt>
  <w:p w14:paraId="464BEE90" w14:textId="77777777" w:rsidR="009C3640" w:rsidRDefault="009C3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9B2C" w14:textId="77777777" w:rsidR="00F027CF" w:rsidRDefault="00F027CF" w:rsidP="009C3640">
      <w:pPr>
        <w:spacing w:after="0" w:line="240" w:lineRule="auto"/>
      </w:pPr>
      <w:r>
        <w:separator/>
      </w:r>
    </w:p>
  </w:footnote>
  <w:footnote w:type="continuationSeparator" w:id="0">
    <w:p w14:paraId="183E05E8" w14:textId="77777777" w:rsidR="00F027CF" w:rsidRDefault="00F027CF" w:rsidP="009C36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52F97"/>
    <w:multiLevelType w:val="multilevel"/>
    <w:tmpl w:val="EC68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FF1ECB"/>
    <w:multiLevelType w:val="multilevel"/>
    <w:tmpl w:val="FD78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3543F5"/>
    <w:multiLevelType w:val="multilevel"/>
    <w:tmpl w:val="BB1C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B113E8"/>
    <w:multiLevelType w:val="multilevel"/>
    <w:tmpl w:val="D98C4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E32F41"/>
    <w:multiLevelType w:val="multilevel"/>
    <w:tmpl w:val="170EC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4133A3"/>
    <w:multiLevelType w:val="multilevel"/>
    <w:tmpl w:val="70E8C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8585034">
    <w:abstractNumId w:val="2"/>
  </w:num>
  <w:num w:numId="2" w16cid:durableId="650790380">
    <w:abstractNumId w:val="0"/>
  </w:num>
  <w:num w:numId="3" w16cid:durableId="842934966">
    <w:abstractNumId w:val="5"/>
  </w:num>
  <w:num w:numId="4" w16cid:durableId="963073574">
    <w:abstractNumId w:val="3"/>
  </w:num>
  <w:num w:numId="5" w16cid:durableId="234633910">
    <w:abstractNumId w:val="4"/>
  </w:num>
  <w:num w:numId="6" w16cid:durableId="385449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346"/>
    <w:rsid w:val="00062958"/>
    <w:rsid w:val="000B1E6D"/>
    <w:rsid w:val="00315346"/>
    <w:rsid w:val="008319CF"/>
    <w:rsid w:val="009C3640"/>
    <w:rsid w:val="009F71DE"/>
    <w:rsid w:val="00D47F2F"/>
    <w:rsid w:val="00E76B02"/>
    <w:rsid w:val="00F0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81E27"/>
  <w15:chartTrackingRefBased/>
  <w15:docId w15:val="{264BC9C9-E7AB-4444-9026-5F371042A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3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3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3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3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3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34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3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3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3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3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34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53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34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640"/>
  </w:style>
  <w:style w:type="paragraph" w:styleId="Footer">
    <w:name w:val="footer"/>
    <w:basedOn w:val="Normal"/>
    <w:link w:val="FooterChar"/>
    <w:uiPriority w:val="99"/>
    <w:unhideWhenUsed/>
    <w:rsid w:val="009C36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are.gov/basics/costs/medicare-costs/avoid-penalti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a.gov/find-location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edicareinteractive.org/understanding-medicare/coordinating-medicare-with-other-insurance/coordination-of-benefits-basics/creditable-drug-cover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dicareinteractive.org/understanding-medicare/coordinating-medicare-with-other-insurance/veterans-affairs-va-benefits-and-medicare/va-drug-coverage-and-part-d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sAdvocat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Lynne Clausen</dc:creator>
  <cp:keywords/>
  <dc:description/>
  <cp:lastModifiedBy>Lynne Clausen</cp:lastModifiedBy>
  <cp:revision>5</cp:revision>
  <dcterms:created xsi:type="dcterms:W3CDTF">2026-09-15T14:21:00Z</dcterms:created>
  <dcterms:modified xsi:type="dcterms:W3CDTF">2026-09-15T14:42:00Z</dcterms:modified>
</cp:coreProperties>
</file>