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69B4"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Accessing Your Health Records &amp; Filing Complaints</w:t>
      </w:r>
    </w:p>
    <w:p w14:paraId="333118D3"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Third-Party Platforms: Grow Therapy &amp; Tava Health</w:t>
      </w:r>
    </w:p>
    <w:p w14:paraId="7D9228D8"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54A278EF">
          <v:rect id="_x0000_i1145" style="width:0;height:1.5pt" o:hralign="center" o:hrstd="t" o:hr="t" fillcolor="#a0a0a0" stroked="f"/>
        </w:pict>
      </w:r>
    </w:p>
    <w:p w14:paraId="6B35F0A2"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Notice of Compliance</w:t>
      </w:r>
    </w:p>
    <w:p w14:paraId="0F5D74F6"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This notice is provided in compliance with Texas House Bill 4224, Section 181.105, effective September 1, 2025. Texas law requires health care providers serving consumers in Texas to post clear instructions regarding how to request health care records, how to contact licensing or disciplinary authorities, and how to file a complaint.</w:t>
      </w:r>
    </w:p>
    <w:p w14:paraId="0F5CA975"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 xml:space="preserve">This practice provides services exclusively through Grow Therapy and Tava Health platforms. Records are accessed through these systems. If you </w:t>
      </w:r>
      <w:proofErr w:type="gramStart"/>
      <w:r w:rsidRPr="00C13A06">
        <w:rPr>
          <w:rFonts w:ascii="Times New Roman" w:eastAsia="Times New Roman" w:hAnsi="Times New Roman" w:cs="Times New Roman"/>
          <w:kern w:val="36"/>
          <w:sz w:val="20"/>
          <w:szCs w:val="20"/>
          <w14:ligatures w14:val="none"/>
        </w:rPr>
        <w:t>experience difficulty</w:t>
      </w:r>
      <w:proofErr w:type="gramEnd"/>
      <w:r w:rsidRPr="00C13A06">
        <w:rPr>
          <w:rFonts w:ascii="Times New Roman" w:eastAsia="Times New Roman" w:hAnsi="Times New Roman" w:cs="Times New Roman"/>
          <w:kern w:val="36"/>
          <w:sz w:val="20"/>
          <w:szCs w:val="20"/>
          <w14:ligatures w14:val="none"/>
        </w:rPr>
        <w:t xml:space="preserve"> using a platform or have questions about your rights, you may always contact the provider directly.</w:t>
      </w:r>
    </w:p>
    <w:p w14:paraId="70DDA7CC"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7806558B">
          <v:rect id="_x0000_i1146" style="width:0;height:1.5pt" o:hralign="center" o:hrstd="t" o:hr="t" fillcolor="#a0a0a0" stroked="f"/>
        </w:pict>
      </w:r>
    </w:p>
    <w:p w14:paraId="027B2317"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Your Right to Access Records</w:t>
      </w:r>
    </w:p>
    <w:p w14:paraId="48FDE513"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You have the right to request and receive copies of your health care records, including mental health records, under HIPAA and applicable state privacy laws. These rights apply regardless of payment status.</w:t>
      </w:r>
    </w:p>
    <w:p w14:paraId="4F49DAD4"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Records may be requested in electronic or paper format, and reasonable, cost-based fees may apply.</w:t>
      </w:r>
    </w:p>
    <w:p w14:paraId="5F5CC816"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260CA4D7">
          <v:rect id="_x0000_i1147" style="width:0;height:1.5pt" o:hralign="center" o:hrstd="t" o:hr="t" fillcolor="#a0a0a0" stroked="f"/>
        </w:pict>
      </w:r>
    </w:p>
    <w:p w14:paraId="0574E25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Accessing Records Through Grow Therapy</w:t>
      </w:r>
    </w:p>
    <w:p w14:paraId="701CD29D"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Grow Therapy requires that record requests begin with your provider through the Grow Therapy client portal.</w:t>
      </w:r>
    </w:p>
    <w:p w14:paraId="1CC8C028"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How to request records via Grow Therapy:</w:t>
      </w:r>
    </w:p>
    <w:p w14:paraId="4443C4CF" w14:textId="77777777" w:rsidR="00C13A06" w:rsidRPr="00C13A06" w:rsidRDefault="00C13A06" w:rsidP="00C13A06">
      <w:pPr>
        <w:numPr>
          <w:ilvl w:val="0"/>
          <w:numId w:val="7"/>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b/>
          <w:bCs/>
          <w:kern w:val="36"/>
          <w:sz w:val="20"/>
          <w:szCs w:val="20"/>
          <w14:ligatures w14:val="none"/>
        </w:rPr>
        <w:t>Download the HIPAA Authorization Form</w:t>
      </w:r>
      <w:r w:rsidRPr="00C13A06">
        <w:rPr>
          <w:rFonts w:ascii="Times New Roman" w:eastAsia="Times New Roman" w:hAnsi="Times New Roman" w:cs="Times New Roman"/>
          <w:kern w:val="36"/>
          <w:sz w:val="20"/>
          <w:szCs w:val="20"/>
          <w14:ligatures w14:val="none"/>
        </w:rPr>
        <w:br/>
        <w:t>• Go to </w:t>
      </w:r>
      <w:hyperlink r:id="rId7" w:tgtFrame="_blank" w:history="1">
        <w:r w:rsidRPr="00C13A06">
          <w:rPr>
            <w:rStyle w:val="Hyperlink"/>
            <w:rFonts w:ascii="Times New Roman" w:eastAsia="Times New Roman" w:hAnsi="Times New Roman" w:cs="Times New Roman"/>
            <w:kern w:val="36"/>
            <w:sz w:val="20"/>
            <w:szCs w:val="20"/>
            <w14:ligatures w14:val="none"/>
          </w:rPr>
          <w:t>this page</w:t>
        </w:r>
      </w:hyperlink>
      <w:r w:rsidRPr="00C13A06">
        <w:rPr>
          <w:rFonts w:ascii="Times New Roman" w:eastAsia="Times New Roman" w:hAnsi="Times New Roman" w:cs="Times New Roman"/>
          <w:kern w:val="36"/>
          <w:sz w:val="20"/>
          <w:szCs w:val="20"/>
          <w14:ligatures w14:val="none"/>
        </w:rPr>
        <w:t xml:space="preserve"> to download the HIPAA Authorization form. This form allows Grow Therapy to release your mental/behavioral health records to you or another party you </w:t>
      </w:r>
      <w:proofErr w:type="gramStart"/>
      <w:r w:rsidRPr="00C13A06">
        <w:rPr>
          <w:rFonts w:ascii="Times New Roman" w:eastAsia="Times New Roman" w:hAnsi="Times New Roman" w:cs="Times New Roman"/>
          <w:kern w:val="36"/>
          <w:sz w:val="20"/>
          <w:szCs w:val="20"/>
          <w14:ligatures w14:val="none"/>
        </w:rPr>
        <w:t>specify .</w:t>
      </w:r>
      <w:proofErr w:type="gramEnd"/>
    </w:p>
    <w:p w14:paraId="76E2197B" w14:textId="77777777" w:rsidR="00C13A06" w:rsidRPr="00C13A06" w:rsidRDefault="00C13A06" w:rsidP="00C13A06">
      <w:pPr>
        <w:numPr>
          <w:ilvl w:val="0"/>
          <w:numId w:val="7"/>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b/>
          <w:bCs/>
          <w:kern w:val="36"/>
          <w:sz w:val="20"/>
          <w:szCs w:val="20"/>
          <w14:ligatures w14:val="none"/>
        </w:rPr>
        <w:t>Fill Out the Form</w:t>
      </w:r>
      <w:r w:rsidRPr="00C13A06">
        <w:rPr>
          <w:rFonts w:ascii="Times New Roman" w:eastAsia="Times New Roman" w:hAnsi="Times New Roman" w:cs="Times New Roman"/>
          <w:kern w:val="36"/>
          <w:sz w:val="20"/>
          <w:szCs w:val="20"/>
          <w14:ligatures w14:val="none"/>
        </w:rPr>
        <w:br/>
        <w:t>• Complete the HIPAA Authorization form with your information and the details of who should receive your records (if not you</w:t>
      </w:r>
      <w:proofErr w:type="gramStart"/>
      <w:r w:rsidRPr="00C13A06">
        <w:rPr>
          <w:rFonts w:ascii="Times New Roman" w:eastAsia="Times New Roman" w:hAnsi="Times New Roman" w:cs="Times New Roman"/>
          <w:kern w:val="36"/>
          <w:sz w:val="20"/>
          <w:szCs w:val="20"/>
          <w14:ligatures w14:val="none"/>
        </w:rPr>
        <w:t>) .</w:t>
      </w:r>
      <w:proofErr w:type="gramEnd"/>
    </w:p>
    <w:p w14:paraId="5AF86D2E" w14:textId="4D7E0BBE" w:rsidR="00C13A06" w:rsidRDefault="00C13A06" w:rsidP="00C13A06">
      <w:pPr>
        <w:numPr>
          <w:ilvl w:val="0"/>
          <w:numId w:val="7"/>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b/>
          <w:bCs/>
          <w:kern w:val="36"/>
          <w:sz w:val="20"/>
          <w:szCs w:val="20"/>
          <w14:ligatures w14:val="none"/>
        </w:rPr>
        <w:t>Submit the Request</w:t>
      </w:r>
      <w:r w:rsidRPr="00C13A06">
        <w:rPr>
          <w:rFonts w:ascii="Times New Roman" w:eastAsia="Times New Roman" w:hAnsi="Times New Roman" w:cs="Times New Roman"/>
          <w:kern w:val="36"/>
          <w:sz w:val="20"/>
          <w:szCs w:val="20"/>
          <w14:ligatures w14:val="none"/>
        </w:rPr>
        <w:br/>
        <w:t>• Email the completed HIPAA Authorization form and your request to the Grow Therapy Records Team. The email address is provided on the same page where you downloaded the form.</w:t>
      </w:r>
    </w:p>
    <w:p w14:paraId="07817454"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b/>
          <w:bCs/>
          <w:kern w:val="36"/>
          <w:sz w:val="20"/>
          <w:szCs w:val="20"/>
          <w14:ligatures w14:val="none"/>
        </w:rPr>
        <w:t>Note:</w:t>
      </w:r>
    </w:p>
    <w:p w14:paraId="0C585C3D" w14:textId="77777777" w:rsidR="00C13A06" w:rsidRPr="00C13A06" w:rsidRDefault="00C13A06" w:rsidP="00C13A06">
      <w:pPr>
        <w:numPr>
          <w:ilvl w:val="0"/>
          <w:numId w:val="8"/>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 xml:space="preserve">The Records Team will handle your request and provide your records, which may include patient identifiers, medical codes, and provider e-signature </w:t>
      </w:r>
      <w:proofErr w:type="gramStart"/>
      <w:r w:rsidRPr="00C13A06">
        <w:rPr>
          <w:rFonts w:ascii="Times New Roman" w:eastAsia="Times New Roman" w:hAnsi="Times New Roman" w:cs="Times New Roman"/>
          <w:kern w:val="36"/>
          <w:sz w:val="20"/>
          <w:szCs w:val="20"/>
          <w14:ligatures w14:val="none"/>
        </w:rPr>
        <w:t>data .</w:t>
      </w:r>
      <w:proofErr w:type="gramEnd"/>
    </w:p>
    <w:p w14:paraId="34D73999"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If you need more details, you can visit the </w:t>
      </w:r>
      <w:hyperlink r:id="rId8" w:tgtFrame="_blank" w:history="1">
        <w:r w:rsidRPr="00C13A06">
          <w:rPr>
            <w:rStyle w:val="Hyperlink"/>
            <w:rFonts w:ascii="Times New Roman" w:eastAsia="Times New Roman" w:hAnsi="Times New Roman" w:cs="Times New Roman"/>
            <w:kern w:val="36"/>
            <w:sz w:val="20"/>
            <w:szCs w:val="20"/>
            <w14:ligatures w14:val="none"/>
          </w:rPr>
          <w:t>full instructions here</w:t>
        </w:r>
      </w:hyperlink>
      <w:r w:rsidRPr="00C13A06">
        <w:rPr>
          <w:rFonts w:ascii="Times New Roman" w:eastAsia="Times New Roman" w:hAnsi="Times New Roman" w:cs="Times New Roman"/>
          <w:kern w:val="36"/>
          <w:sz w:val="20"/>
          <w:szCs w:val="20"/>
          <w14:ligatures w14:val="none"/>
        </w:rPr>
        <w:t>.</w:t>
      </w:r>
    </w:p>
    <w:p w14:paraId="3CF1B72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lastRenderedPageBreak/>
        <w:t>If your request is delayed, unclear, or not fulfilled through Grow Therapy, you may contact the provider directly using the information listed below.</w:t>
      </w:r>
    </w:p>
    <w:p w14:paraId="200D26E5"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4E1CA2F2">
          <v:rect id="_x0000_i1148" style="width:0;height:1.5pt" o:hralign="center" o:hrstd="t" o:hr="t" fillcolor="#a0a0a0" stroked="f"/>
        </w:pict>
      </w:r>
    </w:p>
    <w:p w14:paraId="3399E819"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Accessing Records Through Tava Health</w:t>
      </w:r>
    </w:p>
    <w:p w14:paraId="3269D6CF"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Tava Health allows clients to request access to records through secure communication and its Privacy Office.</w:t>
      </w:r>
    </w:p>
    <w:p w14:paraId="216280D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How to request records via Tava Health:</w:t>
      </w:r>
    </w:p>
    <w:p w14:paraId="5AF68AEE" w14:textId="77777777" w:rsidR="00C13A06" w:rsidRPr="00C13A06" w:rsidRDefault="00C13A06" w:rsidP="00C13A06">
      <w:pPr>
        <w:numPr>
          <w:ilvl w:val="0"/>
          <w:numId w:val="5"/>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Log into your Tava Health account or portal</w:t>
      </w:r>
    </w:p>
    <w:p w14:paraId="3F3CB4D6" w14:textId="43581E33" w:rsidR="00C13A06" w:rsidRPr="00C13A06" w:rsidRDefault="00C13A06" w:rsidP="00C13A06">
      <w:pPr>
        <w:numPr>
          <w:ilvl w:val="0"/>
          <w:numId w:val="5"/>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 xml:space="preserve">Submit a request </w:t>
      </w:r>
      <w:r>
        <w:rPr>
          <w:rFonts w:ascii="Times New Roman" w:eastAsia="Times New Roman" w:hAnsi="Times New Roman" w:cs="Times New Roman"/>
          <w:kern w:val="36"/>
          <w:sz w:val="20"/>
          <w:szCs w:val="20"/>
          <w14:ligatures w14:val="none"/>
        </w:rPr>
        <w:t xml:space="preserve">to your provider </w:t>
      </w:r>
      <w:r w:rsidRPr="00C13A06">
        <w:rPr>
          <w:rFonts w:ascii="Times New Roman" w:eastAsia="Times New Roman" w:hAnsi="Times New Roman" w:cs="Times New Roman"/>
          <w:kern w:val="36"/>
          <w:sz w:val="20"/>
          <w:szCs w:val="20"/>
          <w14:ligatures w14:val="none"/>
        </w:rPr>
        <w:t>through secure messaging or contact Tava Health’s Privacy Office</w:t>
      </w:r>
    </w:p>
    <w:p w14:paraId="6909371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Tava Health’s Notice of Privacy Practices provides additional details regarding record access, amendments, and complaints.</w:t>
      </w:r>
    </w:p>
    <w:p w14:paraId="21946A71"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If your request is delayed, unclear, or not fulfilled through Tava Health, you may contact the provider directly using the information listed below.</w:t>
      </w:r>
    </w:p>
    <w:p w14:paraId="55C44425"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3BA40BC2">
          <v:rect id="_x0000_i1149" style="width:0;height:1.5pt" o:hralign="center" o:hrstd="t" o:hr="t" fillcolor="#a0a0a0" stroked="f"/>
        </w:pict>
      </w:r>
    </w:p>
    <w:p w14:paraId="65772A23"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Contacting the Provider Directly</w:t>
      </w:r>
    </w:p>
    <w:p w14:paraId="279873BB"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 xml:space="preserve">If you </w:t>
      </w:r>
      <w:proofErr w:type="gramStart"/>
      <w:r w:rsidRPr="00C13A06">
        <w:rPr>
          <w:rFonts w:ascii="Times New Roman" w:eastAsia="Times New Roman" w:hAnsi="Times New Roman" w:cs="Times New Roman"/>
          <w:kern w:val="36"/>
          <w:sz w:val="20"/>
          <w:szCs w:val="20"/>
          <w14:ligatures w14:val="none"/>
        </w:rPr>
        <w:t>experience difficulty</w:t>
      </w:r>
      <w:proofErr w:type="gramEnd"/>
      <w:r w:rsidRPr="00C13A06">
        <w:rPr>
          <w:rFonts w:ascii="Times New Roman" w:eastAsia="Times New Roman" w:hAnsi="Times New Roman" w:cs="Times New Roman"/>
          <w:kern w:val="36"/>
          <w:sz w:val="20"/>
          <w:szCs w:val="20"/>
          <w14:ligatures w14:val="none"/>
        </w:rPr>
        <w:t xml:space="preserve"> accessing records through Grow Therapy or Tava Health, or if you have questions regarding your records or privacy rights, you may contact:</w:t>
      </w:r>
    </w:p>
    <w:p w14:paraId="44794BEB" w14:textId="77777777" w:rsid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Provider: Daphne D. Jones, M.Ed., LPC-S</w:t>
      </w:r>
      <w:r w:rsidRPr="00C13A06">
        <w:rPr>
          <w:rFonts w:ascii="Times New Roman" w:eastAsia="Times New Roman" w:hAnsi="Times New Roman" w:cs="Times New Roman"/>
          <w:kern w:val="36"/>
          <w:sz w:val="20"/>
          <w:szCs w:val="20"/>
          <w14:ligatures w14:val="none"/>
        </w:rPr>
        <w:br/>
        <w:t xml:space="preserve">Phone: </w:t>
      </w:r>
      <w:r>
        <w:rPr>
          <w:rFonts w:ascii="Times New Roman" w:eastAsia="Times New Roman" w:hAnsi="Times New Roman" w:cs="Times New Roman"/>
          <w:kern w:val="36"/>
          <w:sz w:val="20"/>
          <w:szCs w:val="20"/>
          <w14:ligatures w14:val="none"/>
        </w:rPr>
        <w:t>409-215-7178</w:t>
      </w:r>
    </w:p>
    <w:p w14:paraId="1E9C9FCF" w14:textId="0717230E"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 xml:space="preserve">Secure Email: </w:t>
      </w:r>
      <w:r>
        <w:rPr>
          <w:rFonts w:ascii="Times New Roman" w:eastAsia="Times New Roman" w:hAnsi="Times New Roman" w:cs="Times New Roman"/>
          <w:kern w:val="36"/>
          <w:sz w:val="20"/>
          <w:szCs w:val="20"/>
          <w14:ligatures w14:val="none"/>
        </w:rPr>
        <w:t>daphnejones@gardeniatherapy.com</w:t>
      </w:r>
    </w:p>
    <w:p w14:paraId="79AB77A0"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The provider remains responsible for assisting with record access and ensuring compliance with HIPAA and applicable state laws.</w:t>
      </w:r>
    </w:p>
    <w:p w14:paraId="42193481"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1F63F642">
          <v:rect id="_x0000_i1150" style="width:0;height:1.5pt" o:hralign="center" o:hrstd="t" o:hr="t" fillcolor="#a0a0a0" stroked="f"/>
        </w:pict>
      </w:r>
    </w:p>
    <w:p w14:paraId="5C000A9C"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Record Request Timelines</w:t>
      </w:r>
    </w:p>
    <w:p w14:paraId="08A3E309" w14:textId="77777777" w:rsidR="00C13A06" w:rsidRPr="00C13A06" w:rsidRDefault="00C13A06" w:rsidP="00C13A06">
      <w:pPr>
        <w:numPr>
          <w:ilvl w:val="0"/>
          <w:numId w:val="6"/>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Requests are generally fulfilled within 15 business days when records can be produced electronically</w:t>
      </w:r>
    </w:p>
    <w:p w14:paraId="12497403" w14:textId="77777777" w:rsidR="00C13A06" w:rsidRPr="00C13A06" w:rsidRDefault="00C13A06" w:rsidP="00C13A06">
      <w:pPr>
        <w:numPr>
          <w:ilvl w:val="0"/>
          <w:numId w:val="6"/>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If additional time is required, you will be notified</w:t>
      </w:r>
    </w:p>
    <w:p w14:paraId="26F46338" w14:textId="77777777" w:rsidR="00C13A06" w:rsidRPr="00C13A06" w:rsidRDefault="00C13A06" w:rsidP="00C13A06">
      <w:pPr>
        <w:numPr>
          <w:ilvl w:val="0"/>
          <w:numId w:val="6"/>
        </w:num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If access is denied in whole or in part, you will receive a written explanation and information on how to file a complaint</w:t>
      </w:r>
    </w:p>
    <w:p w14:paraId="088F23C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58EB0137">
          <v:rect id="_x0000_i1151" style="width:0;height:1.5pt" o:hralign="center" o:hrstd="t" o:hr="t" fillcolor="#a0a0a0" stroked="f"/>
        </w:pict>
      </w:r>
    </w:p>
    <w:p w14:paraId="634ACE50" w14:textId="77777777" w:rsidR="00C13A06" w:rsidRDefault="00C13A06" w:rsidP="00C13A06">
      <w:pPr>
        <w:rPr>
          <w:rFonts w:ascii="Times New Roman" w:eastAsia="Times New Roman" w:hAnsi="Times New Roman" w:cs="Times New Roman"/>
          <w:kern w:val="36"/>
          <w:sz w:val="20"/>
          <w:szCs w:val="20"/>
          <w14:ligatures w14:val="none"/>
        </w:rPr>
      </w:pPr>
    </w:p>
    <w:p w14:paraId="06FE523F" w14:textId="77777777" w:rsidR="00C13A06" w:rsidRDefault="00C13A06" w:rsidP="00C13A06">
      <w:pPr>
        <w:rPr>
          <w:rFonts w:ascii="Times New Roman" w:eastAsia="Times New Roman" w:hAnsi="Times New Roman" w:cs="Times New Roman"/>
          <w:kern w:val="36"/>
          <w:sz w:val="20"/>
          <w:szCs w:val="20"/>
          <w14:ligatures w14:val="none"/>
        </w:rPr>
      </w:pPr>
    </w:p>
    <w:p w14:paraId="765D3BBF" w14:textId="47D9BB96"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Filing a Complaint</w:t>
      </w:r>
    </w:p>
    <w:p w14:paraId="71CA0B24"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If you believe your rights regarding access to records or privacy have been violated, you may file a complaint with the appropriate state or federal authority listed below.</w:t>
      </w:r>
    </w:p>
    <w:p w14:paraId="6F1A4E8C"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4A9A8082">
          <v:rect id="_x0000_i1152" style="width:0;height:1.5pt" o:hralign="center" o:hrstd="t" o:hr="t" fillcolor="#a0a0a0" stroked="f"/>
        </w:pict>
      </w:r>
    </w:p>
    <w:p w14:paraId="5F445568"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Texas Licensing &amp; Complaint Authorities</w:t>
      </w:r>
    </w:p>
    <w:p w14:paraId="5B8D5D0F"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Texas Behavioral Health Executive Council (BHEC)</w:t>
      </w:r>
      <w:r w:rsidRPr="00C13A06">
        <w:rPr>
          <w:rFonts w:ascii="Times New Roman" w:eastAsia="Times New Roman" w:hAnsi="Times New Roman" w:cs="Times New Roman"/>
          <w:kern w:val="36"/>
          <w:sz w:val="20"/>
          <w:szCs w:val="20"/>
          <w14:ligatures w14:val="none"/>
        </w:rPr>
        <w:br/>
        <w:t>333 Guadalupe Street, Suite 2-450</w:t>
      </w:r>
      <w:r w:rsidRPr="00C13A06">
        <w:rPr>
          <w:rFonts w:ascii="Times New Roman" w:eastAsia="Times New Roman" w:hAnsi="Times New Roman" w:cs="Times New Roman"/>
          <w:kern w:val="36"/>
          <w:sz w:val="20"/>
          <w:szCs w:val="20"/>
          <w14:ligatures w14:val="none"/>
        </w:rPr>
        <w:br/>
        <w:t>Austin, TX 78701</w:t>
      </w:r>
      <w:r w:rsidRPr="00C13A06">
        <w:rPr>
          <w:rFonts w:ascii="Times New Roman" w:eastAsia="Times New Roman" w:hAnsi="Times New Roman" w:cs="Times New Roman"/>
          <w:kern w:val="36"/>
          <w:sz w:val="20"/>
          <w:szCs w:val="20"/>
          <w14:ligatures w14:val="none"/>
        </w:rPr>
        <w:br/>
        <w:t>Phone: (512) 305-7700</w:t>
      </w:r>
      <w:r w:rsidRPr="00C13A06">
        <w:rPr>
          <w:rFonts w:ascii="Times New Roman" w:eastAsia="Times New Roman" w:hAnsi="Times New Roman" w:cs="Times New Roman"/>
          <w:kern w:val="36"/>
          <w:sz w:val="20"/>
          <w:szCs w:val="20"/>
          <w14:ligatures w14:val="none"/>
        </w:rPr>
        <w:br/>
        <w:t xml:space="preserve">Website: </w:t>
      </w:r>
      <w:hyperlink r:id="rId9" w:tgtFrame="_new" w:history="1">
        <w:r w:rsidRPr="00C13A06">
          <w:rPr>
            <w:rStyle w:val="Hyperlink"/>
            <w:rFonts w:ascii="Times New Roman" w:eastAsia="Times New Roman" w:hAnsi="Times New Roman" w:cs="Times New Roman"/>
            <w:kern w:val="36"/>
            <w:sz w:val="20"/>
            <w:szCs w:val="20"/>
            <w14:ligatures w14:val="none"/>
          </w:rPr>
          <w:t>https://bhec.texas.gov</w:t>
        </w:r>
      </w:hyperlink>
    </w:p>
    <w:p w14:paraId="5937DFF7"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2440D9CA">
          <v:rect id="_x0000_i1153" style="width:0;height:1.5pt" o:hralign="center" o:hrstd="t" o:hr="t" fillcolor="#a0a0a0" stroked="f"/>
        </w:pict>
      </w:r>
    </w:p>
    <w:p w14:paraId="4F97E690"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Louisiana Complaint Options</w:t>
      </w:r>
    </w:p>
    <w:p w14:paraId="1175085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i/>
          <w:iCs/>
          <w:kern w:val="36"/>
          <w:sz w:val="20"/>
          <w:szCs w:val="20"/>
          <w14:ligatures w14:val="none"/>
        </w:rPr>
        <w:t>(If you are receiving services while located in Louisiana)</w:t>
      </w:r>
    </w:p>
    <w:p w14:paraId="51CEC0C2"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Louisiana Department of Health – Health Standards Section</w:t>
      </w:r>
      <w:r w:rsidRPr="00C13A06">
        <w:rPr>
          <w:rFonts w:ascii="Times New Roman" w:eastAsia="Times New Roman" w:hAnsi="Times New Roman" w:cs="Times New Roman"/>
          <w:kern w:val="36"/>
          <w:sz w:val="20"/>
          <w:szCs w:val="20"/>
          <w14:ligatures w14:val="none"/>
        </w:rPr>
        <w:br/>
        <w:t>Health Standards Complaint Form</w:t>
      </w:r>
      <w:r w:rsidRPr="00C13A06">
        <w:rPr>
          <w:rFonts w:ascii="Times New Roman" w:eastAsia="Times New Roman" w:hAnsi="Times New Roman" w:cs="Times New Roman"/>
          <w:kern w:val="36"/>
          <w:sz w:val="20"/>
          <w:szCs w:val="20"/>
          <w14:ligatures w14:val="none"/>
        </w:rPr>
        <w:br/>
        <w:t>P.O. Box 3767</w:t>
      </w:r>
      <w:r w:rsidRPr="00C13A06">
        <w:rPr>
          <w:rFonts w:ascii="Times New Roman" w:eastAsia="Times New Roman" w:hAnsi="Times New Roman" w:cs="Times New Roman"/>
          <w:kern w:val="36"/>
          <w:sz w:val="20"/>
          <w:szCs w:val="20"/>
          <w14:ligatures w14:val="none"/>
        </w:rPr>
        <w:br/>
        <w:t>Baton Rouge, LA 70821</w:t>
      </w:r>
      <w:r w:rsidRPr="00C13A06">
        <w:rPr>
          <w:rFonts w:ascii="Times New Roman" w:eastAsia="Times New Roman" w:hAnsi="Times New Roman" w:cs="Times New Roman"/>
          <w:kern w:val="36"/>
          <w:sz w:val="20"/>
          <w:szCs w:val="20"/>
          <w14:ligatures w14:val="none"/>
        </w:rPr>
        <w:br/>
        <w:t>Fax: 225-342-5073</w:t>
      </w:r>
      <w:r w:rsidRPr="00C13A06">
        <w:rPr>
          <w:rFonts w:ascii="Times New Roman" w:eastAsia="Times New Roman" w:hAnsi="Times New Roman" w:cs="Times New Roman"/>
          <w:kern w:val="36"/>
          <w:sz w:val="20"/>
          <w:szCs w:val="20"/>
          <w14:ligatures w14:val="none"/>
        </w:rPr>
        <w:br/>
        <w:t>Email: healthstandards@ldh.la.gov</w:t>
      </w:r>
    </w:p>
    <w:p w14:paraId="03C5BEAD"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Louisiana State Inspector General</w:t>
      </w:r>
      <w:r w:rsidRPr="00C13A06">
        <w:rPr>
          <w:rFonts w:ascii="Times New Roman" w:eastAsia="Times New Roman" w:hAnsi="Times New Roman" w:cs="Times New Roman"/>
          <w:kern w:val="36"/>
          <w:sz w:val="20"/>
          <w:szCs w:val="20"/>
          <w14:ligatures w14:val="none"/>
        </w:rPr>
        <w:br/>
        <w:t>Office of State Inspector General</w:t>
      </w:r>
      <w:r w:rsidRPr="00C13A06">
        <w:rPr>
          <w:rFonts w:ascii="Times New Roman" w:eastAsia="Times New Roman" w:hAnsi="Times New Roman" w:cs="Times New Roman"/>
          <w:kern w:val="36"/>
          <w:sz w:val="20"/>
          <w:szCs w:val="20"/>
          <w14:ligatures w14:val="none"/>
        </w:rPr>
        <w:br/>
        <w:t>P.O. Box 94095</w:t>
      </w:r>
      <w:r w:rsidRPr="00C13A06">
        <w:rPr>
          <w:rFonts w:ascii="Times New Roman" w:eastAsia="Times New Roman" w:hAnsi="Times New Roman" w:cs="Times New Roman"/>
          <w:kern w:val="36"/>
          <w:sz w:val="20"/>
          <w:szCs w:val="20"/>
          <w14:ligatures w14:val="none"/>
        </w:rPr>
        <w:br/>
        <w:t>Baton Rouge, LA 70804-9095</w:t>
      </w:r>
      <w:r w:rsidRPr="00C13A06">
        <w:rPr>
          <w:rFonts w:ascii="Times New Roman" w:eastAsia="Times New Roman" w:hAnsi="Times New Roman" w:cs="Times New Roman"/>
          <w:kern w:val="36"/>
          <w:sz w:val="20"/>
          <w:szCs w:val="20"/>
          <w14:ligatures w14:val="none"/>
        </w:rPr>
        <w:br/>
        <w:t>Fraud &amp; Abuse Hotline: 1-866-801-2549</w:t>
      </w:r>
    </w:p>
    <w:p w14:paraId="5430B169"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66EFD6B3">
          <v:rect id="_x0000_i1154" style="width:0;height:1.5pt" o:hralign="center" o:hrstd="t" o:hr="t" fillcolor="#a0a0a0" stroked="f"/>
        </w:pict>
      </w:r>
    </w:p>
    <w:p w14:paraId="6B12FCAF"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Federal HIPAA Complaints</w:t>
      </w:r>
    </w:p>
    <w:p w14:paraId="5274A2DC"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You may also file a complaint with the U.S. Department of Health &amp; Human Services, Office for Civil Rights (OCR) regarding privacy or record-access concerns. Complaints may be submitted online, by mail, or by email.</w:t>
      </w:r>
    </w:p>
    <w:p w14:paraId="5F98B14E"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pict w14:anchorId="1A0C7356">
          <v:rect id="_x0000_i1155" style="width:0;height:1.5pt" o:hralign="center" o:hrstd="t" o:hr="t" fillcolor="#a0a0a0" stroked="f"/>
        </w:pict>
      </w:r>
    </w:p>
    <w:p w14:paraId="7FD6DFF0"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Protection Against Retaliation</w:t>
      </w:r>
    </w:p>
    <w:p w14:paraId="7159FBE3" w14:textId="77777777" w:rsidR="00C13A06" w:rsidRPr="00C13A06" w:rsidRDefault="00C13A06" w:rsidP="00C13A06">
      <w:pPr>
        <w:rPr>
          <w:rFonts w:ascii="Times New Roman" w:eastAsia="Times New Roman" w:hAnsi="Times New Roman" w:cs="Times New Roman"/>
          <w:kern w:val="36"/>
          <w:sz w:val="20"/>
          <w:szCs w:val="20"/>
          <w14:ligatures w14:val="none"/>
        </w:rPr>
      </w:pPr>
      <w:r w:rsidRPr="00C13A06">
        <w:rPr>
          <w:rFonts w:ascii="Times New Roman" w:eastAsia="Times New Roman" w:hAnsi="Times New Roman" w:cs="Times New Roman"/>
          <w:kern w:val="36"/>
          <w:sz w:val="20"/>
          <w:szCs w:val="20"/>
          <w14:ligatures w14:val="none"/>
        </w:rPr>
        <w:t>You will not be retaliated against, denied services, or treated differently for requesting access to your records, filing a complaint, or exercising your rights under state or federal law.</w:t>
      </w:r>
    </w:p>
    <w:p w14:paraId="4816953C" w14:textId="77777777" w:rsidR="006A5DB5" w:rsidRDefault="006A5DB5"/>
    <w:sectPr w:rsidR="006A5DB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6965" w14:textId="77777777" w:rsidR="00C13A06" w:rsidRDefault="00C13A06" w:rsidP="00C13A06">
      <w:pPr>
        <w:spacing w:after="0" w:line="240" w:lineRule="auto"/>
      </w:pPr>
      <w:r>
        <w:separator/>
      </w:r>
    </w:p>
  </w:endnote>
  <w:endnote w:type="continuationSeparator" w:id="0">
    <w:p w14:paraId="750C2E7F" w14:textId="77777777" w:rsidR="00C13A06" w:rsidRDefault="00C13A06" w:rsidP="00C1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2BD7" w14:textId="77777777" w:rsidR="00C13A06" w:rsidRDefault="00C13A06" w:rsidP="00C13A06">
      <w:pPr>
        <w:spacing w:after="0" w:line="240" w:lineRule="auto"/>
      </w:pPr>
      <w:r>
        <w:separator/>
      </w:r>
    </w:p>
  </w:footnote>
  <w:footnote w:type="continuationSeparator" w:id="0">
    <w:p w14:paraId="2D1A6B9F" w14:textId="77777777" w:rsidR="00C13A06" w:rsidRDefault="00C13A06" w:rsidP="00C1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E6CF" w14:textId="4B47F5CD" w:rsidR="00C13A06" w:rsidRDefault="00C13A06" w:rsidP="00C13A06">
    <w:pPr>
      <w:pStyle w:val="Header"/>
      <w:jc w:val="right"/>
    </w:pPr>
    <w:r>
      <w:rPr>
        <w:noProof/>
      </w:rPr>
      <w:drawing>
        <wp:inline distT="0" distB="0" distL="0" distR="0" wp14:anchorId="22ADA8AB" wp14:editId="1E0AB2C5">
          <wp:extent cx="1066800" cy="1066800"/>
          <wp:effectExtent l="0" t="0" r="0" b="0"/>
          <wp:docPr id="175341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1177" name="Picture 175341177"/>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372B408D" w14:textId="77777777" w:rsidR="00C13A06" w:rsidRDefault="00C1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44C"/>
    <w:multiLevelType w:val="multilevel"/>
    <w:tmpl w:val="C77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1110"/>
    <w:multiLevelType w:val="multilevel"/>
    <w:tmpl w:val="741CF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41CD7"/>
    <w:multiLevelType w:val="multilevel"/>
    <w:tmpl w:val="2442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AF2639"/>
    <w:multiLevelType w:val="multilevel"/>
    <w:tmpl w:val="00BA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F26"/>
    <w:multiLevelType w:val="multilevel"/>
    <w:tmpl w:val="6AFE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C250D4"/>
    <w:multiLevelType w:val="multilevel"/>
    <w:tmpl w:val="5702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F038AB"/>
    <w:multiLevelType w:val="multilevel"/>
    <w:tmpl w:val="6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01804"/>
    <w:multiLevelType w:val="multilevel"/>
    <w:tmpl w:val="FA6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037924">
    <w:abstractNumId w:val="5"/>
  </w:num>
  <w:num w:numId="2" w16cid:durableId="895164090">
    <w:abstractNumId w:val="1"/>
  </w:num>
  <w:num w:numId="3" w16cid:durableId="1286472634">
    <w:abstractNumId w:val="6"/>
  </w:num>
  <w:num w:numId="4" w16cid:durableId="815729258">
    <w:abstractNumId w:val="2"/>
  </w:num>
  <w:num w:numId="5" w16cid:durableId="1823086289">
    <w:abstractNumId w:val="3"/>
  </w:num>
  <w:num w:numId="6" w16cid:durableId="1075316829">
    <w:abstractNumId w:val="0"/>
  </w:num>
  <w:num w:numId="7" w16cid:durableId="554658649">
    <w:abstractNumId w:val="4"/>
  </w:num>
  <w:num w:numId="8" w16cid:durableId="660812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06"/>
    <w:rsid w:val="004726B7"/>
    <w:rsid w:val="006A5DB5"/>
    <w:rsid w:val="00B533A0"/>
    <w:rsid w:val="00C1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B554"/>
  <w15:chartTrackingRefBased/>
  <w15:docId w15:val="{372A316C-F3CB-4D1B-931D-CA1386BA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A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A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A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A06"/>
    <w:rPr>
      <w:rFonts w:eastAsiaTheme="majorEastAsia" w:cstheme="majorBidi"/>
      <w:color w:val="272727" w:themeColor="text1" w:themeTint="D8"/>
    </w:rPr>
  </w:style>
  <w:style w:type="paragraph" w:styleId="Title">
    <w:name w:val="Title"/>
    <w:basedOn w:val="Normal"/>
    <w:next w:val="Normal"/>
    <w:link w:val="TitleChar"/>
    <w:uiPriority w:val="10"/>
    <w:qFormat/>
    <w:rsid w:val="00C13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A06"/>
    <w:pPr>
      <w:spacing w:before="160"/>
      <w:jc w:val="center"/>
    </w:pPr>
    <w:rPr>
      <w:i/>
      <w:iCs/>
      <w:color w:val="404040" w:themeColor="text1" w:themeTint="BF"/>
    </w:rPr>
  </w:style>
  <w:style w:type="character" w:customStyle="1" w:styleId="QuoteChar">
    <w:name w:val="Quote Char"/>
    <w:basedOn w:val="DefaultParagraphFont"/>
    <w:link w:val="Quote"/>
    <w:uiPriority w:val="29"/>
    <w:rsid w:val="00C13A06"/>
    <w:rPr>
      <w:i/>
      <w:iCs/>
      <w:color w:val="404040" w:themeColor="text1" w:themeTint="BF"/>
    </w:rPr>
  </w:style>
  <w:style w:type="paragraph" w:styleId="ListParagraph">
    <w:name w:val="List Paragraph"/>
    <w:basedOn w:val="Normal"/>
    <w:uiPriority w:val="34"/>
    <w:qFormat/>
    <w:rsid w:val="00C13A06"/>
    <w:pPr>
      <w:ind w:left="720"/>
      <w:contextualSpacing/>
    </w:pPr>
  </w:style>
  <w:style w:type="character" w:styleId="IntenseEmphasis">
    <w:name w:val="Intense Emphasis"/>
    <w:basedOn w:val="DefaultParagraphFont"/>
    <w:uiPriority w:val="21"/>
    <w:qFormat/>
    <w:rsid w:val="00C13A06"/>
    <w:rPr>
      <w:i/>
      <w:iCs/>
      <w:color w:val="2F5496" w:themeColor="accent1" w:themeShade="BF"/>
    </w:rPr>
  </w:style>
  <w:style w:type="paragraph" w:styleId="IntenseQuote">
    <w:name w:val="Intense Quote"/>
    <w:basedOn w:val="Normal"/>
    <w:next w:val="Normal"/>
    <w:link w:val="IntenseQuoteChar"/>
    <w:uiPriority w:val="30"/>
    <w:qFormat/>
    <w:rsid w:val="00C13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A06"/>
    <w:rPr>
      <w:i/>
      <w:iCs/>
      <w:color w:val="2F5496" w:themeColor="accent1" w:themeShade="BF"/>
    </w:rPr>
  </w:style>
  <w:style w:type="character" w:styleId="IntenseReference">
    <w:name w:val="Intense Reference"/>
    <w:basedOn w:val="DefaultParagraphFont"/>
    <w:uiPriority w:val="32"/>
    <w:qFormat/>
    <w:rsid w:val="00C13A06"/>
    <w:rPr>
      <w:b/>
      <w:bCs/>
      <w:smallCaps/>
      <w:color w:val="2F5496" w:themeColor="accent1" w:themeShade="BF"/>
      <w:spacing w:val="5"/>
    </w:rPr>
  </w:style>
  <w:style w:type="paragraph" w:styleId="Header">
    <w:name w:val="header"/>
    <w:basedOn w:val="Normal"/>
    <w:link w:val="HeaderChar"/>
    <w:uiPriority w:val="99"/>
    <w:unhideWhenUsed/>
    <w:rsid w:val="00C13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A06"/>
  </w:style>
  <w:style w:type="paragraph" w:styleId="Footer">
    <w:name w:val="footer"/>
    <w:basedOn w:val="Normal"/>
    <w:link w:val="FooterChar"/>
    <w:uiPriority w:val="99"/>
    <w:unhideWhenUsed/>
    <w:rsid w:val="00C13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A06"/>
  </w:style>
  <w:style w:type="character" w:styleId="Hyperlink">
    <w:name w:val="Hyperlink"/>
    <w:basedOn w:val="DefaultParagraphFont"/>
    <w:uiPriority w:val="99"/>
    <w:unhideWhenUsed/>
    <w:rsid w:val="00C13A06"/>
    <w:rPr>
      <w:color w:val="0563C1" w:themeColor="hyperlink"/>
      <w:u w:val="single"/>
    </w:rPr>
  </w:style>
  <w:style w:type="character" w:styleId="UnresolvedMention">
    <w:name w:val="Unresolved Mention"/>
    <w:basedOn w:val="DefaultParagraphFont"/>
    <w:uiPriority w:val="99"/>
    <w:semiHidden/>
    <w:unhideWhenUsed/>
    <w:rsid w:val="00C13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growtherapy.com/clients/en/articles/9750142-request-your-records" TargetMode="External"/><Relationship Id="rId3" Type="http://schemas.openxmlformats.org/officeDocument/2006/relationships/settings" Target="settings.xml"/><Relationship Id="rId7" Type="http://schemas.openxmlformats.org/officeDocument/2006/relationships/hyperlink" Target="https://help.growtherapy.com/clients/en/articles/9750142-request-your-reco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hec.texa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Jones</dc:creator>
  <cp:keywords/>
  <dc:description/>
  <cp:lastModifiedBy>Daphne Jones</cp:lastModifiedBy>
  <cp:revision>1</cp:revision>
  <dcterms:created xsi:type="dcterms:W3CDTF">2026-01-06T00:26:00Z</dcterms:created>
  <dcterms:modified xsi:type="dcterms:W3CDTF">2026-01-06T00:46:00Z</dcterms:modified>
</cp:coreProperties>
</file>