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40"/>
          <w:szCs w:val="4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                  </w:t>
      </w:r>
      <w:r>
        <w:rPr>
          <w:position w:val="0"/>
          <w:sz w:val="40"/>
          <w:szCs w:val="40"/>
          <w:rFonts w:ascii="NanumGothic" w:eastAsia="NanumGothic" w:hAnsi="NanumGothic" w:hint="default"/>
        </w:rPr>
        <w:t xml:space="preserve">CAC Notes 8-17-18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Rebecca’s birthday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New staff in Concord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Possible Walnut Creek City Council presentation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Carlos Quintong Advocacy Awards event: October 19 from 3pm-9pm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Talk about Last Saturday’s event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DD Council: Retreat Wednesday 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Bart ATF Meeting: August 23 in Oakland 2-4pm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September 15/16: Art &amp; Wine Festival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      - Booth: need volunteers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165D2157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rebeccacorbett</dc:creator>
  <cp:lastModifiedBy>rebeccacorbett</cp:lastModifiedBy>
</cp:coreProperties>
</file>