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0"/>
        <w:tblW w:w="3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0"/>
      </w:tblGrid>
      <w:tr w:rsidR="003553E3" w:rsidRPr="00013E15" w14:paraId="09729673" w14:textId="77777777" w:rsidTr="00247E78">
        <w:tc>
          <w:tcPr>
            <w:tcW w:w="32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EBC92A" w14:textId="1D6B6693" w:rsidR="003553E3" w:rsidRPr="009A1E6D" w:rsidRDefault="003553E3" w:rsidP="00247E78">
            <w:pPr>
              <w:jc w:val="right"/>
              <w:rPr>
                <w:b/>
                <w:bCs/>
                <w:lang w:val="es-ES"/>
              </w:rPr>
            </w:pPr>
            <w:r w:rsidRPr="009A1E6D">
              <w:rPr>
                <w:b/>
                <w:bCs/>
                <w:lang w:val="es-ES"/>
              </w:rPr>
              <w:t xml:space="preserve">Media </w:t>
            </w:r>
            <w:proofErr w:type="spellStart"/>
            <w:r w:rsidRPr="009A1E6D">
              <w:rPr>
                <w:b/>
                <w:bCs/>
                <w:lang w:val="es-ES"/>
              </w:rPr>
              <w:t>Co</w:t>
            </w:r>
            <w:r w:rsidR="00D31096">
              <w:rPr>
                <w:b/>
                <w:bCs/>
                <w:lang w:val="es-ES"/>
              </w:rPr>
              <w:t>ntact</w:t>
            </w:r>
            <w:proofErr w:type="spellEnd"/>
          </w:p>
          <w:p w14:paraId="159135CA" w14:textId="77777777" w:rsidR="003553E3" w:rsidRPr="00013E15" w:rsidRDefault="003553E3" w:rsidP="00247E78">
            <w:pPr>
              <w:tabs>
                <w:tab w:val="left" w:pos="809"/>
                <w:tab w:val="right" w:pos="3050"/>
              </w:tabs>
              <w:rPr>
                <w:lang w:val="es-ES"/>
              </w:rPr>
            </w:pPr>
            <w:r w:rsidRPr="00013E15">
              <w:rPr>
                <w:lang w:val="es-ES"/>
              </w:rPr>
              <w:tab/>
            </w:r>
            <w:r w:rsidRPr="00013E15">
              <w:rPr>
                <w:lang w:val="es-ES"/>
              </w:rPr>
              <w:tab/>
              <w:t>Michele Brown</w:t>
            </w:r>
          </w:p>
          <w:p w14:paraId="3BA7F05F" w14:textId="549B5016" w:rsidR="00E177D3" w:rsidRPr="00013E15" w:rsidRDefault="007451CF" w:rsidP="00247E78">
            <w:pPr>
              <w:ind w:left="-195" w:firstLine="90"/>
              <w:jc w:val="right"/>
            </w:pPr>
            <w:hyperlink r:id="rId7" w:history="1">
              <w:r w:rsidRPr="00B1163C">
                <w:rPr>
                  <w:rStyle w:val="Hyperlink"/>
                  <w:lang w:val="es-ES"/>
                </w:rPr>
                <w:t>mbrown@housingalaskans.com</w:t>
              </w:r>
            </w:hyperlink>
          </w:p>
          <w:p w14:paraId="7EC93E93" w14:textId="78F9508A" w:rsidR="003553E3" w:rsidRPr="00013E15" w:rsidRDefault="00E177D3" w:rsidP="00247E78">
            <w:pPr>
              <w:ind w:left="-195" w:firstLine="90"/>
              <w:jc w:val="right"/>
              <w:rPr>
                <w:lang w:val="es-ES"/>
              </w:rPr>
            </w:pPr>
            <w:r w:rsidRPr="00013E15">
              <w:t>(907) 223-4661</w:t>
            </w:r>
            <w:r w:rsidR="003553E3" w:rsidRPr="00013E15">
              <w:rPr>
                <w:lang w:val="es-ES"/>
              </w:rPr>
              <w:t xml:space="preserve"> </w:t>
            </w:r>
          </w:p>
        </w:tc>
      </w:tr>
    </w:tbl>
    <w:p w14:paraId="0C0275CC" w14:textId="77777777" w:rsidR="003553E3" w:rsidRPr="00013E15" w:rsidRDefault="003553E3" w:rsidP="003553E3">
      <w:pPr>
        <w:spacing w:after="200" w:line="240" w:lineRule="auto"/>
        <w:rPr>
          <w:lang w:val="es-ES"/>
        </w:rPr>
      </w:pPr>
      <w:r w:rsidRPr="00013E15">
        <w:rPr>
          <w:noProof/>
        </w:rPr>
        <w:drawing>
          <wp:anchor distT="114300" distB="114300" distL="114300" distR="114300" simplePos="0" relativeHeight="251659264" behindDoc="1" locked="0" layoutInCell="1" hidden="0" allowOverlap="1" wp14:anchorId="322E4807" wp14:editId="43F39338">
            <wp:simplePos x="0" y="0"/>
            <wp:positionH relativeFrom="page">
              <wp:posOffset>477610</wp:posOffset>
            </wp:positionH>
            <wp:positionV relativeFrom="page">
              <wp:posOffset>452120</wp:posOffset>
            </wp:positionV>
            <wp:extent cx="2865120" cy="720565"/>
            <wp:effectExtent l="0" t="0" r="0" b="3810"/>
            <wp:wrapTight wrapText="bothSides">
              <wp:wrapPolygon edited="0">
                <wp:start x="1915" y="0"/>
                <wp:lineTo x="0" y="9905"/>
                <wp:lineTo x="0" y="21333"/>
                <wp:lineTo x="8330" y="21333"/>
                <wp:lineTo x="21447" y="21333"/>
                <wp:lineTo x="21447" y="18667"/>
                <wp:lineTo x="8330" y="18286"/>
                <wp:lineTo x="20585" y="16000"/>
                <wp:lineTo x="21447" y="14476"/>
                <wp:lineTo x="20968" y="12190"/>
                <wp:lineTo x="21351" y="11429"/>
                <wp:lineTo x="20968" y="9905"/>
                <wp:lineTo x="18670" y="6095"/>
                <wp:lineTo x="18862" y="1905"/>
                <wp:lineTo x="17330" y="1524"/>
                <wp:lineTo x="6128" y="0"/>
                <wp:lineTo x="1915" y="0"/>
              </wp:wrapPolygon>
            </wp:wrapTight>
            <wp:docPr id="1" name="image1.png"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red sign with white text&#10;&#10;AI-generated content may be incorrect."/>
                    <pic:cNvPicPr preferRelativeResize="0"/>
                  </pic:nvPicPr>
                  <pic:blipFill>
                    <a:blip r:embed="rId8"/>
                    <a:srcRect/>
                    <a:stretch>
                      <a:fillRect/>
                    </a:stretch>
                  </pic:blipFill>
                  <pic:spPr>
                    <a:xfrm>
                      <a:off x="0" y="0"/>
                      <a:ext cx="2865120" cy="720565"/>
                    </a:xfrm>
                    <a:prstGeom prst="rect">
                      <a:avLst/>
                    </a:prstGeom>
                    <a:ln/>
                  </pic:spPr>
                </pic:pic>
              </a:graphicData>
            </a:graphic>
            <wp14:sizeRelH relativeFrom="margin">
              <wp14:pctWidth>0</wp14:pctWidth>
            </wp14:sizeRelH>
            <wp14:sizeRelV relativeFrom="margin">
              <wp14:pctHeight>0</wp14:pctHeight>
            </wp14:sizeRelV>
          </wp:anchor>
        </w:drawing>
      </w:r>
    </w:p>
    <w:p w14:paraId="556DD98A" w14:textId="77777777" w:rsidR="003553E3" w:rsidRPr="00013E15" w:rsidRDefault="003553E3" w:rsidP="003553E3">
      <w:pPr>
        <w:spacing w:before="200"/>
        <w:rPr>
          <w:b/>
          <w:lang w:val="es-ES"/>
        </w:rPr>
      </w:pPr>
    </w:p>
    <w:p w14:paraId="723F7971" w14:textId="77777777" w:rsidR="003553E3" w:rsidRPr="00013E15" w:rsidRDefault="003553E3" w:rsidP="003553E3">
      <w:pPr>
        <w:spacing w:before="200"/>
        <w:rPr>
          <w:bCs/>
          <w:lang w:val="es-ES"/>
        </w:rPr>
      </w:pPr>
    </w:p>
    <w:p w14:paraId="25BC683D" w14:textId="77777777" w:rsidR="00013E15" w:rsidRDefault="00013E15" w:rsidP="003553E3">
      <w:pPr>
        <w:rPr>
          <w:b/>
        </w:rPr>
      </w:pPr>
    </w:p>
    <w:p w14:paraId="0822DCFD" w14:textId="044D54D7" w:rsidR="003553E3" w:rsidRPr="007451CF" w:rsidRDefault="003553E3" w:rsidP="003553E3">
      <w:pPr>
        <w:rPr>
          <w:rFonts w:asciiTheme="minorHAnsi" w:hAnsiTheme="minorHAnsi"/>
          <w:b/>
          <w:sz w:val="24"/>
          <w:szCs w:val="24"/>
        </w:rPr>
      </w:pPr>
      <w:r w:rsidRPr="007451CF">
        <w:rPr>
          <w:rFonts w:asciiTheme="minorHAnsi" w:hAnsiTheme="minorHAnsi"/>
          <w:b/>
          <w:sz w:val="24"/>
          <w:szCs w:val="24"/>
        </w:rPr>
        <w:t>FOR IMMEDIATE RELEASE</w:t>
      </w:r>
    </w:p>
    <w:p w14:paraId="3C848FFB" w14:textId="66682707" w:rsidR="003553E3" w:rsidRPr="007451CF" w:rsidRDefault="00D31096" w:rsidP="003553E3">
      <w:pPr>
        <w:rPr>
          <w:rFonts w:asciiTheme="minorHAnsi" w:hAnsiTheme="minorHAnsi"/>
          <w:b/>
          <w:bCs/>
          <w:sz w:val="24"/>
          <w:szCs w:val="24"/>
        </w:rPr>
      </w:pPr>
      <w:r w:rsidRPr="007451CF">
        <w:rPr>
          <w:rFonts w:asciiTheme="minorHAnsi" w:hAnsiTheme="minorHAnsi"/>
          <w:b/>
          <w:bCs/>
          <w:sz w:val="24"/>
          <w:szCs w:val="24"/>
        </w:rPr>
        <w:t xml:space="preserve">March </w:t>
      </w:r>
      <w:r w:rsidR="007451CF">
        <w:rPr>
          <w:rFonts w:asciiTheme="minorHAnsi" w:hAnsiTheme="minorHAnsi"/>
          <w:b/>
          <w:bCs/>
          <w:sz w:val="24"/>
          <w:szCs w:val="24"/>
        </w:rPr>
        <w:t>31</w:t>
      </w:r>
      <w:r w:rsidR="003553E3" w:rsidRPr="007451CF">
        <w:rPr>
          <w:rFonts w:asciiTheme="minorHAnsi" w:hAnsiTheme="minorHAnsi"/>
          <w:b/>
          <w:bCs/>
          <w:sz w:val="24"/>
          <w:szCs w:val="24"/>
        </w:rPr>
        <w:t>, 202</w:t>
      </w:r>
      <w:r w:rsidRPr="007451CF">
        <w:rPr>
          <w:rFonts w:asciiTheme="minorHAnsi" w:hAnsiTheme="minorHAnsi"/>
          <w:b/>
          <w:bCs/>
          <w:sz w:val="24"/>
          <w:szCs w:val="24"/>
        </w:rPr>
        <w:t>6</w:t>
      </w:r>
    </w:p>
    <w:p w14:paraId="122B4132" w14:textId="77777777" w:rsidR="00D31096" w:rsidRPr="007451CF" w:rsidRDefault="00D31096" w:rsidP="00674495">
      <w:pPr>
        <w:spacing w:line="240" w:lineRule="auto"/>
        <w:rPr>
          <w:rFonts w:asciiTheme="minorHAnsi" w:hAnsiTheme="minorHAnsi"/>
          <w:b/>
          <w:bCs/>
          <w:sz w:val="24"/>
          <w:szCs w:val="24"/>
        </w:rPr>
      </w:pPr>
    </w:p>
    <w:p w14:paraId="346B87C1" w14:textId="1FB58D75" w:rsidR="00D15306" w:rsidRPr="007451CF" w:rsidRDefault="00D31ED7" w:rsidP="00674495">
      <w:pPr>
        <w:spacing w:line="240" w:lineRule="auto"/>
        <w:jc w:val="center"/>
        <w:rPr>
          <w:rFonts w:asciiTheme="minorHAnsi" w:eastAsia="Georgia" w:hAnsiTheme="minorHAnsi"/>
          <w:b/>
          <w:bCs/>
          <w:sz w:val="24"/>
          <w:szCs w:val="24"/>
          <w:lang w:val="en-US"/>
        </w:rPr>
      </w:pPr>
      <w:r w:rsidRPr="007451CF">
        <w:rPr>
          <w:rFonts w:asciiTheme="minorHAnsi" w:eastAsia="Georgia" w:hAnsiTheme="minorHAnsi"/>
          <w:b/>
          <w:bCs/>
          <w:sz w:val="24"/>
          <w:szCs w:val="24"/>
          <w:lang w:val="en-US"/>
        </w:rPr>
        <w:t xml:space="preserve">Housing Alaskans Public Private Partnership (HAPPP) Announces an Infusion of Funding to Accelerate Stalled Housing Projects Across the State </w:t>
      </w:r>
      <w:r w:rsidR="007451CF">
        <w:rPr>
          <w:rFonts w:asciiTheme="minorHAnsi" w:eastAsia="Georgia" w:hAnsiTheme="minorHAnsi"/>
          <w:b/>
          <w:bCs/>
          <w:sz w:val="24"/>
          <w:szCs w:val="24"/>
          <w:lang w:val="en-US"/>
        </w:rPr>
        <w:t xml:space="preserve">– </w:t>
      </w:r>
      <w:r w:rsidRPr="007451CF">
        <w:rPr>
          <w:rFonts w:asciiTheme="minorHAnsi" w:eastAsia="Georgia" w:hAnsiTheme="minorHAnsi"/>
          <w:b/>
          <w:bCs/>
          <w:sz w:val="24"/>
          <w:szCs w:val="24"/>
          <w:lang w:val="en-US"/>
        </w:rPr>
        <w:t xml:space="preserve">Bridging the Gap Between Vision and </w:t>
      </w:r>
      <w:r w:rsidR="009645F1" w:rsidRPr="007451CF">
        <w:rPr>
          <w:rFonts w:asciiTheme="minorHAnsi" w:eastAsia="Georgia" w:hAnsiTheme="minorHAnsi"/>
          <w:b/>
          <w:bCs/>
          <w:sz w:val="24"/>
          <w:szCs w:val="24"/>
          <w:lang w:val="en-US"/>
        </w:rPr>
        <w:t>Construction.</w:t>
      </w:r>
    </w:p>
    <w:p w14:paraId="67D34F92" w14:textId="77777777" w:rsidR="00674495" w:rsidRPr="007451CF" w:rsidRDefault="00674495" w:rsidP="00674495">
      <w:pPr>
        <w:spacing w:line="240" w:lineRule="auto"/>
        <w:jc w:val="center"/>
        <w:rPr>
          <w:rFonts w:asciiTheme="minorHAnsi" w:eastAsia="Georgia" w:hAnsiTheme="minorHAnsi"/>
          <w:b/>
          <w:bCs/>
          <w:sz w:val="24"/>
          <w:szCs w:val="24"/>
          <w:lang w:val="en-US"/>
        </w:rPr>
      </w:pPr>
    </w:p>
    <w:p w14:paraId="686DA46C" w14:textId="5D24781B" w:rsidR="00CC22A1" w:rsidRPr="007451CF" w:rsidRDefault="002F0096" w:rsidP="00674495">
      <w:pPr>
        <w:spacing w:line="240" w:lineRule="auto"/>
        <w:rPr>
          <w:rFonts w:asciiTheme="minorHAnsi" w:eastAsia="Georgia" w:hAnsiTheme="minorHAnsi"/>
          <w:sz w:val="24"/>
          <w:szCs w:val="24"/>
          <w:lang w:val="en-US"/>
        </w:rPr>
      </w:pPr>
      <w:r w:rsidRPr="007451CF">
        <w:rPr>
          <w:rFonts w:asciiTheme="minorHAnsi" w:eastAsia="Georgia" w:hAnsiTheme="minorHAnsi"/>
          <w:sz w:val="24"/>
          <w:szCs w:val="24"/>
          <w:lang w:val="en-US"/>
        </w:rPr>
        <w:t xml:space="preserve">ANCHORAGE, AK </w:t>
      </w:r>
      <w:r w:rsidR="007451CF">
        <w:rPr>
          <w:rFonts w:asciiTheme="minorHAnsi" w:eastAsia="Georgia" w:hAnsiTheme="minorHAnsi"/>
          <w:sz w:val="24"/>
          <w:szCs w:val="24"/>
          <w:lang w:val="en-US"/>
        </w:rPr>
        <w:t xml:space="preserve">– </w:t>
      </w:r>
      <w:r w:rsidR="00CC22A1" w:rsidRPr="007451CF">
        <w:rPr>
          <w:rFonts w:asciiTheme="minorHAnsi" w:eastAsia="Georgia" w:hAnsiTheme="minorHAnsi"/>
          <w:b/>
          <w:bCs/>
          <w:sz w:val="24"/>
          <w:szCs w:val="24"/>
          <w:lang w:val="en-US"/>
        </w:rPr>
        <w:t xml:space="preserve">Alaska is facing a housing crisis. </w:t>
      </w:r>
      <w:r w:rsidR="00CC22A1" w:rsidRPr="007451CF">
        <w:rPr>
          <w:rFonts w:asciiTheme="minorHAnsi" w:eastAsia="Georgia" w:hAnsiTheme="minorHAnsi"/>
          <w:sz w:val="24"/>
          <w:szCs w:val="24"/>
          <w:lang w:val="en-US"/>
        </w:rPr>
        <w:t>Across the state, workforce shortages are deepening, businesses are turning away growth opportunities, and communities are being forced to cut essential services</w:t>
      </w:r>
      <w:r w:rsidR="007451CF">
        <w:rPr>
          <w:rFonts w:asciiTheme="minorHAnsi" w:eastAsia="Georgia" w:hAnsiTheme="minorHAnsi"/>
          <w:sz w:val="24"/>
          <w:szCs w:val="24"/>
          <w:lang w:val="en-US"/>
        </w:rPr>
        <w:t xml:space="preserve"> –</w:t>
      </w:r>
      <w:r w:rsidR="00CC22A1" w:rsidRPr="007451CF">
        <w:rPr>
          <w:rFonts w:asciiTheme="minorHAnsi" w:eastAsia="Georgia" w:hAnsiTheme="minorHAnsi"/>
          <w:sz w:val="24"/>
          <w:szCs w:val="24"/>
          <w:lang w:val="en-US"/>
        </w:rPr>
        <w:t xml:space="preserve"> all because there simply are not enough homes. </w:t>
      </w:r>
    </w:p>
    <w:p w14:paraId="18DFFD2B" w14:textId="77777777" w:rsidR="00674495" w:rsidRPr="007451CF" w:rsidRDefault="00674495" w:rsidP="00674495">
      <w:pPr>
        <w:spacing w:line="240" w:lineRule="auto"/>
        <w:rPr>
          <w:rFonts w:asciiTheme="minorHAnsi" w:eastAsia="Georgia" w:hAnsiTheme="minorHAnsi"/>
          <w:sz w:val="24"/>
          <w:szCs w:val="24"/>
          <w:lang w:val="en-US"/>
        </w:rPr>
      </w:pPr>
    </w:p>
    <w:p w14:paraId="5149A8FC" w14:textId="3E4F3D20" w:rsidR="00CC22A1" w:rsidRPr="007451CF" w:rsidRDefault="00CC22A1" w:rsidP="00674495">
      <w:pPr>
        <w:spacing w:line="240" w:lineRule="auto"/>
        <w:rPr>
          <w:rFonts w:asciiTheme="minorHAnsi" w:eastAsia="Georgia" w:hAnsiTheme="minorHAnsi"/>
          <w:sz w:val="24"/>
          <w:szCs w:val="24"/>
          <w:lang w:val="en-US"/>
        </w:rPr>
      </w:pPr>
      <w:r w:rsidRPr="007451CF">
        <w:rPr>
          <w:rFonts w:asciiTheme="minorHAnsi" w:eastAsia="Georgia" w:hAnsiTheme="minorHAnsi"/>
          <w:sz w:val="24"/>
          <w:szCs w:val="24"/>
          <w:lang w:val="en-US"/>
        </w:rPr>
        <w:t xml:space="preserve">Today, we are taking action to </w:t>
      </w:r>
      <w:r w:rsidR="003A6A0E" w:rsidRPr="007451CF">
        <w:rPr>
          <w:rFonts w:asciiTheme="minorHAnsi" w:eastAsia="Georgia" w:hAnsiTheme="minorHAnsi"/>
          <w:sz w:val="24"/>
          <w:szCs w:val="24"/>
          <w:lang w:val="en-US"/>
        </w:rPr>
        <w:t>address</w:t>
      </w:r>
      <w:r w:rsidRPr="007451CF">
        <w:rPr>
          <w:rFonts w:asciiTheme="minorHAnsi" w:eastAsia="Georgia" w:hAnsiTheme="minorHAnsi"/>
          <w:sz w:val="24"/>
          <w:szCs w:val="24"/>
          <w:lang w:val="en-US"/>
        </w:rPr>
        <w:t xml:space="preserve"> that. </w:t>
      </w:r>
    </w:p>
    <w:p w14:paraId="71746364" w14:textId="1915D4AA" w:rsidR="00674495" w:rsidRPr="007451CF" w:rsidRDefault="00674495" w:rsidP="00674495">
      <w:pPr>
        <w:spacing w:line="240" w:lineRule="auto"/>
        <w:rPr>
          <w:rFonts w:asciiTheme="minorHAnsi" w:eastAsia="Georgia" w:hAnsiTheme="minorHAnsi"/>
          <w:sz w:val="24"/>
          <w:szCs w:val="24"/>
          <w:lang w:val="en-US"/>
        </w:rPr>
      </w:pPr>
      <w:r w:rsidRPr="007451CF">
        <w:rPr>
          <w:rFonts w:asciiTheme="minorHAnsi" w:eastAsia="Georgia" w:hAnsiTheme="minorHAnsi"/>
          <w:sz w:val="24"/>
          <w:szCs w:val="24"/>
          <w:lang w:val="en-US"/>
        </w:rPr>
        <w:t xml:space="preserve"> </w:t>
      </w:r>
    </w:p>
    <w:p w14:paraId="11E4BF04" w14:textId="1FA70F6A" w:rsidR="00CC22A1" w:rsidRPr="007451CF" w:rsidRDefault="00CC22A1" w:rsidP="00674495">
      <w:pPr>
        <w:spacing w:line="240" w:lineRule="auto"/>
        <w:rPr>
          <w:rFonts w:asciiTheme="minorHAnsi" w:eastAsia="Georgia" w:hAnsiTheme="minorHAnsi"/>
          <w:sz w:val="24"/>
          <w:szCs w:val="24"/>
          <w:lang w:val="en-US"/>
        </w:rPr>
      </w:pPr>
      <w:r w:rsidRPr="007451CF">
        <w:rPr>
          <w:rFonts w:asciiTheme="minorHAnsi" w:eastAsia="Georgia" w:hAnsiTheme="minorHAnsi"/>
          <w:sz w:val="24"/>
          <w:szCs w:val="24"/>
          <w:lang w:val="en-US"/>
        </w:rPr>
        <w:t xml:space="preserve">HAPPP is soliciting applications to fund projects that are ready to break ground, are scheduled for completion in 2026-2027, or that will expedite and accelerate housing projects in the Western Alaska storm-impacted communities. The solicitation is powered by $1.5M funding from </w:t>
      </w:r>
      <w:r w:rsidR="00030751" w:rsidRPr="007451CF">
        <w:rPr>
          <w:rFonts w:asciiTheme="minorHAnsi" w:eastAsia="Georgia" w:hAnsiTheme="minorHAnsi"/>
          <w:sz w:val="24"/>
          <w:szCs w:val="24"/>
          <w:lang w:val="en-US"/>
        </w:rPr>
        <w:t xml:space="preserve">the </w:t>
      </w:r>
      <w:r w:rsidRPr="007451CF">
        <w:rPr>
          <w:rFonts w:asciiTheme="minorHAnsi" w:eastAsia="Georgia" w:hAnsiTheme="minorHAnsi"/>
          <w:b/>
          <w:bCs/>
          <w:sz w:val="24"/>
          <w:szCs w:val="24"/>
          <w:lang w:val="en-US"/>
        </w:rPr>
        <w:t xml:space="preserve">Wells Fargo </w:t>
      </w:r>
      <w:r w:rsidR="00030751" w:rsidRPr="007451CF">
        <w:rPr>
          <w:rFonts w:asciiTheme="minorHAnsi" w:eastAsia="Georgia" w:hAnsiTheme="minorHAnsi"/>
          <w:b/>
          <w:bCs/>
          <w:sz w:val="24"/>
          <w:szCs w:val="24"/>
          <w:lang w:val="en-US"/>
        </w:rPr>
        <w:t>Foundation</w:t>
      </w:r>
      <w:r w:rsidRPr="007451CF">
        <w:rPr>
          <w:rFonts w:asciiTheme="minorHAnsi" w:eastAsia="Georgia" w:hAnsiTheme="minorHAnsi"/>
          <w:b/>
          <w:bCs/>
          <w:sz w:val="24"/>
          <w:szCs w:val="24"/>
          <w:lang w:val="en-US"/>
        </w:rPr>
        <w:t xml:space="preserve">, </w:t>
      </w:r>
      <w:proofErr w:type="spellStart"/>
      <w:r w:rsidRPr="007451CF">
        <w:rPr>
          <w:rFonts w:asciiTheme="minorHAnsi" w:eastAsia="Georgia" w:hAnsiTheme="minorHAnsi"/>
          <w:b/>
          <w:bCs/>
          <w:sz w:val="24"/>
          <w:szCs w:val="24"/>
          <w:lang w:val="en-US"/>
        </w:rPr>
        <w:t>Northrim</w:t>
      </w:r>
      <w:proofErr w:type="spellEnd"/>
      <w:r w:rsidRPr="007451CF">
        <w:rPr>
          <w:rFonts w:asciiTheme="minorHAnsi" w:eastAsia="Georgia" w:hAnsiTheme="minorHAnsi"/>
          <w:b/>
          <w:bCs/>
          <w:sz w:val="24"/>
          <w:szCs w:val="24"/>
          <w:lang w:val="en-US"/>
        </w:rPr>
        <w:t xml:space="preserve"> Bank, the Federal Home Loan Bank Des Moines, and the Denali Commission.</w:t>
      </w:r>
      <w:r w:rsidRPr="007451CF">
        <w:rPr>
          <w:rFonts w:asciiTheme="minorHAnsi" w:eastAsia="Georgia" w:hAnsiTheme="minorHAnsi"/>
          <w:sz w:val="24"/>
          <w:szCs w:val="24"/>
          <w:lang w:val="en-US"/>
        </w:rPr>
        <w:t xml:space="preserve">  </w:t>
      </w:r>
    </w:p>
    <w:p w14:paraId="1E049F93" w14:textId="77777777" w:rsidR="00674495" w:rsidRPr="007451CF" w:rsidRDefault="00674495" w:rsidP="00674495">
      <w:pPr>
        <w:spacing w:line="240" w:lineRule="auto"/>
        <w:rPr>
          <w:rFonts w:asciiTheme="minorHAnsi" w:eastAsia="Georgia" w:hAnsiTheme="minorHAnsi"/>
          <w:sz w:val="24"/>
          <w:szCs w:val="24"/>
          <w:lang w:val="en-US"/>
        </w:rPr>
      </w:pPr>
    </w:p>
    <w:p w14:paraId="0F80AC69" w14:textId="77777777" w:rsidR="00CC22A1" w:rsidRPr="007451CF" w:rsidRDefault="00CC22A1" w:rsidP="00674495">
      <w:pPr>
        <w:spacing w:line="240" w:lineRule="auto"/>
        <w:rPr>
          <w:rFonts w:asciiTheme="minorHAnsi" w:eastAsia="Georgia" w:hAnsiTheme="minorHAnsi"/>
          <w:sz w:val="24"/>
          <w:szCs w:val="24"/>
          <w:lang w:val="en-US"/>
        </w:rPr>
      </w:pPr>
      <w:r w:rsidRPr="007451CF">
        <w:rPr>
          <w:rFonts w:asciiTheme="minorHAnsi" w:eastAsia="Georgia" w:hAnsiTheme="minorHAnsi"/>
          <w:sz w:val="24"/>
          <w:szCs w:val="24"/>
          <w:lang w:val="en-US"/>
        </w:rPr>
        <w:t xml:space="preserve">The grants will provide critical “top-off” capital to housing projects across Alaska that are ready to build but stall out before they cross the finish line. These are projects that already have public and private investment committed, but escalating costs in the time it takes to seek the final funding needed keeps moving the goalpost. HAPPP fills that gap. </w:t>
      </w:r>
    </w:p>
    <w:p w14:paraId="3DB34CA6" w14:textId="77777777" w:rsidR="00674495" w:rsidRPr="007451CF" w:rsidRDefault="00674495" w:rsidP="00674495">
      <w:pPr>
        <w:spacing w:line="240" w:lineRule="auto"/>
        <w:rPr>
          <w:rFonts w:asciiTheme="minorHAnsi" w:eastAsia="Georgia" w:hAnsiTheme="minorHAnsi"/>
          <w:sz w:val="24"/>
          <w:szCs w:val="24"/>
          <w:lang w:val="en-US"/>
        </w:rPr>
      </w:pPr>
    </w:p>
    <w:p w14:paraId="5662F536" w14:textId="00E8C926" w:rsidR="00CC22A1" w:rsidRPr="007451CF" w:rsidRDefault="00CC22A1" w:rsidP="00674495">
      <w:pPr>
        <w:spacing w:line="240" w:lineRule="auto"/>
        <w:rPr>
          <w:rFonts w:asciiTheme="minorHAnsi" w:eastAsia="Georgia" w:hAnsiTheme="minorHAnsi"/>
          <w:sz w:val="24"/>
          <w:szCs w:val="24"/>
          <w:lang w:val="en-US"/>
        </w:rPr>
      </w:pPr>
      <w:r w:rsidRPr="007451CF">
        <w:rPr>
          <w:rFonts w:asciiTheme="minorHAnsi" w:eastAsia="Georgia" w:hAnsiTheme="minorHAnsi"/>
          <w:sz w:val="24"/>
          <w:szCs w:val="24"/>
          <w:lang w:val="en-US"/>
        </w:rPr>
        <w:t>“Alaska faces some of the most complex housing challenges in the United States, from high construction costs to remote logistics. Alaska needs shovels in the ground. HAPPP funding is designed to do exactly that by streamlining project development and maximizing the impact of public and private investment.”</w:t>
      </w:r>
    </w:p>
    <w:p w14:paraId="2D65F3E2" w14:textId="77777777" w:rsidR="00CC22A1" w:rsidRPr="007451CF" w:rsidRDefault="00CC22A1" w:rsidP="00674495">
      <w:pPr>
        <w:spacing w:line="240" w:lineRule="auto"/>
        <w:rPr>
          <w:rFonts w:asciiTheme="minorHAnsi" w:hAnsiTheme="minorHAnsi"/>
          <w:sz w:val="24"/>
          <w:szCs w:val="24"/>
          <w:lang w:val="en-US"/>
        </w:rPr>
      </w:pPr>
      <w:r w:rsidRPr="007451CF">
        <w:rPr>
          <w:rFonts w:asciiTheme="minorHAnsi" w:hAnsiTheme="minorHAnsi"/>
          <w:sz w:val="24"/>
          <w:szCs w:val="24"/>
          <w:lang w:val="en-US"/>
        </w:rPr>
        <w:t>— Shauna Hegna, Chair, Board of Directors</w:t>
      </w:r>
    </w:p>
    <w:p w14:paraId="76004222" w14:textId="77777777" w:rsidR="00674495" w:rsidRPr="007451CF" w:rsidRDefault="00674495" w:rsidP="00674495">
      <w:pPr>
        <w:spacing w:line="240" w:lineRule="auto"/>
        <w:rPr>
          <w:rFonts w:asciiTheme="minorHAnsi" w:eastAsia="Georgia" w:hAnsiTheme="minorHAnsi"/>
          <w:sz w:val="24"/>
          <w:szCs w:val="24"/>
          <w:lang w:val="en-US"/>
        </w:rPr>
      </w:pPr>
    </w:p>
    <w:p w14:paraId="3B49E1B8" w14:textId="77777777" w:rsidR="00CC22A1" w:rsidRPr="007451CF" w:rsidRDefault="00CC22A1" w:rsidP="00674495">
      <w:pPr>
        <w:spacing w:line="240" w:lineRule="auto"/>
        <w:rPr>
          <w:rFonts w:asciiTheme="minorHAnsi" w:eastAsia="Georgia" w:hAnsiTheme="minorHAnsi"/>
          <w:sz w:val="24"/>
          <w:szCs w:val="24"/>
          <w:lang w:val="en-US"/>
        </w:rPr>
      </w:pPr>
      <w:r w:rsidRPr="007451CF">
        <w:rPr>
          <w:rFonts w:asciiTheme="minorHAnsi" w:eastAsia="Georgia" w:hAnsiTheme="minorHAnsi"/>
          <w:b/>
          <w:bCs/>
          <w:sz w:val="24"/>
          <w:szCs w:val="24"/>
          <w:lang w:val="en-US"/>
        </w:rPr>
        <w:t xml:space="preserve">HAPPP’s grants are designed for speed. </w:t>
      </w:r>
      <w:r w:rsidRPr="007451CF">
        <w:rPr>
          <w:rFonts w:asciiTheme="minorHAnsi" w:eastAsia="Georgia" w:hAnsiTheme="minorHAnsi"/>
          <w:sz w:val="24"/>
          <w:szCs w:val="24"/>
          <w:lang w:val="en-US"/>
        </w:rPr>
        <w:t xml:space="preserve">By building on the project reviews already completed by other public and private funders, HAPPP eliminates redundant paperwork and reduces bureaucratic friction — getting developers the resources they need faster. </w:t>
      </w:r>
    </w:p>
    <w:p w14:paraId="34105078" w14:textId="77777777" w:rsidR="00674495" w:rsidRPr="007451CF" w:rsidRDefault="00674495" w:rsidP="00674495">
      <w:pPr>
        <w:spacing w:line="240" w:lineRule="auto"/>
        <w:rPr>
          <w:rFonts w:asciiTheme="minorHAnsi" w:eastAsia="Georgia" w:hAnsiTheme="minorHAnsi"/>
          <w:sz w:val="24"/>
          <w:szCs w:val="24"/>
          <w:lang w:val="en-US"/>
        </w:rPr>
      </w:pPr>
    </w:p>
    <w:p w14:paraId="1C6527AA" w14:textId="77777777" w:rsidR="00CC22A1" w:rsidRDefault="00CC22A1" w:rsidP="00674495">
      <w:pPr>
        <w:spacing w:line="240" w:lineRule="auto"/>
        <w:rPr>
          <w:rFonts w:asciiTheme="minorHAnsi" w:eastAsia="Georgia" w:hAnsiTheme="minorHAnsi"/>
          <w:sz w:val="24"/>
          <w:szCs w:val="24"/>
          <w:lang w:val="en-US"/>
        </w:rPr>
      </w:pPr>
      <w:r w:rsidRPr="007451CF">
        <w:rPr>
          <w:rFonts w:asciiTheme="minorHAnsi" w:eastAsia="Georgia" w:hAnsiTheme="minorHAnsi"/>
          <w:b/>
          <w:bCs/>
          <w:sz w:val="24"/>
          <w:szCs w:val="24"/>
          <w:lang w:val="en-US"/>
        </w:rPr>
        <w:t>HAPPP’s grants are designed to complement, leverage, and augment</w:t>
      </w:r>
      <w:r w:rsidRPr="007451CF">
        <w:rPr>
          <w:rFonts w:asciiTheme="minorHAnsi" w:eastAsia="Georgia" w:hAnsiTheme="minorHAnsi"/>
          <w:sz w:val="24"/>
          <w:szCs w:val="24"/>
          <w:lang w:val="en-US"/>
        </w:rPr>
        <w:t xml:space="preserve"> traditional grant programs. By coordinating and applying new sources of public and private funding to almost shovel-ready housing projects, every dollar of HAPPP funding unlocks multiple dollars of committed capital already waiting on the sidelines.</w:t>
      </w:r>
    </w:p>
    <w:p w14:paraId="4F3ECC37" w14:textId="77777777" w:rsidR="00820F5F" w:rsidRPr="007451CF" w:rsidRDefault="00820F5F" w:rsidP="00674495">
      <w:pPr>
        <w:spacing w:line="240" w:lineRule="auto"/>
        <w:rPr>
          <w:rFonts w:asciiTheme="minorHAnsi" w:eastAsia="Georgia" w:hAnsiTheme="minorHAnsi"/>
          <w:sz w:val="24"/>
          <w:szCs w:val="24"/>
          <w:lang w:val="en-US"/>
        </w:rPr>
      </w:pPr>
    </w:p>
    <w:p w14:paraId="6FAF53BC" w14:textId="41BFDE13" w:rsidR="00CC22A1" w:rsidRPr="007451CF" w:rsidRDefault="00CC22A1" w:rsidP="00674495">
      <w:pPr>
        <w:spacing w:line="240" w:lineRule="auto"/>
        <w:rPr>
          <w:rFonts w:asciiTheme="minorHAnsi" w:eastAsia="Georgia" w:hAnsiTheme="minorHAnsi"/>
          <w:b/>
          <w:bCs/>
          <w:sz w:val="24"/>
          <w:szCs w:val="24"/>
          <w:lang w:val="en-US"/>
        </w:rPr>
      </w:pPr>
      <w:r w:rsidRPr="007451CF">
        <w:rPr>
          <w:rFonts w:asciiTheme="minorHAnsi" w:eastAsia="Georgia" w:hAnsiTheme="minorHAnsi"/>
          <w:sz w:val="24"/>
          <w:szCs w:val="24"/>
          <w:lang w:val="en-US"/>
        </w:rPr>
        <w:t xml:space="preserve">This is HAPPP’s fourth grant offering for top-off funding. </w:t>
      </w:r>
      <w:r w:rsidRPr="007451CF">
        <w:rPr>
          <w:rFonts w:asciiTheme="minorHAnsi" w:eastAsia="Georgia" w:hAnsiTheme="minorHAnsi"/>
          <w:b/>
          <w:bCs/>
          <w:sz w:val="24"/>
          <w:szCs w:val="24"/>
          <w:lang w:val="en-US"/>
        </w:rPr>
        <w:t xml:space="preserve">Since 2023, HAPPP has helped 11 housing projects in nine communities cross the finish line, opening the doors of 145 new housing units for Alaskans. </w:t>
      </w:r>
      <w:r w:rsidR="007451CF" w:rsidRPr="007451CF">
        <w:rPr>
          <w:rFonts w:asciiTheme="minorHAnsi" w:hAnsiTheme="minorHAnsi"/>
          <w:sz w:val="24"/>
          <w:szCs w:val="24"/>
        </w:rPr>
        <w:t xml:space="preserve">Communities served to date are </w:t>
      </w:r>
      <w:hyperlink r:id="rId9" w:anchor="4bc7c66d-9f55-429f-bed6-8f3fad6779bf" w:history="1">
        <w:r w:rsidR="007451CF" w:rsidRPr="007451CF">
          <w:rPr>
            <w:rStyle w:val="Hyperlink"/>
            <w:rFonts w:asciiTheme="minorHAnsi" w:eastAsia="Times New Roman" w:hAnsiTheme="minorHAnsi" w:cstheme="minorHAnsi"/>
            <w:color w:val="000000" w:themeColor="text1"/>
            <w:sz w:val="24"/>
            <w:szCs w:val="24"/>
            <w:u w:val="none"/>
          </w:rPr>
          <w:t>Juneau</w:t>
        </w:r>
      </w:hyperlink>
      <w:r w:rsidR="007451CF" w:rsidRPr="007451CF">
        <w:rPr>
          <w:rFonts w:asciiTheme="minorHAnsi" w:eastAsia="Times New Roman" w:hAnsiTheme="minorHAnsi" w:cstheme="minorHAnsi"/>
          <w:color w:val="000000" w:themeColor="text1"/>
          <w:sz w:val="24"/>
          <w:szCs w:val="24"/>
        </w:rPr>
        <w:t xml:space="preserve">, Kodiak, </w:t>
      </w:r>
      <w:hyperlink r:id="rId10" w:anchor="ee69a55b-0dbb-46cd-91ce-d211e555600c" w:history="1">
        <w:r w:rsidR="007451CF" w:rsidRPr="007451CF">
          <w:rPr>
            <w:rStyle w:val="Hyperlink"/>
            <w:rFonts w:asciiTheme="minorHAnsi" w:eastAsia="Times New Roman" w:hAnsiTheme="minorHAnsi" w:cstheme="minorHAnsi"/>
            <w:color w:val="000000" w:themeColor="text1"/>
            <w:sz w:val="24"/>
            <w:szCs w:val="24"/>
            <w:u w:val="none"/>
          </w:rPr>
          <w:t>Nikolai</w:t>
        </w:r>
      </w:hyperlink>
      <w:r w:rsidR="007451CF" w:rsidRPr="007451CF">
        <w:rPr>
          <w:rFonts w:asciiTheme="minorHAnsi" w:hAnsiTheme="minorHAnsi"/>
          <w:color w:val="000000" w:themeColor="text1"/>
          <w:sz w:val="24"/>
          <w:szCs w:val="24"/>
        </w:rPr>
        <w:t xml:space="preserve">, </w:t>
      </w:r>
      <w:hyperlink r:id="rId11" w:anchor="9dc1ddef-3eb6-422c-9f0b-ecdb304a0020" w:history="1">
        <w:r w:rsidR="007451CF" w:rsidRPr="007451CF">
          <w:rPr>
            <w:rStyle w:val="Hyperlink"/>
            <w:rFonts w:asciiTheme="minorHAnsi" w:eastAsia="Times New Roman" w:hAnsiTheme="minorHAnsi" w:cstheme="minorHAnsi"/>
            <w:color w:val="000000" w:themeColor="text1"/>
            <w:sz w:val="24"/>
            <w:szCs w:val="24"/>
            <w:u w:val="none"/>
          </w:rPr>
          <w:t>Nome</w:t>
        </w:r>
      </w:hyperlink>
      <w:r w:rsidR="007451CF" w:rsidRPr="007451CF">
        <w:rPr>
          <w:rFonts w:asciiTheme="minorHAnsi" w:eastAsia="Times New Roman" w:hAnsiTheme="minorHAnsi" w:cstheme="minorHAnsi"/>
          <w:color w:val="000000" w:themeColor="text1"/>
          <w:sz w:val="24"/>
          <w:szCs w:val="24"/>
        </w:rPr>
        <w:t xml:space="preserve">, Palmer, Seward, </w:t>
      </w:r>
      <w:hyperlink r:id="rId12" w:anchor="2f442cf7-5d31-40ac-b748-7bcdb58c51cb" w:history="1">
        <w:r w:rsidR="007451CF" w:rsidRPr="007451CF">
          <w:rPr>
            <w:rStyle w:val="Hyperlink"/>
            <w:rFonts w:asciiTheme="minorHAnsi" w:eastAsia="Times New Roman" w:hAnsiTheme="minorHAnsi" w:cstheme="minorHAnsi"/>
            <w:color w:val="000000" w:themeColor="text1"/>
            <w:sz w:val="24"/>
            <w:szCs w:val="24"/>
            <w:u w:val="none"/>
          </w:rPr>
          <w:t>Sitka</w:t>
        </w:r>
      </w:hyperlink>
      <w:r w:rsidR="007451CF" w:rsidRPr="007451CF">
        <w:rPr>
          <w:rFonts w:asciiTheme="minorHAnsi" w:eastAsia="Times New Roman" w:hAnsiTheme="minorHAnsi" w:cstheme="minorHAnsi"/>
          <w:color w:val="000000" w:themeColor="text1"/>
          <w:sz w:val="24"/>
          <w:szCs w:val="24"/>
        </w:rPr>
        <w:t xml:space="preserve">, </w:t>
      </w:r>
      <w:hyperlink r:id="rId13" w:anchor="ee20ae8a-02b7-409f-a65a-8bb2ad01e4bf" w:history="1">
        <w:r w:rsidR="007451CF" w:rsidRPr="007451CF">
          <w:rPr>
            <w:rStyle w:val="Hyperlink"/>
            <w:rFonts w:asciiTheme="minorHAnsi" w:eastAsia="Times New Roman" w:hAnsiTheme="minorHAnsi" w:cstheme="minorHAnsi"/>
            <w:color w:val="000000" w:themeColor="text1"/>
            <w:sz w:val="24"/>
            <w:szCs w:val="24"/>
            <w:u w:val="none"/>
          </w:rPr>
          <w:t>Soldotna</w:t>
        </w:r>
      </w:hyperlink>
      <w:r w:rsidR="007451CF" w:rsidRPr="007451CF">
        <w:rPr>
          <w:rFonts w:asciiTheme="minorHAnsi" w:eastAsia="Times New Roman" w:hAnsiTheme="minorHAnsi" w:cstheme="minorHAnsi"/>
          <w:color w:val="000000" w:themeColor="text1"/>
          <w:sz w:val="24"/>
          <w:szCs w:val="24"/>
        </w:rPr>
        <w:t xml:space="preserve">, and </w:t>
      </w:r>
      <w:hyperlink r:id="rId14" w:anchor="b657b982-7160-420d-8f82-2c9c70c0aa64" w:history="1">
        <w:r w:rsidR="007451CF" w:rsidRPr="007451CF">
          <w:rPr>
            <w:rStyle w:val="Hyperlink"/>
            <w:rFonts w:asciiTheme="minorHAnsi" w:eastAsia="Times New Roman" w:hAnsiTheme="minorHAnsi" w:cstheme="minorHAnsi"/>
            <w:color w:val="000000" w:themeColor="text1"/>
            <w:sz w:val="24"/>
            <w:szCs w:val="24"/>
            <w:u w:val="none"/>
          </w:rPr>
          <w:t>Wasilla</w:t>
        </w:r>
      </w:hyperlink>
      <w:r w:rsidR="007451CF" w:rsidRPr="007451CF">
        <w:rPr>
          <w:rFonts w:asciiTheme="minorHAnsi" w:eastAsia="Times New Roman" w:hAnsiTheme="minorHAnsi" w:cstheme="minorHAnsi"/>
          <w:color w:val="000000"/>
          <w:sz w:val="24"/>
          <w:szCs w:val="24"/>
        </w:rPr>
        <w:t>.</w:t>
      </w:r>
    </w:p>
    <w:p w14:paraId="342C4F3B" w14:textId="67071D10" w:rsidR="00CC22A1" w:rsidRPr="007451CF" w:rsidRDefault="00CC22A1" w:rsidP="00674495">
      <w:pPr>
        <w:spacing w:line="240" w:lineRule="auto"/>
        <w:rPr>
          <w:rFonts w:asciiTheme="minorHAnsi" w:eastAsia="Georgia" w:hAnsiTheme="minorHAnsi"/>
          <w:sz w:val="24"/>
          <w:szCs w:val="24"/>
          <w:lang w:val="en-US"/>
        </w:rPr>
      </w:pPr>
    </w:p>
    <w:p w14:paraId="40586A2F" w14:textId="292C6A0C" w:rsidR="007451CF" w:rsidRPr="00C776D5" w:rsidRDefault="007451CF" w:rsidP="007451CF">
      <w:pPr>
        <w:pStyle w:val="xmsonormal"/>
        <w:rPr>
          <w:rFonts w:asciiTheme="minorHAnsi" w:hAnsiTheme="minorHAnsi"/>
          <w:lang w:val="en"/>
        </w:rPr>
      </w:pPr>
      <w:r w:rsidRPr="00C776D5">
        <w:rPr>
          <w:rFonts w:asciiTheme="minorHAnsi" w:hAnsiTheme="minorHAnsi"/>
          <w:lang w:val="en"/>
        </w:rPr>
        <w:lastRenderedPageBreak/>
        <w:t>“These grants will help accelerate housing development across Alaska and address the statewide housing shortage. Tackling the housing crisis is critical to strong communities and a prosperous future, and it will take all of us working together to build more homes</w:t>
      </w:r>
      <w:r w:rsidR="009B011C">
        <w:rPr>
          <w:rFonts w:asciiTheme="minorHAnsi" w:hAnsiTheme="minorHAnsi"/>
          <w:lang w:val="en"/>
        </w:rPr>
        <w:t>,</w:t>
      </w:r>
      <w:r w:rsidRPr="00C776D5">
        <w:rPr>
          <w:rFonts w:asciiTheme="minorHAnsi" w:hAnsiTheme="minorHAnsi"/>
          <w:lang w:val="en"/>
        </w:rPr>
        <w:t xml:space="preserve">” </w:t>
      </w:r>
      <w:r w:rsidR="009B011C">
        <w:rPr>
          <w:rFonts w:asciiTheme="minorHAnsi" w:hAnsiTheme="minorHAnsi"/>
          <w:lang w:val="en"/>
        </w:rPr>
        <w:t xml:space="preserve">said </w:t>
      </w:r>
      <w:r w:rsidRPr="00C776D5">
        <w:rPr>
          <w:rFonts w:asciiTheme="minorHAnsi" w:hAnsiTheme="minorHAnsi"/>
          <w:lang w:val="en"/>
        </w:rPr>
        <w:t xml:space="preserve">Mike Huston, President and CEO of </w:t>
      </w:r>
      <w:proofErr w:type="spellStart"/>
      <w:r w:rsidRPr="00C776D5">
        <w:rPr>
          <w:rFonts w:asciiTheme="minorHAnsi" w:hAnsiTheme="minorHAnsi"/>
          <w:lang w:val="en"/>
        </w:rPr>
        <w:t>Northrim</w:t>
      </w:r>
      <w:proofErr w:type="spellEnd"/>
      <w:r w:rsidRPr="00C776D5">
        <w:rPr>
          <w:rFonts w:asciiTheme="minorHAnsi" w:hAnsiTheme="minorHAnsi"/>
          <w:lang w:val="en"/>
        </w:rPr>
        <w:t xml:space="preserve"> Bank and a board member of HAPPP</w:t>
      </w:r>
      <w:r w:rsidR="009B011C">
        <w:rPr>
          <w:rFonts w:asciiTheme="minorHAnsi" w:hAnsiTheme="minorHAnsi"/>
          <w:lang w:val="en"/>
        </w:rPr>
        <w:t>.</w:t>
      </w:r>
    </w:p>
    <w:p w14:paraId="6F464163" w14:textId="77777777" w:rsidR="00C776D5" w:rsidRPr="00C776D5" w:rsidRDefault="00C776D5" w:rsidP="007451CF">
      <w:pPr>
        <w:pStyle w:val="xmsonormal"/>
        <w:rPr>
          <w:rFonts w:asciiTheme="minorHAnsi" w:hAnsiTheme="minorHAnsi"/>
          <w:lang w:val="en"/>
        </w:rPr>
      </w:pPr>
    </w:p>
    <w:p w14:paraId="63D43952" w14:textId="2B9C5D0B" w:rsidR="00C776D5" w:rsidRPr="00C776D5" w:rsidRDefault="00C776D5" w:rsidP="00C776D5">
      <w:pPr>
        <w:spacing w:line="240" w:lineRule="auto"/>
        <w:rPr>
          <w:rFonts w:asciiTheme="minorHAnsi" w:eastAsia="Georgia" w:hAnsiTheme="minorHAnsi"/>
          <w:sz w:val="24"/>
          <w:szCs w:val="24"/>
          <w:lang w:val="en-US"/>
        </w:rPr>
      </w:pPr>
      <w:r w:rsidRPr="00C776D5">
        <w:rPr>
          <w:rFonts w:asciiTheme="minorHAnsi" w:eastAsia="Georgia" w:hAnsiTheme="minorHAnsi"/>
          <w:sz w:val="24"/>
          <w:szCs w:val="24"/>
          <w:lang w:val="en-US"/>
        </w:rPr>
        <w:t>“The Denali Commission is committed to being a partner in addressing the housing shortage in Alaska. We welcome the shovel-ready approach and thank HAPPP for its enthusiasm, hard work, and leadership in this area</w:t>
      </w:r>
      <w:r w:rsidR="009B011C">
        <w:rPr>
          <w:rFonts w:asciiTheme="minorHAnsi" w:eastAsia="Georgia" w:hAnsiTheme="minorHAnsi"/>
          <w:sz w:val="24"/>
          <w:szCs w:val="24"/>
          <w:lang w:val="en-US"/>
        </w:rPr>
        <w:t>,</w:t>
      </w:r>
      <w:r w:rsidRPr="00C776D5">
        <w:rPr>
          <w:rFonts w:asciiTheme="minorHAnsi" w:eastAsia="Georgia" w:hAnsiTheme="minorHAnsi"/>
          <w:sz w:val="24"/>
          <w:szCs w:val="24"/>
          <w:lang w:val="en-US"/>
        </w:rPr>
        <w:t xml:space="preserve">” </w:t>
      </w:r>
      <w:r w:rsidR="009B011C">
        <w:rPr>
          <w:rFonts w:asciiTheme="minorHAnsi" w:eastAsia="Georgia" w:hAnsiTheme="minorHAnsi"/>
          <w:sz w:val="24"/>
          <w:szCs w:val="24"/>
          <w:lang w:val="en-US"/>
        </w:rPr>
        <w:t xml:space="preserve">said </w:t>
      </w:r>
      <w:r w:rsidRPr="00C776D5">
        <w:rPr>
          <w:rFonts w:asciiTheme="minorHAnsi" w:eastAsia="Georgia" w:hAnsiTheme="minorHAnsi"/>
          <w:sz w:val="24"/>
          <w:szCs w:val="24"/>
          <w:lang w:val="en-US"/>
        </w:rPr>
        <w:t>Julie Kitka, Federal Co-Chair, Denali Commission</w:t>
      </w:r>
      <w:r w:rsidR="009B011C">
        <w:rPr>
          <w:rFonts w:asciiTheme="minorHAnsi" w:eastAsia="Georgia" w:hAnsiTheme="minorHAnsi"/>
          <w:sz w:val="24"/>
          <w:szCs w:val="24"/>
          <w:lang w:val="en-US"/>
        </w:rPr>
        <w:t>.</w:t>
      </w:r>
    </w:p>
    <w:p w14:paraId="5FA7ED28" w14:textId="77777777" w:rsidR="00C776D5" w:rsidRPr="00C776D5" w:rsidRDefault="00C776D5" w:rsidP="00C776D5">
      <w:pPr>
        <w:spacing w:line="240" w:lineRule="auto"/>
        <w:rPr>
          <w:rFonts w:asciiTheme="minorHAnsi" w:eastAsia="Georgia" w:hAnsiTheme="minorHAnsi"/>
          <w:sz w:val="24"/>
          <w:szCs w:val="24"/>
          <w:lang w:val="en-US"/>
        </w:rPr>
      </w:pPr>
    </w:p>
    <w:p w14:paraId="2808D654" w14:textId="64D3F214" w:rsidR="00C776D5" w:rsidRPr="00C776D5" w:rsidRDefault="00C776D5" w:rsidP="00C776D5">
      <w:pPr>
        <w:spacing w:line="240" w:lineRule="auto"/>
        <w:rPr>
          <w:rFonts w:asciiTheme="minorHAnsi" w:eastAsia="Georgia" w:hAnsiTheme="minorHAnsi"/>
          <w:sz w:val="24"/>
          <w:szCs w:val="24"/>
          <w:lang w:val="en-US"/>
        </w:rPr>
      </w:pPr>
      <w:r w:rsidRPr="00C776D5">
        <w:rPr>
          <w:rFonts w:asciiTheme="minorHAnsi" w:eastAsia="Georgia" w:hAnsiTheme="minorHAnsi"/>
          <w:sz w:val="24"/>
          <w:szCs w:val="24"/>
          <w:lang w:val="en-US"/>
        </w:rPr>
        <w:t xml:space="preserve">“The Member Impact Fund is designed to help our members, Wells Fargo Bank and </w:t>
      </w:r>
      <w:proofErr w:type="spellStart"/>
      <w:r w:rsidRPr="00C776D5">
        <w:rPr>
          <w:rFonts w:asciiTheme="minorHAnsi" w:eastAsia="Georgia" w:hAnsiTheme="minorHAnsi"/>
          <w:sz w:val="24"/>
          <w:szCs w:val="24"/>
          <w:lang w:val="en-US"/>
        </w:rPr>
        <w:t>Northrim</w:t>
      </w:r>
      <w:proofErr w:type="spellEnd"/>
      <w:r w:rsidRPr="00C776D5">
        <w:rPr>
          <w:rFonts w:asciiTheme="minorHAnsi" w:eastAsia="Georgia" w:hAnsiTheme="minorHAnsi"/>
          <w:sz w:val="24"/>
          <w:szCs w:val="24"/>
          <w:lang w:val="en-US"/>
        </w:rPr>
        <w:t xml:space="preserve"> Bank, champion organizations like Housing Alaskans Public Private Partnership that make a real difference in their communities. By partnering with our members, we’re able to multiply resources and support their vital work as they continue to strengthen opportunities for the people they serve</w:t>
      </w:r>
      <w:r w:rsidR="009B011C">
        <w:rPr>
          <w:rFonts w:asciiTheme="minorHAnsi" w:eastAsia="Georgia" w:hAnsiTheme="minorHAnsi"/>
          <w:sz w:val="24"/>
          <w:szCs w:val="24"/>
          <w:lang w:val="en-US"/>
        </w:rPr>
        <w:t xml:space="preserve">,” said </w:t>
      </w:r>
      <w:r w:rsidRPr="00C776D5">
        <w:rPr>
          <w:rFonts w:asciiTheme="minorHAnsi" w:eastAsia="Georgia" w:hAnsiTheme="minorHAnsi"/>
          <w:sz w:val="24"/>
          <w:szCs w:val="24"/>
          <w:lang w:val="en-US"/>
        </w:rPr>
        <w:t>Kris Williams, President and CEO of Federal Home Loan Bank of Des Moines</w:t>
      </w:r>
      <w:r w:rsidR="009B011C">
        <w:rPr>
          <w:rFonts w:asciiTheme="minorHAnsi" w:eastAsia="Georgia" w:hAnsiTheme="minorHAnsi"/>
          <w:sz w:val="24"/>
          <w:szCs w:val="24"/>
          <w:lang w:val="en-US"/>
        </w:rPr>
        <w:t xml:space="preserve">. </w:t>
      </w:r>
    </w:p>
    <w:p w14:paraId="36A9B016" w14:textId="77777777" w:rsidR="00674495" w:rsidRPr="00C776D5" w:rsidRDefault="00674495" w:rsidP="00674495">
      <w:pPr>
        <w:spacing w:line="240" w:lineRule="auto"/>
        <w:rPr>
          <w:rFonts w:asciiTheme="minorHAnsi" w:eastAsia="Georgia" w:hAnsiTheme="minorHAnsi"/>
          <w:sz w:val="24"/>
          <w:szCs w:val="24"/>
          <w:lang w:val="en-US"/>
        </w:rPr>
      </w:pPr>
    </w:p>
    <w:p w14:paraId="22E84EB2" w14:textId="5597BD7A" w:rsidR="00CC22A1" w:rsidRPr="007451CF" w:rsidRDefault="00CC22A1" w:rsidP="00674495">
      <w:pPr>
        <w:spacing w:line="240" w:lineRule="auto"/>
        <w:rPr>
          <w:rFonts w:asciiTheme="minorHAnsi" w:eastAsia="Georgia" w:hAnsiTheme="minorHAnsi"/>
          <w:sz w:val="24"/>
          <w:szCs w:val="24"/>
          <w:lang w:val="en-US"/>
        </w:rPr>
      </w:pPr>
      <w:r w:rsidRPr="00C776D5">
        <w:rPr>
          <w:rFonts w:asciiTheme="minorHAnsi" w:eastAsia="Georgia" w:hAnsiTheme="minorHAnsi"/>
          <w:sz w:val="24"/>
          <w:szCs w:val="24"/>
          <w:lang w:val="en-US"/>
        </w:rPr>
        <w:t>HAPPP and its funding partners are actively working to identify and fund shovel-ready projects immediately. Developers and project sponsors with pending housing developments are encouraged to reach out to learn how HAPPP’s top-off funding can help their projects move forward.</w:t>
      </w:r>
      <w:r w:rsidR="007451CF" w:rsidRPr="00C776D5">
        <w:rPr>
          <w:rFonts w:asciiTheme="minorHAnsi" w:eastAsia="Georgia" w:hAnsiTheme="minorHAnsi"/>
          <w:sz w:val="24"/>
          <w:szCs w:val="24"/>
          <w:lang w:val="en-US"/>
        </w:rPr>
        <w:t xml:space="preserve"> The application</w:t>
      </w:r>
      <w:r w:rsidR="007451CF">
        <w:rPr>
          <w:rFonts w:asciiTheme="minorHAnsi" w:eastAsia="Georgia" w:hAnsiTheme="minorHAnsi"/>
          <w:sz w:val="24"/>
          <w:szCs w:val="24"/>
          <w:lang w:val="en-US"/>
        </w:rPr>
        <w:t xml:space="preserve"> packet be found here: </w:t>
      </w:r>
      <w:hyperlink r:id="rId15" w:history="1">
        <w:r w:rsidR="007451CF" w:rsidRPr="007451CF">
          <w:rPr>
            <w:color w:val="0000FF"/>
            <w:u w:val="single"/>
          </w:rPr>
          <w:t>Housing Alaskans: A Public-</w:t>
        </w:r>
        <w:r w:rsidR="007451CF">
          <w:rPr>
            <w:color w:val="0000FF"/>
            <w:u w:val="single"/>
          </w:rPr>
          <w:t>P</w:t>
        </w:r>
        <w:r w:rsidR="007451CF" w:rsidRPr="007451CF">
          <w:rPr>
            <w:color w:val="0000FF"/>
            <w:u w:val="single"/>
          </w:rPr>
          <w:t xml:space="preserve">rivate </w:t>
        </w:r>
        <w:r w:rsidR="007451CF">
          <w:rPr>
            <w:color w:val="0000FF"/>
            <w:u w:val="single"/>
          </w:rPr>
          <w:t>P</w:t>
        </w:r>
        <w:r w:rsidR="007451CF" w:rsidRPr="007451CF">
          <w:rPr>
            <w:color w:val="0000FF"/>
            <w:u w:val="single"/>
          </w:rPr>
          <w:t>artnership</w:t>
        </w:r>
      </w:hyperlink>
    </w:p>
    <w:p w14:paraId="58B61269" w14:textId="77777777" w:rsidR="00674495" w:rsidRPr="007451CF" w:rsidRDefault="00674495" w:rsidP="00674495">
      <w:pPr>
        <w:spacing w:line="240" w:lineRule="auto"/>
        <w:rPr>
          <w:rFonts w:asciiTheme="minorHAnsi" w:eastAsia="Georgia" w:hAnsiTheme="minorHAnsi"/>
          <w:sz w:val="24"/>
          <w:szCs w:val="24"/>
          <w:u w:val="single"/>
          <w:lang w:val="en-US"/>
        </w:rPr>
      </w:pPr>
    </w:p>
    <w:p w14:paraId="10371A01" w14:textId="6E9DB5C0" w:rsidR="003A6A0E" w:rsidRPr="007451CF" w:rsidRDefault="003A6A0E" w:rsidP="00EE5DAA">
      <w:pPr>
        <w:spacing w:line="240" w:lineRule="auto"/>
        <w:rPr>
          <w:rFonts w:asciiTheme="minorHAnsi" w:hAnsiTheme="minorHAnsi"/>
          <w:color w:val="000000"/>
          <w:sz w:val="24"/>
          <w:szCs w:val="24"/>
          <w:u w:val="single"/>
          <w:bdr w:val="none" w:sz="0" w:space="0" w:color="auto" w:frame="1"/>
          <w:shd w:val="clear" w:color="auto" w:fill="FFFFFF"/>
        </w:rPr>
      </w:pPr>
      <w:r w:rsidRPr="007451CF">
        <w:rPr>
          <w:rFonts w:asciiTheme="minorHAnsi" w:hAnsiTheme="minorHAnsi"/>
          <w:color w:val="000000"/>
          <w:sz w:val="24"/>
          <w:szCs w:val="24"/>
          <w:u w:val="single"/>
          <w:bdr w:val="none" w:sz="0" w:space="0" w:color="auto" w:frame="1"/>
          <w:shd w:val="clear" w:color="auto" w:fill="FFFFFF"/>
        </w:rPr>
        <w:t>About Housing Alaskans Public Private Partnership</w:t>
      </w:r>
    </w:p>
    <w:p w14:paraId="75DAE23F" w14:textId="7EA706C5" w:rsidR="003553E3" w:rsidRPr="007451CF" w:rsidRDefault="003A6A0E" w:rsidP="00EE5DAA">
      <w:pPr>
        <w:spacing w:line="240" w:lineRule="auto"/>
        <w:rPr>
          <w:rFonts w:asciiTheme="minorHAnsi" w:hAnsiTheme="minorHAnsi"/>
          <w:sz w:val="24"/>
          <w:szCs w:val="24"/>
        </w:rPr>
      </w:pPr>
      <w:r w:rsidRPr="007451CF">
        <w:rPr>
          <w:rFonts w:asciiTheme="minorHAnsi" w:hAnsiTheme="minorHAnsi"/>
          <w:color w:val="000000"/>
          <w:sz w:val="24"/>
          <w:szCs w:val="24"/>
          <w:bdr w:val="none" w:sz="0" w:space="0" w:color="auto" w:frame="1"/>
          <w:shd w:val="clear" w:color="auto" w:fill="FFFFFF"/>
        </w:rPr>
        <w:t>HAP</w:t>
      </w:r>
      <w:r w:rsidR="0006257F" w:rsidRPr="007451CF">
        <w:rPr>
          <w:rFonts w:asciiTheme="minorHAnsi" w:hAnsiTheme="minorHAnsi"/>
          <w:color w:val="000000"/>
          <w:sz w:val="24"/>
          <w:szCs w:val="24"/>
          <w:bdr w:val="none" w:sz="0" w:space="0" w:color="auto" w:frame="1"/>
          <w:shd w:val="clear" w:color="auto" w:fill="FFFFFF"/>
        </w:rPr>
        <w:t>PP</w:t>
      </w:r>
      <w:r w:rsidR="00674495" w:rsidRPr="007451CF">
        <w:rPr>
          <w:rFonts w:asciiTheme="minorHAnsi" w:hAnsiTheme="minorHAnsi"/>
          <w:color w:val="000000"/>
          <w:sz w:val="24"/>
          <w:szCs w:val="24"/>
          <w:bdr w:val="none" w:sz="0" w:space="0" w:color="auto" w:frame="1"/>
          <w:shd w:val="clear" w:color="auto" w:fill="FFFFFF"/>
        </w:rPr>
        <w:t xml:space="preserve"> addresses Alaska’s housing crisis through creative funding solutions which coordinate </w:t>
      </w:r>
      <w:r w:rsidR="00674495" w:rsidRPr="007451CF">
        <w:rPr>
          <w:rFonts w:asciiTheme="minorHAnsi" w:eastAsia="Times New Roman" w:hAnsiTheme="minorHAnsi"/>
          <w:color w:val="000000"/>
          <w:sz w:val="24"/>
          <w:szCs w:val="24"/>
          <w:bdr w:val="none" w:sz="0" w:space="0" w:color="auto" w:frame="1"/>
          <w:shd w:val="clear" w:color="auto" w:fill="FFFFFF"/>
          <w:lang w:val="en-US"/>
        </w:rPr>
        <w:t xml:space="preserve">public and private resources to boost new and rehabilitated housing production, incent developers, and </w:t>
      </w:r>
      <w:r w:rsidR="00674495" w:rsidRPr="007451CF">
        <w:rPr>
          <w:rFonts w:asciiTheme="minorHAnsi" w:hAnsiTheme="minorHAnsi"/>
          <w:color w:val="000000"/>
          <w:sz w:val="24"/>
          <w:szCs w:val="24"/>
          <w:bdr w:val="none" w:sz="0" w:space="0" w:color="auto" w:frame="1"/>
          <w:shd w:val="clear" w:color="auto" w:fill="FFFFFF"/>
        </w:rPr>
        <w:t xml:space="preserve">alleviate barriers to housing development. The Alaska Community Foundation fiscally sponsors </w:t>
      </w:r>
      <w:r w:rsidR="0006257F" w:rsidRPr="007451CF">
        <w:rPr>
          <w:rFonts w:asciiTheme="minorHAnsi" w:hAnsiTheme="minorHAnsi"/>
          <w:color w:val="000000"/>
          <w:sz w:val="24"/>
          <w:szCs w:val="24"/>
          <w:bdr w:val="none" w:sz="0" w:space="0" w:color="auto" w:frame="1"/>
          <w:shd w:val="clear" w:color="auto" w:fill="FFFFFF"/>
        </w:rPr>
        <w:t>HAPPP</w:t>
      </w:r>
      <w:r w:rsidR="00674495" w:rsidRPr="007451CF">
        <w:rPr>
          <w:rFonts w:asciiTheme="minorHAnsi" w:hAnsiTheme="minorHAnsi"/>
          <w:color w:val="000000"/>
          <w:sz w:val="24"/>
          <w:szCs w:val="24"/>
          <w:bdr w:val="none" w:sz="0" w:space="0" w:color="auto" w:frame="1"/>
          <w:shd w:val="clear" w:color="auto" w:fill="FFFFFF"/>
        </w:rPr>
        <w:t xml:space="preserve"> and will administer the grants. </w:t>
      </w:r>
    </w:p>
    <w:sectPr w:rsidR="003553E3" w:rsidRPr="007451CF" w:rsidSect="007451CF">
      <w:headerReference w:type="even" r:id="rId16"/>
      <w:headerReference w:type="default" r:id="rId17"/>
      <w:pgSz w:w="12240" w:h="15840"/>
      <w:pgMar w:top="720" w:right="720" w:bottom="900" w:left="72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465F" w14:textId="77777777" w:rsidR="003415D7" w:rsidRDefault="003415D7">
      <w:pPr>
        <w:spacing w:line="240" w:lineRule="auto"/>
      </w:pPr>
      <w:r>
        <w:separator/>
      </w:r>
    </w:p>
  </w:endnote>
  <w:endnote w:type="continuationSeparator" w:id="0">
    <w:p w14:paraId="42427D82" w14:textId="77777777" w:rsidR="003415D7" w:rsidRDefault="0034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32E8" w14:textId="77777777" w:rsidR="003415D7" w:rsidRDefault="003415D7">
      <w:pPr>
        <w:spacing w:line="240" w:lineRule="auto"/>
      </w:pPr>
      <w:r>
        <w:separator/>
      </w:r>
    </w:p>
  </w:footnote>
  <w:footnote w:type="continuationSeparator" w:id="0">
    <w:p w14:paraId="7067F34F" w14:textId="77777777" w:rsidR="003415D7" w:rsidRDefault="0034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8B67" w14:textId="0351504A" w:rsidR="00DA5229" w:rsidRDefault="003553E3">
    <w:pPr>
      <w:pStyle w:val="Header"/>
    </w:pPr>
    <w:r>
      <w:rPr>
        <w:noProof/>
      </w:rPr>
      <mc:AlternateContent>
        <mc:Choice Requires="wps">
          <w:drawing>
            <wp:anchor distT="0" distB="0" distL="114300" distR="114300" simplePos="0" relativeHeight="251659264" behindDoc="1" locked="0" layoutInCell="0" allowOverlap="1" wp14:anchorId="48579C72" wp14:editId="7F5BE446">
              <wp:simplePos x="0" y="0"/>
              <wp:positionH relativeFrom="margin">
                <wp:align>center</wp:align>
              </wp:positionH>
              <wp:positionV relativeFrom="margin">
                <wp:align>center</wp:align>
              </wp:positionV>
              <wp:extent cx="6285230" cy="2094865"/>
              <wp:effectExtent l="0" t="1790700" r="0" b="1505585"/>
              <wp:wrapNone/>
              <wp:docPr id="17362798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580A50" w14:textId="77777777" w:rsidR="003553E3" w:rsidRDefault="003553E3" w:rsidP="003553E3">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579C72" id="_x0000_t202" coordsize="21600,21600" o:spt="202" path="m,l,21600r21600,l21600,xe">
              <v:stroke joinstyle="miter"/>
              <v:path gradientshapeok="t" o:connecttype="rect"/>
            </v:shapetype>
            <v:shape id="Text Box 1" o:spid="_x0000_s1026" type="#_x0000_t202" style="position:absolute;margin-left:0;margin-top:0;width:494.9pt;height:16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33580A50" w14:textId="77777777" w:rsidR="003553E3" w:rsidRDefault="003553E3" w:rsidP="003553E3">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C97A" w14:textId="609D5777" w:rsidR="00DA5229" w:rsidRDefault="003553E3">
    <w:r>
      <w:rPr>
        <w:noProof/>
      </w:rPr>
      <mc:AlternateContent>
        <mc:Choice Requires="wps">
          <w:drawing>
            <wp:anchor distT="0" distB="0" distL="114300" distR="114300" simplePos="0" relativeHeight="251660288" behindDoc="1" locked="0" layoutInCell="0" allowOverlap="1" wp14:anchorId="6419A631" wp14:editId="46024852">
              <wp:simplePos x="0" y="0"/>
              <wp:positionH relativeFrom="margin">
                <wp:align>center</wp:align>
              </wp:positionH>
              <wp:positionV relativeFrom="margin">
                <wp:align>center</wp:align>
              </wp:positionV>
              <wp:extent cx="6285230" cy="2094865"/>
              <wp:effectExtent l="0" t="1790700" r="0" b="1505585"/>
              <wp:wrapNone/>
              <wp:docPr id="1080972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FC5D0" w14:textId="77777777" w:rsidR="003553E3" w:rsidRDefault="003553E3" w:rsidP="003553E3">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19A631" id="_x0000_t202" coordsize="21600,21600" o:spt="202" path="m,l,21600r21600,l21600,xe">
              <v:stroke joinstyle="miter"/>
              <v:path gradientshapeok="t" o:connecttype="rect"/>
            </v:shapetype>
            <v:shape id="Text Box 2" o:spid="_x0000_s1027"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523FC5D0" w14:textId="77777777" w:rsidR="003553E3" w:rsidRDefault="003553E3" w:rsidP="003553E3">
                    <w:pPr>
                      <w:jc w:val="center"/>
                      <w:rPr>
                        <w:color w:val="C0C0C0"/>
                        <w:sz w:val="2"/>
                        <w:szCs w:val="2"/>
                      </w:rPr>
                    </w:pPr>
                    <w:r>
                      <w:rPr>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631"/>
    <w:multiLevelType w:val="hybridMultilevel"/>
    <w:tmpl w:val="11CE675A"/>
    <w:lvl w:ilvl="0" w:tplc="5ACA4DBC">
      <w:start w:val="1"/>
      <w:numFmt w:val="bullet"/>
      <w:lvlText w:val=""/>
      <w:lvlJc w:val="left"/>
      <w:pPr>
        <w:ind w:left="420" w:hanging="360"/>
      </w:pPr>
      <w:rPr>
        <w:rFonts w:ascii="Symbol" w:hAnsi="Symbol" w:hint="default"/>
        <w:sz w:val="24"/>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00B76BD"/>
    <w:multiLevelType w:val="hybridMultilevel"/>
    <w:tmpl w:val="EE52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62A5E"/>
    <w:multiLevelType w:val="hybridMultilevel"/>
    <w:tmpl w:val="65AE60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6A1EB8"/>
    <w:multiLevelType w:val="hybridMultilevel"/>
    <w:tmpl w:val="65AE60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06525"/>
    <w:multiLevelType w:val="hybridMultilevel"/>
    <w:tmpl w:val="2CC6F87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DF2A83"/>
    <w:multiLevelType w:val="hybridMultilevel"/>
    <w:tmpl w:val="3580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52078"/>
    <w:multiLevelType w:val="hybridMultilevel"/>
    <w:tmpl w:val="993AD7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342026">
    <w:abstractNumId w:val="0"/>
  </w:num>
  <w:num w:numId="2" w16cid:durableId="1128549875">
    <w:abstractNumId w:val="3"/>
  </w:num>
  <w:num w:numId="3" w16cid:durableId="1351684863">
    <w:abstractNumId w:val="5"/>
  </w:num>
  <w:num w:numId="4" w16cid:durableId="611206905">
    <w:abstractNumId w:val="2"/>
  </w:num>
  <w:num w:numId="5" w16cid:durableId="1176965596">
    <w:abstractNumId w:val="4"/>
  </w:num>
  <w:num w:numId="6" w16cid:durableId="1252471233">
    <w:abstractNumId w:val="6"/>
  </w:num>
  <w:num w:numId="7" w16cid:durableId="58249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E3"/>
    <w:rsid w:val="00013E15"/>
    <w:rsid w:val="0001605D"/>
    <w:rsid w:val="00030751"/>
    <w:rsid w:val="00054EBB"/>
    <w:rsid w:val="0006257F"/>
    <w:rsid w:val="000B5A7E"/>
    <w:rsid w:val="000C4B98"/>
    <w:rsid w:val="000C749D"/>
    <w:rsid w:val="000D1C45"/>
    <w:rsid w:val="000E0077"/>
    <w:rsid w:val="001334C4"/>
    <w:rsid w:val="00145BF3"/>
    <w:rsid w:val="00150933"/>
    <w:rsid w:val="00163454"/>
    <w:rsid w:val="00190756"/>
    <w:rsid w:val="001B562A"/>
    <w:rsid w:val="00202B2C"/>
    <w:rsid w:val="00216070"/>
    <w:rsid w:val="002249A4"/>
    <w:rsid w:val="0024517C"/>
    <w:rsid w:val="00253FFC"/>
    <w:rsid w:val="00265518"/>
    <w:rsid w:val="00280D37"/>
    <w:rsid w:val="00290E35"/>
    <w:rsid w:val="002A32EA"/>
    <w:rsid w:val="002C03AA"/>
    <w:rsid w:val="002C38B4"/>
    <w:rsid w:val="002F0096"/>
    <w:rsid w:val="0031401B"/>
    <w:rsid w:val="003156EB"/>
    <w:rsid w:val="00315770"/>
    <w:rsid w:val="003303EE"/>
    <w:rsid w:val="003415D7"/>
    <w:rsid w:val="003553E3"/>
    <w:rsid w:val="0038537E"/>
    <w:rsid w:val="003A6A0E"/>
    <w:rsid w:val="003A7AB7"/>
    <w:rsid w:val="003D0B24"/>
    <w:rsid w:val="003E6981"/>
    <w:rsid w:val="0043568C"/>
    <w:rsid w:val="00440A90"/>
    <w:rsid w:val="00442175"/>
    <w:rsid w:val="00472A4E"/>
    <w:rsid w:val="004851F5"/>
    <w:rsid w:val="004D662B"/>
    <w:rsid w:val="004E1629"/>
    <w:rsid w:val="00524F90"/>
    <w:rsid w:val="005327B6"/>
    <w:rsid w:val="005350D0"/>
    <w:rsid w:val="00554E34"/>
    <w:rsid w:val="0058316A"/>
    <w:rsid w:val="005A71D4"/>
    <w:rsid w:val="005B40EF"/>
    <w:rsid w:val="005B4C31"/>
    <w:rsid w:val="005D19FA"/>
    <w:rsid w:val="005D3AB3"/>
    <w:rsid w:val="00633B95"/>
    <w:rsid w:val="00653C8F"/>
    <w:rsid w:val="00672B8D"/>
    <w:rsid w:val="00674495"/>
    <w:rsid w:val="00677F86"/>
    <w:rsid w:val="006A705B"/>
    <w:rsid w:val="006C0582"/>
    <w:rsid w:val="00730590"/>
    <w:rsid w:val="00733DAC"/>
    <w:rsid w:val="007451CF"/>
    <w:rsid w:val="00757F77"/>
    <w:rsid w:val="00761F9F"/>
    <w:rsid w:val="00782965"/>
    <w:rsid w:val="007A1404"/>
    <w:rsid w:val="007B42F8"/>
    <w:rsid w:val="007C3D2C"/>
    <w:rsid w:val="007D3DE6"/>
    <w:rsid w:val="007E376A"/>
    <w:rsid w:val="007F105C"/>
    <w:rsid w:val="00813D46"/>
    <w:rsid w:val="00820F5F"/>
    <w:rsid w:val="00840F15"/>
    <w:rsid w:val="00857DCD"/>
    <w:rsid w:val="008806F1"/>
    <w:rsid w:val="008B1A72"/>
    <w:rsid w:val="00910A43"/>
    <w:rsid w:val="009349F5"/>
    <w:rsid w:val="009459B6"/>
    <w:rsid w:val="00957DE9"/>
    <w:rsid w:val="009645F1"/>
    <w:rsid w:val="0099378A"/>
    <w:rsid w:val="009A1E6D"/>
    <w:rsid w:val="009A7386"/>
    <w:rsid w:val="009B011C"/>
    <w:rsid w:val="009B2C7C"/>
    <w:rsid w:val="009D3813"/>
    <w:rsid w:val="009E7A29"/>
    <w:rsid w:val="009F01F9"/>
    <w:rsid w:val="00A22B3C"/>
    <w:rsid w:val="00A5183F"/>
    <w:rsid w:val="00A60E87"/>
    <w:rsid w:val="00A70D17"/>
    <w:rsid w:val="00A95CBC"/>
    <w:rsid w:val="00A97700"/>
    <w:rsid w:val="00AC2CB8"/>
    <w:rsid w:val="00AD1510"/>
    <w:rsid w:val="00AD2A5C"/>
    <w:rsid w:val="00AD2E1A"/>
    <w:rsid w:val="00B10C41"/>
    <w:rsid w:val="00B44FEC"/>
    <w:rsid w:val="00BB1BB1"/>
    <w:rsid w:val="00BB7D93"/>
    <w:rsid w:val="00BC4BDA"/>
    <w:rsid w:val="00C103F5"/>
    <w:rsid w:val="00C267AB"/>
    <w:rsid w:val="00C33031"/>
    <w:rsid w:val="00C37CBA"/>
    <w:rsid w:val="00C51425"/>
    <w:rsid w:val="00C776D5"/>
    <w:rsid w:val="00CA02CA"/>
    <w:rsid w:val="00CB0DC0"/>
    <w:rsid w:val="00CC22A1"/>
    <w:rsid w:val="00CD4B5E"/>
    <w:rsid w:val="00D0400E"/>
    <w:rsid w:val="00D15306"/>
    <w:rsid w:val="00D31096"/>
    <w:rsid w:val="00D31ED7"/>
    <w:rsid w:val="00D47FF5"/>
    <w:rsid w:val="00D64BA3"/>
    <w:rsid w:val="00D65D3F"/>
    <w:rsid w:val="00D76405"/>
    <w:rsid w:val="00DA5229"/>
    <w:rsid w:val="00DB6190"/>
    <w:rsid w:val="00DE0669"/>
    <w:rsid w:val="00DE36C1"/>
    <w:rsid w:val="00DE4B9D"/>
    <w:rsid w:val="00E03A73"/>
    <w:rsid w:val="00E04F19"/>
    <w:rsid w:val="00E109BE"/>
    <w:rsid w:val="00E177D3"/>
    <w:rsid w:val="00E32A83"/>
    <w:rsid w:val="00E434B8"/>
    <w:rsid w:val="00E72D54"/>
    <w:rsid w:val="00EC4786"/>
    <w:rsid w:val="00EE2B1A"/>
    <w:rsid w:val="00EE5DAA"/>
    <w:rsid w:val="00F428F5"/>
    <w:rsid w:val="00F44D44"/>
    <w:rsid w:val="00F8462F"/>
    <w:rsid w:val="00FA19B9"/>
    <w:rsid w:val="00FB26DA"/>
    <w:rsid w:val="00FB57D1"/>
    <w:rsid w:val="00FB6115"/>
    <w:rsid w:val="00FC7080"/>
    <w:rsid w:val="00FD064A"/>
    <w:rsid w:val="00FE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F2E6"/>
  <w15:chartTrackingRefBased/>
  <w15:docId w15:val="{DC9AE82C-B185-4590-95C7-73E38DA0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E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55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3E3"/>
    <w:rPr>
      <w:rFonts w:eastAsiaTheme="majorEastAsia" w:cstheme="majorBidi"/>
      <w:color w:val="272727" w:themeColor="text1" w:themeTint="D8"/>
    </w:rPr>
  </w:style>
  <w:style w:type="paragraph" w:styleId="Title">
    <w:name w:val="Title"/>
    <w:basedOn w:val="Normal"/>
    <w:next w:val="Normal"/>
    <w:link w:val="TitleChar"/>
    <w:uiPriority w:val="10"/>
    <w:qFormat/>
    <w:rsid w:val="00355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3E3"/>
    <w:pPr>
      <w:spacing w:before="160"/>
      <w:jc w:val="center"/>
    </w:pPr>
    <w:rPr>
      <w:i/>
      <w:iCs/>
      <w:color w:val="404040" w:themeColor="text1" w:themeTint="BF"/>
    </w:rPr>
  </w:style>
  <w:style w:type="character" w:customStyle="1" w:styleId="QuoteChar">
    <w:name w:val="Quote Char"/>
    <w:basedOn w:val="DefaultParagraphFont"/>
    <w:link w:val="Quote"/>
    <w:uiPriority w:val="29"/>
    <w:rsid w:val="003553E3"/>
    <w:rPr>
      <w:i/>
      <w:iCs/>
      <w:color w:val="404040" w:themeColor="text1" w:themeTint="BF"/>
    </w:rPr>
  </w:style>
  <w:style w:type="paragraph" w:styleId="ListParagraph">
    <w:name w:val="List Paragraph"/>
    <w:basedOn w:val="Normal"/>
    <w:uiPriority w:val="34"/>
    <w:qFormat/>
    <w:rsid w:val="003553E3"/>
    <w:pPr>
      <w:ind w:left="720"/>
      <w:contextualSpacing/>
    </w:pPr>
  </w:style>
  <w:style w:type="character" w:styleId="IntenseEmphasis">
    <w:name w:val="Intense Emphasis"/>
    <w:basedOn w:val="DefaultParagraphFont"/>
    <w:uiPriority w:val="21"/>
    <w:qFormat/>
    <w:rsid w:val="003553E3"/>
    <w:rPr>
      <w:i/>
      <w:iCs/>
      <w:color w:val="0F4761" w:themeColor="accent1" w:themeShade="BF"/>
    </w:rPr>
  </w:style>
  <w:style w:type="paragraph" w:styleId="IntenseQuote">
    <w:name w:val="Intense Quote"/>
    <w:basedOn w:val="Normal"/>
    <w:next w:val="Normal"/>
    <w:link w:val="IntenseQuoteChar"/>
    <w:uiPriority w:val="30"/>
    <w:qFormat/>
    <w:rsid w:val="00355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E3"/>
    <w:rPr>
      <w:i/>
      <w:iCs/>
      <w:color w:val="0F4761" w:themeColor="accent1" w:themeShade="BF"/>
    </w:rPr>
  </w:style>
  <w:style w:type="character" w:styleId="IntenseReference">
    <w:name w:val="Intense Reference"/>
    <w:basedOn w:val="DefaultParagraphFont"/>
    <w:uiPriority w:val="32"/>
    <w:qFormat/>
    <w:rsid w:val="003553E3"/>
    <w:rPr>
      <w:b/>
      <w:bCs/>
      <w:smallCaps/>
      <w:color w:val="0F4761" w:themeColor="accent1" w:themeShade="BF"/>
      <w:spacing w:val="5"/>
    </w:rPr>
  </w:style>
  <w:style w:type="character" w:styleId="Hyperlink">
    <w:name w:val="Hyperlink"/>
    <w:basedOn w:val="DefaultParagraphFont"/>
    <w:uiPriority w:val="99"/>
    <w:unhideWhenUsed/>
    <w:rsid w:val="003553E3"/>
    <w:rPr>
      <w:color w:val="467886" w:themeColor="hyperlink"/>
      <w:u w:val="single"/>
    </w:rPr>
  </w:style>
  <w:style w:type="paragraph" w:styleId="Header">
    <w:name w:val="header"/>
    <w:basedOn w:val="Normal"/>
    <w:link w:val="HeaderChar"/>
    <w:uiPriority w:val="99"/>
    <w:unhideWhenUsed/>
    <w:rsid w:val="003553E3"/>
    <w:pPr>
      <w:tabs>
        <w:tab w:val="center" w:pos="4680"/>
        <w:tab w:val="right" w:pos="9360"/>
      </w:tabs>
      <w:spacing w:line="240" w:lineRule="auto"/>
    </w:pPr>
  </w:style>
  <w:style w:type="character" w:customStyle="1" w:styleId="HeaderChar">
    <w:name w:val="Header Char"/>
    <w:basedOn w:val="DefaultParagraphFont"/>
    <w:link w:val="Header"/>
    <w:uiPriority w:val="99"/>
    <w:rsid w:val="003553E3"/>
    <w:rPr>
      <w:rFonts w:ascii="Arial" w:eastAsia="Arial" w:hAnsi="Arial" w:cs="Arial"/>
      <w:kern w:val="0"/>
      <w:sz w:val="22"/>
      <w:szCs w:val="22"/>
      <w:lang w:val="en"/>
      <w14:ligatures w14:val="none"/>
    </w:rPr>
  </w:style>
  <w:style w:type="paragraph" w:styleId="NormalWeb">
    <w:name w:val="Normal (Web)"/>
    <w:basedOn w:val="Normal"/>
    <w:uiPriority w:val="99"/>
    <w:unhideWhenUsed/>
    <w:rsid w:val="003553E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3553E3"/>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0751"/>
    <w:pPr>
      <w:spacing w:after="0" w:line="240" w:lineRule="auto"/>
    </w:pPr>
    <w:rPr>
      <w:rFonts w:ascii="Arial" w:eastAsia="Arial" w:hAnsi="Arial" w:cs="Arial"/>
      <w:kern w:val="0"/>
      <w:sz w:val="22"/>
      <w:szCs w:val="22"/>
      <w:lang w:val="en"/>
      <w14:ligatures w14:val="none"/>
    </w:rPr>
  </w:style>
  <w:style w:type="paragraph" w:customStyle="1" w:styleId="xmsonormal">
    <w:name w:val="x_msonormal"/>
    <w:basedOn w:val="Normal"/>
    <w:rsid w:val="007451CF"/>
    <w:pPr>
      <w:spacing w:line="240" w:lineRule="auto"/>
    </w:pPr>
    <w:rPr>
      <w:rFonts w:ascii="Aptos" w:eastAsiaTheme="minorHAnsi" w:hAnsi="Aptos" w:cs="Aptos"/>
      <w:sz w:val="24"/>
      <w:szCs w:val="24"/>
      <w:lang w:val="en-US"/>
    </w:rPr>
  </w:style>
  <w:style w:type="character" w:styleId="UnresolvedMention">
    <w:name w:val="Unresolved Mention"/>
    <w:basedOn w:val="DefaultParagraphFont"/>
    <w:uiPriority w:val="99"/>
    <w:semiHidden/>
    <w:unhideWhenUsed/>
    <w:rsid w:val="00745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ousingalaskans.com/images-of-imp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rown@housingalaskans.com" TargetMode="External"/><Relationship Id="rId12" Type="http://schemas.openxmlformats.org/officeDocument/2006/relationships/hyperlink" Target="https://housingalaskans.com/images-of-impac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usingalaskans.com/images-of-impact" TargetMode="External"/><Relationship Id="rId5" Type="http://schemas.openxmlformats.org/officeDocument/2006/relationships/footnotes" Target="footnotes.xml"/><Relationship Id="rId15" Type="http://schemas.openxmlformats.org/officeDocument/2006/relationships/hyperlink" Target="https://img1.wsimg.com/blobby/go/2d585029-c296-494b-a3f9-2962adccbb9b/downloads/87b6566d-a8a3-45fb-90b1-5140f4ed0882/HAPPP%20Grant%20Application%20Packet%202026.pdf?ver=1774328874324" TargetMode="External"/><Relationship Id="rId10" Type="http://schemas.openxmlformats.org/officeDocument/2006/relationships/hyperlink" Target="https://housingalaskans.com/images-of-impa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usingalaskans.com/images-of-impact" TargetMode="External"/><Relationship Id="rId14" Type="http://schemas.openxmlformats.org/officeDocument/2006/relationships/hyperlink" Target="https://housingalaskans.com/images-of-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Makarova</dc:creator>
  <cp:keywords/>
  <dc:description/>
  <cp:lastModifiedBy>Nina Makarova</cp:lastModifiedBy>
  <cp:revision>7</cp:revision>
  <cp:lastPrinted>2025-04-10T03:05:00Z</cp:lastPrinted>
  <dcterms:created xsi:type="dcterms:W3CDTF">2026-04-01T03:43:00Z</dcterms:created>
  <dcterms:modified xsi:type="dcterms:W3CDTF">2026-04-01T04:18:00Z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4b6716-c2ea-4041-b631-5633733fbe46_Enabled">
    <vt:lpwstr>true</vt:lpwstr>
  </property>
  <property fmtid="{D5CDD505-2E9C-101B-9397-08002B2CF9AE}" pid="3" name="MSIP_Label_174b6716-c2ea-4041-b631-5633733fbe46_SetDate">
    <vt:lpwstr>2026-03-23T17:07:37Z</vt:lpwstr>
  </property>
  <property fmtid="{D5CDD505-2E9C-101B-9397-08002B2CF9AE}" pid="4" name="MSIP_Label_174b6716-c2ea-4041-b631-5633733fbe46_Method">
    <vt:lpwstr>Privileged</vt:lpwstr>
  </property>
  <property fmtid="{D5CDD505-2E9C-101B-9397-08002B2CF9AE}" pid="5" name="MSIP_Label_174b6716-c2ea-4041-b631-5633733fbe46_Name">
    <vt:lpwstr>Public</vt:lpwstr>
  </property>
  <property fmtid="{D5CDD505-2E9C-101B-9397-08002B2CF9AE}" pid="6" name="MSIP_Label_174b6716-c2ea-4041-b631-5633733fbe46_SiteId">
    <vt:lpwstr>e122af3c-4c68-4e49-9c52-4ae1e25e91ae</vt:lpwstr>
  </property>
  <property fmtid="{D5CDD505-2E9C-101B-9397-08002B2CF9AE}" pid="7" name="MSIP_Label_174b6716-c2ea-4041-b631-5633733fbe46_ActionId">
    <vt:lpwstr>29a9e3cf-9499-46da-87ad-7c21336a4a71</vt:lpwstr>
  </property>
  <property fmtid="{D5CDD505-2E9C-101B-9397-08002B2CF9AE}" pid="8" name="MSIP_Label_174b6716-c2ea-4041-b631-5633733fbe46_ContentBits">
    <vt:lpwstr>0</vt:lpwstr>
  </property>
  <property fmtid="{D5CDD505-2E9C-101B-9397-08002B2CF9AE}" pid="9" name="MSIP_Label_174b6716-c2ea-4041-b631-5633733fbe46_Tag">
    <vt:lpwstr>10, 0, 1, 1</vt:lpwstr>
  </property>
</Properties>
</file>