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3DA" w:rsidRDefault="00CF0C8C">
      <w:pPr>
        <w:jc w:val="center"/>
      </w:pPr>
      <w:r>
        <w:rPr>
          <w:b/>
          <w:sz w:val="36"/>
        </w:rPr>
        <w:t>Three Rivers Montessori (TRM)</w:t>
      </w:r>
      <w:r>
        <w:rPr>
          <w:b/>
          <w:sz w:val="36"/>
        </w:rPr>
        <w:br/>
        <w:t>Language Instruction Educational Plan (LIEP)</w:t>
      </w:r>
    </w:p>
    <w:p w:rsidR="00A843DA" w:rsidRDefault="00CF0C8C">
      <w:pPr>
        <w:jc w:val="center"/>
      </w:pPr>
      <w:r>
        <w:rPr>
          <w:i/>
        </w:rPr>
        <w:t xml:space="preserve">Effective </w:t>
      </w:r>
      <w:r w:rsidR="00B37AC2">
        <w:rPr>
          <w:i/>
        </w:rPr>
        <w:t>October</w:t>
      </w:r>
      <w:r>
        <w:rPr>
          <w:i/>
        </w:rPr>
        <w:t xml:space="preserve"> 2025 • Aligned to MDE Recommendations</w:t>
      </w:r>
    </w:p>
    <w:p w:rsidR="00A843DA" w:rsidRDefault="00A843DA"/>
    <w:p w:rsidR="00A843DA" w:rsidRPr="00944817" w:rsidRDefault="00CF0C8C">
      <w:pPr>
        <w:pStyle w:val="Heading2"/>
        <w:rPr>
          <w:color w:val="auto"/>
        </w:rPr>
      </w:pPr>
      <w:r w:rsidRPr="00944817">
        <w:rPr>
          <w:color w:val="auto"/>
        </w:rPr>
        <w:t>Mission</w:t>
      </w:r>
    </w:p>
    <w:p w:rsidR="00A843DA" w:rsidRDefault="00CF0C8C">
      <w:r>
        <w:t xml:space="preserve">The mission of Three Rivers Montessori (TRM) is to ensure that every student becomes a confident, responsible global </w:t>
      </w:r>
      <w:r>
        <w:t>citizen with a passion for learning. We accomplish this through rigorous, engaging Montessori instruction; dynamic, positive relationships; and strong family–community partnerships that embody our theme: Love • Grow • Serve.</w:t>
      </w:r>
    </w:p>
    <w:p w:rsidR="00A843DA" w:rsidRPr="00944817" w:rsidRDefault="00CF0C8C">
      <w:pPr>
        <w:pStyle w:val="Heading2"/>
        <w:rPr>
          <w:color w:val="auto"/>
        </w:rPr>
      </w:pPr>
      <w:r w:rsidRPr="00944817">
        <w:rPr>
          <w:color w:val="auto"/>
        </w:rPr>
        <w:t>Index</w:t>
      </w:r>
    </w:p>
    <w:p w:rsidR="00A843DA" w:rsidRDefault="00CF0C8C">
      <w:pPr>
        <w:pStyle w:val="ListNumber"/>
      </w:pPr>
      <w:r>
        <w:t>ENGLISH LEARNER (EL) P</w:t>
      </w:r>
      <w:r>
        <w:t>LACEMENT PROCEDURES</w:t>
      </w:r>
    </w:p>
    <w:p w:rsidR="00A843DA" w:rsidRDefault="00CF0C8C">
      <w:pPr>
        <w:pStyle w:val="ListNumber"/>
      </w:pPr>
      <w:r>
        <w:t>DESCRIPTION OF EL PROGRAM</w:t>
      </w:r>
    </w:p>
    <w:p w:rsidR="00A843DA" w:rsidRDefault="00CF0C8C">
      <w:pPr>
        <w:pStyle w:val="ListNumber"/>
      </w:pPr>
      <w:r>
        <w:t>PROGRAM MODELS</w:t>
      </w:r>
    </w:p>
    <w:p w:rsidR="00A843DA" w:rsidRDefault="00CF0C8C">
      <w:pPr>
        <w:pStyle w:val="ListNumber"/>
      </w:pPr>
      <w:r>
        <w:t>AMOUNT AND SCOPE OF INSTRUCTION</w:t>
      </w:r>
    </w:p>
    <w:p w:rsidR="00A843DA" w:rsidRDefault="00CF0C8C">
      <w:pPr>
        <w:pStyle w:val="ListNumber"/>
      </w:pPr>
      <w:r>
        <w:t>ASSESSMENT AND ONGOING IDENTIFICATION PROCEDURES</w:t>
      </w:r>
    </w:p>
    <w:p w:rsidR="00A843DA" w:rsidRDefault="00CF0C8C">
      <w:pPr>
        <w:pStyle w:val="ListNumber"/>
      </w:pPr>
      <w:r>
        <w:t>EL EXIT PROCEDURES AND MONITORING</w:t>
      </w:r>
    </w:p>
    <w:p w:rsidR="00A843DA" w:rsidRDefault="00CF0C8C">
      <w:pPr>
        <w:pStyle w:val="ListNumber"/>
      </w:pPr>
      <w:r>
        <w:t>FAMILY AND COMMUNICATION PROCEDURES</w:t>
      </w:r>
    </w:p>
    <w:p w:rsidR="00A843DA" w:rsidRDefault="00CF0C8C">
      <w:pPr>
        <w:pStyle w:val="ListNumber"/>
      </w:pPr>
      <w:r>
        <w:t>ROLES AND RESPONSIBILIT</w:t>
      </w:r>
      <w:r>
        <w:t>IES</w:t>
      </w:r>
    </w:p>
    <w:p w:rsidR="00A843DA" w:rsidRDefault="00CF0C8C">
      <w:pPr>
        <w:pStyle w:val="ListNumber"/>
      </w:pPr>
      <w:r>
        <w:t>APPENDIX (Acronyms, Forms, Flowchart)</w:t>
      </w:r>
    </w:p>
    <w:p w:rsidR="00A843DA" w:rsidRDefault="00CF0C8C">
      <w:r>
        <w:t>Minnesota Statutes §124D.61 requires a district or charter enrolling one or more English learners to maintain a written plan of services describing programming by English proficiency level and make this plan ava</w:t>
      </w:r>
      <w:r>
        <w:t>ilable to families upon request.</w:t>
      </w:r>
    </w:p>
    <w:p w:rsidR="00A843DA" w:rsidRPr="00944817" w:rsidRDefault="00CF0C8C">
      <w:pPr>
        <w:pStyle w:val="Heading2"/>
        <w:rPr>
          <w:color w:val="auto"/>
        </w:rPr>
      </w:pPr>
      <w:r w:rsidRPr="00944817">
        <w:rPr>
          <w:color w:val="auto"/>
        </w:rPr>
        <w:t>ENGLISH LEARNER (EL) PLACEMENT PROCEDURES</w:t>
      </w:r>
    </w:p>
    <w:p w:rsidR="00A843DA" w:rsidRDefault="00CF0C8C">
      <w:r>
        <w:t>• Minnesota Language Survey (MNLS): Parents/guardians complete the MNLS at enrollment. Any response indicating a language other than English triggers screening per Minnesota Standar</w:t>
      </w:r>
      <w:r>
        <w:t>dized EL Procedures.</w:t>
      </w:r>
    </w:p>
    <w:p w:rsidR="00A843DA" w:rsidRDefault="00CF0C8C">
      <w:r>
        <w:t>• Screening: ECSE—preLAS (or comparable early screener). Grades K–6—WIDA Screener or WIDA Alternate Screener if no valid ACCESS 2.0/Alternate ACCESS score within the last 12 months is available.</w:t>
      </w:r>
    </w:p>
    <w:p w:rsidR="00A843DA" w:rsidRDefault="00CF0C8C">
      <w:r>
        <w:t>• Identification Timelines: Initial iden</w:t>
      </w:r>
      <w:r>
        <w:t>tification and parent notification will occur no later than 30 days after school year start, or within two weeks (10 school days) of mid-year enrollment.</w:t>
      </w:r>
    </w:p>
    <w:p w:rsidR="00A843DA" w:rsidRDefault="00CF0C8C">
      <w:r>
        <w:t>• Eligibility: K–6 students who do not achieve a composite score of 4.5 on the WIDA Screener or ACCESS</w:t>
      </w:r>
      <w:r>
        <w:t xml:space="preserve"> 2.0 qualify for EL services, consistent with MDE guidance. Alternate </w:t>
      </w:r>
      <w:r>
        <w:lastRenderedPageBreak/>
        <w:t>ACCESS criteria apply for students with significant cognitive disabilities as determined by the IEP team.</w:t>
      </w:r>
    </w:p>
    <w:p w:rsidR="00A843DA" w:rsidRDefault="00CF0C8C">
      <w:r>
        <w:t>• Documentation: MNLS, screener/ACCESS reports, and parent notifications are mai</w:t>
      </w:r>
      <w:r>
        <w:t>ntained in the cumulative file. Parents may decline services; all identified ELs must take ACCESS/Alternate ACCESS annually.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DESCRIPTION OF EL PROGRAM</w:t>
      </w:r>
    </w:p>
    <w:p w:rsidR="00A843DA" w:rsidRDefault="00CF0C8C">
      <w:r>
        <w:t>TRM provides English Language Development (ELD) services aligned to WIDA ELD Standards and Minnesota Stat</w:t>
      </w:r>
      <w:r>
        <w:t>utes §§124D.59–124D.61. Instruction targets the four domains—listening, speaking, reading, writing—supports both BICS and CALP, and is delivered in close collaboration with classroom teachers to ensure access to grade-level content in the Montessori enviro</w:t>
      </w:r>
      <w:r>
        <w:t>nment.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PROGRAM MODELS</w:t>
      </w:r>
    </w:p>
    <w:p w:rsidR="00A843DA" w:rsidRDefault="00CF0C8C">
      <w:r>
        <w:t>Early Learners (ECSE/PreK)</w:t>
      </w:r>
    </w:p>
    <w:p w:rsidR="00A843DA" w:rsidRDefault="00CF0C8C">
      <w:r>
        <w:t xml:space="preserve">• Collaborative push-in with ECSE/preschool staff; language-rich routines; visuals; and family coaching on early literacy/oral language. Screening via preLAS; services documented in ILP and coordinated with </w:t>
      </w:r>
      <w:r>
        <w:t>IEP if applicable.</w:t>
      </w:r>
    </w:p>
    <w:p w:rsidR="00A843DA" w:rsidRDefault="00CF0C8C">
      <w:r>
        <w:t>K–6 Elementary</w:t>
      </w:r>
    </w:p>
    <w:p w:rsidR="00A843DA" w:rsidRDefault="00CF0C8C">
      <w:r>
        <w:t>• Pull-out ELD: Small-group targeted language instruction by proficiency level/domain needs.</w:t>
      </w:r>
      <w:r>
        <w:br/>
        <w:t>• Push-in/Co-Teaching: EL teacher scaffolds vocabulary, discourse, and comprehension within core lessons.</w:t>
      </w:r>
      <w:r>
        <w:br/>
        <w:t xml:space="preserve">• Newcomer Supports: </w:t>
      </w:r>
      <w:r>
        <w:t>Orientation to routines, survival English, visuals, home–school onboarding.</w:t>
      </w:r>
      <w:r>
        <w:br/>
        <w:t>• Dual-Identified EL/SPED: Coordinated services with IEP teams; consideration of Alternate Screener/Alternate ACCESS.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AMOUNT AND SCOPE OF INSTRUCTION</w:t>
      </w:r>
    </w:p>
    <w:p w:rsidR="00A843DA" w:rsidRDefault="00CF0C8C">
      <w:r>
        <w:t>Service minutes match proficie</w:t>
      </w:r>
      <w:r>
        <w:t>ncy level, domain needs, and small-school scheduling. Minutes adjust as progress is demonstrated.</w:t>
      </w:r>
    </w:p>
    <w:p w:rsidR="00A843DA" w:rsidRDefault="00CF0C8C">
      <w:r>
        <w:t>Suggested Minimum Service Ranges (K–6):</w:t>
      </w:r>
      <w:r>
        <w:br/>
        <w:t>• WIDA 1.0–2.9: 120–200 minutes/week (pull-out + push-in; newcomer supports)</w:t>
      </w:r>
      <w:r>
        <w:br/>
        <w:t>• WIDA 3.0–3.9: 90–150 minutes/week (acad</w:t>
      </w:r>
      <w:r>
        <w:t>emic language and literacy)</w:t>
      </w:r>
      <w:r>
        <w:br/>
        <w:t>• WIDA 4.0–4.4: 60–90 minutes/week (content-embedded language support)</w:t>
      </w:r>
      <w:r>
        <w:br/>
        <w:t>• Dual-Identified/Alternate ACCESS: Minutes determined by IEP/ILP team; typically 60–150 minutes/week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lastRenderedPageBreak/>
        <w:t>ASSESSMENT AND ONGOING IDENTIFICATION PROCEDURES</w:t>
      </w:r>
    </w:p>
    <w:p w:rsidR="00A843DA" w:rsidRDefault="00CF0C8C">
      <w:r>
        <w:t>• Annu</w:t>
      </w:r>
      <w:r>
        <w:t>al Proficiency: ACCESS 2.0 (or Alternate ACCESS) for all identified ELs.</w:t>
      </w:r>
      <w:r>
        <w:br/>
        <w:t>• Initial Identification: WIDA Screener (or Alternate Screener) triggered by MNLS.</w:t>
      </w:r>
      <w:r>
        <w:br/>
        <w:t>• Progress Monitoring: Classroom measures; curriculum-embedded assessments; literacy screeners (e.g.</w:t>
      </w:r>
      <w:r>
        <w:t>, FastBridge) to inform instruction.</w:t>
      </w:r>
      <w:r>
        <w:br/>
        <w:t>• Data Review: EL and classroom teachers meet at least quarterly to review domain scores and adjust services.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EL EXIT PROCEDURES AND MONITORING</w:t>
      </w:r>
    </w:p>
    <w:p w:rsidR="00A843DA" w:rsidRDefault="00CF0C8C">
      <w:r>
        <w:t>Exit (K–6): Students may exit by achieving an overall composite 4.5 on ACCE</w:t>
      </w:r>
      <w:r>
        <w:t>SS 2.0 with three or more domains ≥3.5; if the lowest domain is &lt;3.5, apply MDE-approved additional criteria. Alternate ACCESS overall 4.0 qualifies for exit; 3.0 or 2.0 may be considered with additional evidence and team agreement (parent, EL teacher, IEP</w:t>
      </w:r>
      <w:r>
        <w:t xml:space="preserve"> case manager).</w:t>
      </w:r>
    </w:p>
    <w:p w:rsidR="00A843DA" w:rsidRDefault="00CF0C8C">
      <w:r>
        <w:t>Post-Exit Monitoring: For two years, the EL teacher monitors grades, teacher feedback, attendance, and behavior each term. Reentry to services may be considered if data indicate language-related barriers.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FAMILY AND COMMUNICATION PROCEDURES</w:t>
      </w:r>
    </w:p>
    <w:p w:rsidR="00A843DA" w:rsidRDefault="00CF0C8C">
      <w:r>
        <w:t>• Parent Notification: Within 30 days of the school year start or within two weeks of mid-year enrollment; provided in English and, when feasible, in the home language via translation/interpretation services.</w:t>
      </w:r>
    </w:p>
    <w:p w:rsidR="00A843DA" w:rsidRDefault="00CF0C8C">
      <w:r>
        <w:t>• Communication Tools: Translated notices; int</w:t>
      </w:r>
      <w:r>
        <w:t>erpreter support for conferences/meetings; translated progress summaries.</w:t>
      </w:r>
      <w:r>
        <w:br/>
        <w:t>• Family Engagement: Newcomer orientation; EL family meetings; interpreter access; referrals to community partners for adult learning/resources.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ROLES AND RESPONSIBILITIES</w:t>
      </w:r>
    </w:p>
    <w:p w:rsidR="00A843DA" w:rsidRDefault="00CF0C8C">
      <w:r>
        <w:t>• Executiv</w:t>
      </w:r>
      <w:r>
        <w:t>e Director: Ensures compliance, staffing, and public availability of the LIEP.</w:t>
      </w:r>
      <w:r>
        <w:br/>
        <w:t>• EL Teacher/Coordinator: Screens, provides ELD, coordinates accommodations, communicates with families, manages ACCESS with the DAC, and monitors data.</w:t>
      </w:r>
      <w:r>
        <w:br/>
        <w:t>• Classroom Teachers: Pr</w:t>
      </w:r>
      <w:r>
        <w:t>ovide sheltered instruction and academic language opportunities; collaborate on ILPs.</w:t>
      </w:r>
      <w:r>
        <w:br/>
        <w:t>• Special Education: Coordinates services for dual-identified students; determines Alternate ACCESS eligibility with the IEP team.</w:t>
      </w:r>
      <w:r>
        <w:br/>
        <w:t>• DAC/Registrar: Supports ACCESS logist</w:t>
      </w:r>
      <w:r>
        <w:t>ics; ensures MNLS completion and recordkeeping.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APPENDIX</w:t>
      </w:r>
    </w:p>
    <w:p w:rsidR="00A843DA" w:rsidRDefault="00CF0C8C">
      <w:r>
        <w:t>• Minnesota Language Survey (MNLS) – English and translated versions</w:t>
      </w:r>
    </w:p>
    <w:p w:rsidR="00A843DA" w:rsidRDefault="00CF0C8C">
      <w:r>
        <w:t>• Title III Parent Notification Letters – English and translated</w:t>
      </w:r>
    </w:p>
    <w:p w:rsidR="00A843DA" w:rsidRDefault="00CF0C8C">
      <w:r>
        <w:t>• EL Services Opt-Out Form</w:t>
      </w:r>
    </w:p>
    <w:p w:rsidR="00A843DA" w:rsidRDefault="00CF0C8C">
      <w:r>
        <w:lastRenderedPageBreak/>
        <w:t>• Individual Language Plan (ILP) Templ</w:t>
      </w:r>
      <w:r>
        <w:t>ate</w:t>
      </w:r>
    </w:p>
    <w:p w:rsidR="00A843DA" w:rsidRDefault="00CF0C8C">
      <w:r>
        <w:t>• Post-Exit Monitoring Form (Years 1–2)</w:t>
      </w:r>
    </w:p>
    <w:p w:rsidR="00A843DA" w:rsidRDefault="00CF0C8C">
      <w:r>
        <w:t>• Family Conference Interpretation Request Form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>ACRONYMS AND DEFINITIONS</w:t>
      </w:r>
    </w:p>
    <w:p w:rsidR="00A843DA" w:rsidRDefault="00CF0C8C">
      <w:r>
        <w:t>• ACCESS 2.0 – Annual English language proficiency assessment for ELs</w:t>
      </w:r>
    </w:p>
    <w:p w:rsidR="00A843DA" w:rsidRDefault="00CF0C8C">
      <w:r>
        <w:t xml:space="preserve">• Alternate ACCESS – Annual ELP assessment for ELs with significant </w:t>
      </w:r>
      <w:r>
        <w:t>cognitive disabilities</w:t>
      </w:r>
    </w:p>
    <w:p w:rsidR="00A843DA" w:rsidRDefault="00CF0C8C">
      <w:r>
        <w:t>• BICS/CALP – Social vs. academic language proficiency</w:t>
      </w:r>
    </w:p>
    <w:p w:rsidR="00A843DA" w:rsidRDefault="00CF0C8C">
      <w:r>
        <w:t>• DAC – District Assessment Coordinator</w:t>
      </w:r>
    </w:p>
    <w:p w:rsidR="00A843DA" w:rsidRDefault="00CF0C8C">
      <w:r>
        <w:t>• EL/MLL – English Learner/Multilingual Learner</w:t>
      </w:r>
    </w:p>
    <w:p w:rsidR="00A843DA" w:rsidRDefault="00CF0C8C">
      <w:r>
        <w:t>• ELD – English Language Development</w:t>
      </w:r>
    </w:p>
    <w:p w:rsidR="00A843DA" w:rsidRDefault="00CF0C8C">
      <w:r>
        <w:t>• ESL – English as a Second Language</w:t>
      </w:r>
    </w:p>
    <w:p w:rsidR="00A843DA" w:rsidRDefault="00CF0C8C">
      <w:r>
        <w:t xml:space="preserve">• IEP – </w:t>
      </w:r>
      <w:r>
        <w:t>Individualized Education Program</w:t>
      </w:r>
    </w:p>
    <w:p w:rsidR="00A843DA" w:rsidRDefault="00CF0C8C">
      <w:r>
        <w:t>• ILP – Individual Language Plan</w:t>
      </w:r>
    </w:p>
    <w:p w:rsidR="00A843DA" w:rsidRDefault="00CF0C8C">
      <w:r>
        <w:t>• LEA – Local Education Agency</w:t>
      </w:r>
    </w:p>
    <w:p w:rsidR="00A843DA" w:rsidRDefault="00CF0C8C">
      <w:r>
        <w:t>• MNLS – Minnesota Language Survey</w:t>
      </w:r>
    </w:p>
    <w:p w:rsidR="00A843DA" w:rsidRDefault="00CF0C8C">
      <w:r>
        <w:t>• SLIFE – Students with Limited or Interrupted Formal Education</w:t>
      </w:r>
    </w:p>
    <w:p w:rsidR="00A843DA" w:rsidRDefault="00CF0C8C">
      <w:r>
        <w:t>• WIDA Screener – Initial identification assessment for pote</w:t>
      </w:r>
      <w:r>
        <w:t>ntial ELs</w:t>
      </w:r>
    </w:p>
    <w:p w:rsidR="00A843DA" w:rsidRPr="00CF0C8C" w:rsidRDefault="00CF0C8C">
      <w:pPr>
        <w:pStyle w:val="Heading2"/>
        <w:rPr>
          <w:color w:val="auto"/>
        </w:rPr>
      </w:pPr>
      <w:r w:rsidRPr="00CF0C8C">
        <w:rPr>
          <w:color w:val="auto"/>
        </w:rPr>
        <w:t xml:space="preserve">TRM EL IDENTIFICATION FLOW </w:t>
      </w:r>
    </w:p>
    <w:p w:rsidR="00A843DA" w:rsidRDefault="00CF0C8C">
      <w:r>
        <w:t>1) MNLS indicates language other than English → check records for recent ACCESS.</w:t>
      </w:r>
      <w:r>
        <w:br/>
        <w:t>2) If none, administer WIDA Screener/Alternate Screener; determine eligibility.</w:t>
      </w:r>
      <w:r>
        <w:br/>
        <w:t>3) If eligible, notify family, develop ILP,</w:t>
      </w:r>
      <w:r>
        <w:t xml:space="preserve"> schedule services.</w:t>
      </w:r>
      <w:r>
        <w:br/>
        <w:t>4) Provide annual ACCESS/Alternate ACCESS; adjust services by domain data.</w:t>
      </w:r>
      <w:r>
        <w:br/>
        <w:t>5) Exit per MDE criteria; monitor for two year</w:t>
      </w:r>
      <w:bookmarkStart w:id="0" w:name="_GoBack"/>
      <w:bookmarkEnd w:id="0"/>
      <w:r>
        <w:t>s post-exit.</w:t>
      </w:r>
    </w:p>
    <w:p w:rsidR="00A843DA" w:rsidRDefault="00CF0C8C">
      <w:r>
        <w:t xml:space="preserve">This LIEP will be posted on the TRM website and made available to families upon request. Contact: </w:t>
      </w:r>
      <w:r>
        <w:t>Executive Director, 17267 Yale Street NW, Elk River, MN 55330 • 763-595-1213.</w:t>
      </w:r>
    </w:p>
    <w:sectPr w:rsidR="00A843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4817"/>
    <w:rsid w:val="00A843DA"/>
    <w:rsid w:val="00AA1D8D"/>
    <w:rsid w:val="00B010D4"/>
    <w:rsid w:val="00B37AC2"/>
    <w:rsid w:val="00B47730"/>
    <w:rsid w:val="00CB0664"/>
    <w:rsid w:val="00CF0C8C"/>
    <w:rsid w:val="00E056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0D2BD"/>
  <w14:defaultImageDpi w14:val="300"/>
  <w15:docId w15:val="{AD9D3B93-43F5-4508-913F-2868902A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5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F709DB-03FB-4AD9-8A05-242FC55B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Paula Henry</cp:lastModifiedBy>
  <cp:revision>7</cp:revision>
  <cp:lastPrinted>2025-10-20T18:11:00Z</cp:lastPrinted>
  <dcterms:created xsi:type="dcterms:W3CDTF">2025-10-20T18:08:00Z</dcterms:created>
  <dcterms:modified xsi:type="dcterms:W3CDTF">2025-10-20T20:56:00Z</dcterms:modified>
  <cp:category/>
</cp:coreProperties>
</file>