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410" w:rsidRDefault="00695868" w:rsidP="00ED4410">
      <w:r>
        <w:rPr>
          <w:noProof/>
          <w:lang w:eastAsia="en-PH"/>
        </w:rPr>
        <w:drawing>
          <wp:anchor distT="0" distB="0" distL="114300" distR="114300" simplePos="0" relativeHeight="251674624" behindDoc="1" locked="0" layoutInCell="1" allowOverlap="1" wp14:anchorId="5576D349" wp14:editId="4A947062">
            <wp:simplePos x="0" y="0"/>
            <wp:positionH relativeFrom="margin">
              <wp:posOffset>-161925</wp:posOffset>
            </wp:positionH>
            <wp:positionV relativeFrom="paragraph">
              <wp:posOffset>498</wp:posOffset>
            </wp:positionV>
            <wp:extent cx="6920865" cy="1000125"/>
            <wp:effectExtent l="0" t="0" r="0" b="9525"/>
            <wp:wrapThrough wrapText="bothSides">
              <wp:wrapPolygon edited="0">
                <wp:start x="0" y="0"/>
                <wp:lineTo x="0" y="21394"/>
                <wp:lineTo x="21523" y="21394"/>
                <wp:lineTo x="2152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i header final 20160316.jpg"/>
                    <pic:cNvPicPr/>
                  </pic:nvPicPr>
                  <pic:blipFill rotWithShape="1">
                    <a:blip r:embed="rId7" cstate="print">
                      <a:extLst>
                        <a:ext uri="{28A0092B-C50C-407E-A947-70E740481C1C}">
                          <a14:useLocalDpi xmlns:a14="http://schemas.microsoft.com/office/drawing/2010/main" val="0"/>
                        </a:ext>
                      </a:extLst>
                    </a:blip>
                    <a:srcRect t="3190" b="85644"/>
                    <a:stretch/>
                  </pic:blipFill>
                  <pic:spPr bwMode="auto">
                    <a:xfrm>
                      <a:off x="0" y="0"/>
                      <a:ext cx="692086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4410" w:rsidRPr="0091744E">
        <w:rPr>
          <w:rFonts w:ascii="Calibri" w:eastAsia="Times New Roman" w:hAnsi="Calibri" w:cs="Calibri"/>
          <w:b/>
          <w:noProof/>
          <w:lang w:eastAsia="en-PH"/>
        </w:rPr>
        <mc:AlternateContent>
          <mc:Choice Requires="wps">
            <w:drawing>
              <wp:anchor distT="4294967295" distB="4294967295" distL="114300" distR="114300" simplePos="0" relativeHeight="251659264" behindDoc="0" locked="0" layoutInCell="1" allowOverlap="1" wp14:anchorId="547B607A" wp14:editId="1C3112B9">
                <wp:simplePos x="0" y="0"/>
                <wp:positionH relativeFrom="page">
                  <wp:posOffset>-247650</wp:posOffset>
                </wp:positionH>
                <wp:positionV relativeFrom="paragraph">
                  <wp:posOffset>1079500</wp:posOffset>
                </wp:positionV>
                <wp:extent cx="7783195" cy="29845"/>
                <wp:effectExtent l="19050" t="38100" r="46355" b="463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83195" cy="29845"/>
                        </a:xfrm>
                        <a:prstGeom prst="line">
                          <a:avLst/>
                        </a:prstGeom>
                        <a:noFill/>
                        <a:ln w="76200" cap="flat" cmpd="tri" algn="ctr">
                          <a:solidFill>
                            <a:srgbClr val="70AD47">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474B82" id="Straight Connector 28"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9.5pt,85pt" to="593.3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" strokecolor="#385723" strokeweight="6pt">
                <v:stroke linestyle="thickBetweenThin"/>
                <o:lock v:ext="edit" shapetype="f"/>
                <w10:wrap anchorx="page"/>
              </v:line>
            </w:pict>
          </mc:Fallback>
        </mc:AlternateContent>
      </w:r>
    </w:p>
    <w:p w:rsidR="00ED4410" w:rsidRDefault="00ED4410" w:rsidP="00ED4410">
      <w:pPr>
        <w:shd w:val="clear" w:color="auto" w:fill="C5E0B3" w:themeFill="accent6" w:themeFillTint="66"/>
        <w:rPr>
          <w:rFonts w:cs="Times New Roman"/>
          <w:b/>
        </w:rPr>
      </w:pPr>
    </w:p>
    <w:p w:rsidR="00ED4410" w:rsidRDefault="00ED4410" w:rsidP="00ED4410">
      <w:pPr>
        <w:shd w:val="clear" w:color="auto" w:fill="C5E0B3" w:themeFill="accent6" w:themeFillTint="66"/>
        <w:jc w:val="center"/>
        <w:rPr>
          <w:rFonts w:cs="Times New Roman"/>
          <w:b/>
        </w:rPr>
      </w:pPr>
      <w:r w:rsidRPr="009D1587">
        <w:rPr>
          <w:rFonts w:cs="Times New Roman"/>
          <w:b/>
        </w:rPr>
        <w:t xml:space="preserve">IRB PROTOCOL EVALUATION FORM* </w:t>
      </w:r>
      <w:r>
        <w:rPr>
          <w:rFonts w:cs="Times New Roman"/>
          <w:b/>
        </w:rPr>
        <w:t>(Form 3.</w:t>
      </w:r>
      <w:r w:rsidR="00B86CCF">
        <w:rPr>
          <w:rFonts w:cs="Times New Roman"/>
          <w:b/>
        </w:rPr>
        <w:t>1</w:t>
      </w:r>
      <w:r w:rsidRPr="009D1587">
        <w:rPr>
          <w:rFonts w:cs="Times New Roman"/>
          <w:b/>
        </w:rPr>
        <w:t>)</w:t>
      </w:r>
    </w:p>
    <w:p w:rsidR="00ED4410" w:rsidRPr="009D1587" w:rsidRDefault="00ED4410" w:rsidP="00ED4410">
      <w:pPr>
        <w:shd w:val="clear" w:color="auto" w:fill="C5E0B3" w:themeFill="accent6" w:themeFillTint="66"/>
        <w:jc w:val="center"/>
        <w:rPr>
          <w:rFonts w:cs="Times New Roman"/>
          <w:b/>
        </w:rPr>
      </w:pPr>
    </w:p>
    <w:p w:rsidR="00ED4410" w:rsidRPr="009D1587" w:rsidRDefault="00ED4410" w:rsidP="00ED4410">
      <w:pPr>
        <w:rPr>
          <w:sz w:val="2"/>
        </w:rPr>
      </w:pPr>
    </w:p>
    <w:p w:rsidR="00ED4410" w:rsidRPr="009D1587" w:rsidRDefault="00ED4410" w:rsidP="00ED4410">
      <w:pPr>
        <w:shd w:val="clear" w:color="auto" w:fill="C5E0B3" w:themeFill="accent6" w:themeFillTint="66"/>
        <w:spacing w:after="0" w:line="240" w:lineRule="auto"/>
        <w:rPr>
          <w:shd w:val="clear" w:color="auto" w:fill="C5E0B3" w:themeFill="accent6" w:themeFillTint="66"/>
        </w:rPr>
      </w:pPr>
      <w:r w:rsidRPr="009D1587">
        <w:rPr>
          <w:noProof/>
          <w:lang w:eastAsia="en-PH"/>
        </w:rPr>
        <mc:AlternateContent>
          <mc:Choice Requires="wps">
            <w:drawing>
              <wp:anchor distT="0" distB="0" distL="114300" distR="114300" simplePos="0" relativeHeight="251660288" behindDoc="0" locked="0" layoutInCell="1" allowOverlap="1" wp14:anchorId="03AFBCBB" wp14:editId="07E81526">
                <wp:simplePos x="0" y="0"/>
                <wp:positionH relativeFrom="margin">
                  <wp:posOffset>4848225</wp:posOffset>
                </wp:positionH>
                <wp:positionV relativeFrom="paragraph">
                  <wp:posOffset>78397</wp:posOffset>
                </wp:positionV>
                <wp:extent cx="1767840" cy="514350"/>
                <wp:effectExtent l="0" t="0" r="22860" b="19050"/>
                <wp:wrapNone/>
                <wp:docPr id="1" name="Text Box 1"/>
                <wp:cNvGraphicFramePr/>
                <a:graphic xmlns:a="http://schemas.openxmlformats.org/drawingml/2006/main">
                  <a:graphicData uri="http://schemas.microsoft.com/office/word/2010/wordprocessingShape">
                    <wps:wsp>
                      <wps:cNvSpPr txBox="1"/>
                      <wps:spPr>
                        <a:xfrm>
                          <a:off x="0" y="0"/>
                          <a:ext cx="1767840" cy="514350"/>
                        </a:xfrm>
                        <a:prstGeom prst="rect">
                          <a:avLst/>
                        </a:prstGeom>
                        <a:solidFill>
                          <a:sysClr val="window" lastClr="FFFFFF"/>
                        </a:solidFill>
                        <a:ln w="6350">
                          <a:solidFill>
                            <a:prstClr val="black"/>
                          </a:solidFill>
                        </a:ln>
                        <a:effectLst/>
                      </wps:spPr>
                      <wps:txbx>
                        <w:txbxContent>
                          <w:p w:rsidR="00ED4410" w:rsidRPr="004B067E" w:rsidRDefault="00ED4410" w:rsidP="00ED4410">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FBCBB" id="_x0000_t202" coordsize="21600,21600" o:spt="202" path="m,l,21600r21600,l21600,xe">
                <v:stroke joinstyle="miter"/>
                <v:path gradientshapeok="t" o:connecttype="rect"/>
              </v:shapetype>
              <v:shape id="Text Box 1" o:spid="_x0000_s1026" type="#_x0000_t202" style="position:absolute;margin-left:381.75pt;margin-top:6.15pt;width:139.2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" fillcolor="window" strokeweight=".5pt">
                <v:textbox>
                  <w:txbxContent>
                    <w:p w:rsidR="00ED4410" w:rsidRPr="004B067E" w:rsidRDefault="00ED4410" w:rsidP="00ED4410">
                      <w:pPr>
                        <w:rPr>
                          <w:b/>
                          <w:sz w:val="28"/>
                        </w:rPr>
                      </w:pPr>
                    </w:p>
                  </w:txbxContent>
                </v:textbox>
                <w10:wrap anchorx="margin"/>
              </v:shape>
            </w:pict>
          </mc:Fallback>
        </mc:AlternateContent>
      </w:r>
      <w:r w:rsidRPr="009D1587">
        <w:rPr>
          <w:noProof/>
          <w:lang w:eastAsia="en-PH"/>
        </w:rPr>
        <mc:AlternateContent>
          <mc:Choice Requires="wps">
            <w:drawing>
              <wp:anchor distT="0" distB="0" distL="114300" distR="114300" simplePos="0" relativeHeight="251661312" behindDoc="0" locked="0" layoutInCell="1" allowOverlap="1" wp14:anchorId="2DD48380" wp14:editId="4CC58D22">
                <wp:simplePos x="0" y="0"/>
                <wp:positionH relativeFrom="column">
                  <wp:posOffset>1143000</wp:posOffset>
                </wp:positionH>
                <wp:positionV relativeFrom="paragraph">
                  <wp:posOffset>38494</wp:posOffset>
                </wp:positionV>
                <wp:extent cx="2495550" cy="5143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495550" cy="514350"/>
                        </a:xfrm>
                        <a:prstGeom prst="rect">
                          <a:avLst/>
                        </a:prstGeom>
                        <a:solidFill>
                          <a:sysClr val="window" lastClr="FFFFFF"/>
                        </a:solidFill>
                        <a:ln w="6350">
                          <a:solidFill>
                            <a:prstClr val="black"/>
                          </a:solidFill>
                        </a:ln>
                        <a:effectLst/>
                      </wps:spPr>
                      <wps:txbx>
                        <w:txbxContent>
                          <w:p w:rsidR="00ED4410" w:rsidRDefault="00ED4410" w:rsidP="00ED44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48380" id="Text Box 2" o:spid="_x0000_s1027" type="#_x0000_t202" style="position:absolute;margin-left:90pt;margin-top:3.05pt;width:196.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" fillcolor="window" strokeweight=".5pt">
                <v:textbox>
                  <w:txbxContent>
                    <w:p w:rsidR="00ED4410" w:rsidRDefault="00ED4410" w:rsidP="00ED4410"/>
                  </w:txbxContent>
                </v:textbox>
              </v:shape>
            </w:pict>
          </mc:Fallback>
        </mc:AlternateContent>
      </w:r>
      <w:r w:rsidRPr="009D1587">
        <w:rPr>
          <w:shd w:val="clear" w:color="auto" w:fill="C5E0B3" w:themeFill="accent6" w:themeFillTint="66"/>
        </w:rPr>
        <w:t xml:space="preserve"> </w:t>
      </w:r>
    </w:p>
    <w:p w:rsidR="00ED4410" w:rsidRPr="009D1587" w:rsidRDefault="00ED4410" w:rsidP="00ED4410">
      <w:pPr>
        <w:shd w:val="clear" w:color="auto" w:fill="C5E0B3" w:themeFill="accent6" w:themeFillTint="66"/>
        <w:spacing w:after="0" w:line="240" w:lineRule="auto"/>
        <w:rPr>
          <w:rFonts w:cs="Times New Roman"/>
        </w:rPr>
      </w:pPr>
      <w:r w:rsidRPr="009D1587">
        <w:rPr>
          <w:shd w:val="clear" w:color="auto" w:fill="C5E0B3" w:themeFill="accent6" w:themeFillTint="66"/>
        </w:rPr>
        <w:t xml:space="preserve"> </w:t>
      </w:r>
      <w:r>
        <w:rPr>
          <w:rFonts w:cs="Times New Roman"/>
          <w:shd w:val="clear" w:color="auto" w:fill="C5E0B3" w:themeFill="accent6" w:themeFillTint="66"/>
        </w:rPr>
        <w:t xml:space="preserve">IRB </w:t>
      </w:r>
      <w:r w:rsidRPr="00A73DF1">
        <w:rPr>
          <w:rFonts w:cs="Times New Roman"/>
          <w:shd w:val="clear" w:color="auto" w:fill="C5E0B3" w:themeFill="accent6" w:themeFillTint="66"/>
        </w:rPr>
        <w:t>Protocol Code:</w:t>
      </w:r>
      <w:r w:rsidRPr="009D1587">
        <w:rPr>
          <w:rFonts w:cs="Times New Roman"/>
          <w:shd w:val="clear" w:color="auto" w:fill="C5E0B3" w:themeFill="accent6" w:themeFillTint="66"/>
        </w:rPr>
        <w:tab/>
        <w:t xml:space="preserve">                   </w:t>
      </w:r>
      <w:r w:rsidRPr="009D1587">
        <w:rPr>
          <w:rFonts w:cs="Times New Roman"/>
          <w:shd w:val="clear" w:color="auto" w:fill="C5E0B3" w:themeFill="accent6" w:themeFillTint="66"/>
        </w:rPr>
        <w:tab/>
      </w:r>
      <w:r w:rsidRPr="009D1587">
        <w:rPr>
          <w:rFonts w:cs="Times New Roman"/>
          <w:shd w:val="clear" w:color="auto" w:fill="C5E0B3" w:themeFill="accent6" w:themeFillTint="66"/>
        </w:rPr>
        <w:tab/>
      </w:r>
      <w:r w:rsidRPr="009D1587">
        <w:rPr>
          <w:rFonts w:cs="Times New Roman"/>
          <w:shd w:val="clear" w:color="auto" w:fill="C5E0B3" w:themeFill="accent6" w:themeFillTint="66"/>
        </w:rPr>
        <w:tab/>
        <w:t xml:space="preserve">                         </w:t>
      </w:r>
      <w:r w:rsidRPr="009D1587">
        <w:rPr>
          <w:rFonts w:cs="Times New Roman"/>
        </w:rPr>
        <w:t>Date (D/M/Y):</w:t>
      </w:r>
    </w:p>
    <w:p w:rsidR="00ED4410" w:rsidRDefault="00ED4410" w:rsidP="00ED4410">
      <w:pPr>
        <w:shd w:val="clear" w:color="auto" w:fill="C5E0B3" w:themeFill="accent6" w:themeFillTint="66"/>
        <w:spacing w:after="0" w:line="240" w:lineRule="auto"/>
        <w:rPr>
          <w:rFonts w:cs="Times New Roman"/>
        </w:rPr>
      </w:pPr>
    </w:p>
    <w:p w:rsidR="00ED4410" w:rsidRPr="009D1587" w:rsidRDefault="00ED4410" w:rsidP="00ED4410">
      <w:pPr>
        <w:shd w:val="clear" w:color="auto" w:fill="C5E0B3" w:themeFill="accent6" w:themeFillTint="66"/>
        <w:spacing w:after="0" w:line="240" w:lineRule="auto"/>
        <w:rPr>
          <w:rFonts w:cs="Times New Roman"/>
        </w:rPr>
      </w:pPr>
    </w:p>
    <w:p w:rsidR="00ED4410" w:rsidRPr="009D1587" w:rsidRDefault="00ED4410" w:rsidP="00ED4410">
      <w:pPr>
        <w:spacing w:after="0"/>
        <w:rPr>
          <w:rFonts w:cs="Times New Roman"/>
        </w:rPr>
      </w:pPr>
      <w:r w:rsidRPr="009D1587">
        <w:rPr>
          <w:rFonts w:cs="Times New Roman"/>
        </w:rPr>
        <w:t xml:space="preserve"> </w:t>
      </w:r>
    </w:p>
    <w:p w:rsidR="00ED4410" w:rsidRPr="009D1587" w:rsidRDefault="00CF1523" w:rsidP="00ED4410">
      <w:pPr>
        <w:shd w:val="clear" w:color="auto" w:fill="C5E0B3" w:themeFill="accent6" w:themeFillTint="66"/>
        <w:rPr>
          <w:rFonts w:cs="Times New Roman"/>
        </w:rPr>
      </w:pPr>
      <w:r w:rsidRPr="009D1587">
        <w:rPr>
          <w:rFonts w:cs="Times New Roman"/>
          <w:noProof/>
          <w:lang w:eastAsia="en-PH"/>
        </w:rPr>
        <mc:AlternateContent>
          <mc:Choice Requires="wps">
            <w:drawing>
              <wp:anchor distT="0" distB="0" distL="114300" distR="114300" simplePos="0" relativeHeight="251667456" behindDoc="0" locked="0" layoutInCell="1" allowOverlap="1" wp14:anchorId="5E230459" wp14:editId="006AA201">
                <wp:simplePos x="0" y="0"/>
                <wp:positionH relativeFrom="margin">
                  <wp:posOffset>4862146</wp:posOffset>
                </wp:positionH>
                <wp:positionV relativeFrom="paragraph">
                  <wp:posOffset>104971</wp:posOffset>
                </wp:positionV>
                <wp:extent cx="1758315" cy="668216"/>
                <wp:effectExtent l="0" t="0" r="13335" b="17780"/>
                <wp:wrapNone/>
                <wp:docPr id="8" name="Text Box 8"/>
                <wp:cNvGraphicFramePr/>
                <a:graphic xmlns:a="http://schemas.openxmlformats.org/drawingml/2006/main">
                  <a:graphicData uri="http://schemas.microsoft.com/office/word/2010/wordprocessingShape">
                    <wps:wsp>
                      <wps:cNvSpPr txBox="1"/>
                      <wps:spPr>
                        <a:xfrm>
                          <a:off x="0" y="0"/>
                          <a:ext cx="1758315" cy="668216"/>
                        </a:xfrm>
                        <a:prstGeom prst="rect">
                          <a:avLst/>
                        </a:prstGeom>
                        <a:solidFill>
                          <a:sysClr val="window" lastClr="FFFFFF"/>
                        </a:solidFill>
                        <a:ln w="6350">
                          <a:solidFill>
                            <a:prstClr val="black"/>
                          </a:solidFill>
                        </a:ln>
                        <a:effectLst/>
                      </wps:spPr>
                      <wps:txbx>
                        <w:txbxContent>
                          <w:p w:rsidR="00ED4410" w:rsidRPr="00F442A4" w:rsidRDefault="00ED4410" w:rsidP="00ED4410">
                            <w:pP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30459" id="Text Box 8" o:spid="_x0000_s1028" type="#_x0000_t202" style="position:absolute;margin-left:382.85pt;margin-top:8.25pt;width:138.45pt;height:52.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" fillcolor="window" strokeweight=".5pt">
                <v:textbox>
                  <w:txbxContent>
                    <w:p w:rsidR="00ED4410" w:rsidRPr="00F442A4" w:rsidRDefault="00ED4410" w:rsidP="00ED4410">
                      <w:pPr>
                        <w:rPr>
                          <w:b/>
                          <w:sz w:val="32"/>
                        </w:rPr>
                      </w:pPr>
                    </w:p>
                  </w:txbxContent>
                </v:textbox>
                <w10:wrap anchorx="margin"/>
              </v:shape>
            </w:pict>
          </mc:Fallback>
        </mc:AlternateContent>
      </w:r>
      <w:r w:rsidRPr="009D1587">
        <w:rPr>
          <w:rFonts w:cs="Times New Roman"/>
          <w:noProof/>
          <w:lang w:eastAsia="en-PH"/>
        </w:rPr>
        <mc:AlternateContent>
          <mc:Choice Requires="wps">
            <w:drawing>
              <wp:anchor distT="0" distB="0" distL="114300" distR="114300" simplePos="0" relativeHeight="251662336" behindDoc="0" locked="0" layoutInCell="1" allowOverlap="1" wp14:anchorId="7340E738" wp14:editId="1BF3419D">
                <wp:simplePos x="0" y="0"/>
                <wp:positionH relativeFrom="margin">
                  <wp:posOffset>885630</wp:posOffset>
                </wp:positionH>
                <wp:positionV relativeFrom="paragraph">
                  <wp:posOffset>105410</wp:posOffset>
                </wp:positionV>
                <wp:extent cx="3209925" cy="1094400"/>
                <wp:effectExtent l="0" t="0" r="28575" b="10795"/>
                <wp:wrapNone/>
                <wp:docPr id="3" name="Text Box 3"/>
                <wp:cNvGraphicFramePr/>
                <a:graphic xmlns:a="http://schemas.openxmlformats.org/drawingml/2006/main">
                  <a:graphicData uri="http://schemas.microsoft.com/office/word/2010/wordprocessingShape">
                    <wps:wsp>
                      <wps:cNvSpPr txBox="1"/>
                      <wps:spPr>
                        <a:xfrm>
                          <a:off x="0" y="0"/>
                          <a:ext cx="3209925" cy="1094400"/>
                        </a:xfrm>
                        <a:prstGeom prst="rect">
                          <a:avLst/>
                        </a:prstGeom>
                        <a:solidFill>
                          <a:sysClr val="window" lastClr="FFFFFF"/>
                        </a:solidFill>
                        <a:ln w="6350">
                          <a:solidFill>
                            <a:prstClr val="black"/>
                          </a:solidFill>
                        </a:ln>
                        <a:effectLst/>
                      </wps:spPr>
                      <wps:txbx>
                        <w:txbxContent>
                          <w:p w:rsidR="00ED4410" w:rsidRPr="00870E61" w:rsidRDefault="00ED4410" w:rsidP="00ED4410">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0E738" id="Text Box 3" o:spid="_x0000_s1029" type="#_x0000_t202" style="position:absolute;margin-left:69.75pt;margin-top:8.3pt;width:252.75pt;height:8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" fillcolor="window" strokeweight=".5pt">
                <v:textbox>
                  <w:txbxContent>
                    <w:p w:rsidR="00ED4410" w:rsidRPr="00870E61" w:rsidRDefault="00ED4410" w:rsidP="00ED4410">
                      <w:pPr>
                        <w:rPr>
                          <w:sz w:val="24"/>
                        </w:rPr>
                      </w:pPr>
                    </w:p>
                  </w:txbxContent>
                </v:textbox>
                <w10:wrap anchorx="margin"/>
              </v:shape>
            </w:pict>
          </mc:Fallback>
        </mc:AlternateContent>
      </w:r>
    </w:p>
    <w:p w:rsidR="00ED4410" w:rsidRPr="009D1587" w:rsidRDefault="00ED4410" w:rsidP="00ED4410">
      <w:pPr>
        <w:shd w:val="clear" w:color="auto" w:fill="C5E0B3" w:themeFill="accent6" w:themeFillTint="66"/>
        <w:rPr>
          <w:rFonts w:cs="Times New Roman"/>
        </w:rPr>
      </w:pPr>
      <w:r w:rsidRPr="009D1587">
        <w:rPr>
          <w:rFonts w:cs="Times New Roman"/>
        </w:rPr>
        <w:t xml:space="preserve"> Protocol Title:</w:t>
      </w:r>
      <w:r>
        <w:rPr>
          <w:rFonts w:cs="Times New Roman"/>
        </w:rPr>
        <w:t xml:space="preserve">    </w:t>
      </w:r>
      <w:r w:rsidRPr="009D1587">
        <w:rPr>
          <w:rFonts w:cs="Times New Roman"/>
        </w:rPr>
        <w:tab/>
      </w:r>
      <w:r w:rsidRPr="009D1587">
        <w:rPr>
          <w:rFonts w:cs="Times New Roman"/>
        </w:rPr>
        <w:tab/>
      </w:r>
      <w:r w:rsidRPr="009D1587">
        <w:rPr>
          <w:rFonts w:cs="Times New Roman"/>
        </w:rPr>
        <w:tab/>
      </w:r>
      <w:r w:rsidRPr="009D1587">
        <w:rPr>
          <w:rFonts w:cs="Times New Roman"/>
        </w:rPr>
        <w:tab/>
      </w:r>
      <w:r w:rsidRPr="009D1587">
        <w:rPr>
          <w:rFonts w:cs="Times New Roman"/>
        </w:rPr>
        <w:tab/>
      </w:r>
      <w:r w:rsidRPr="009D1587">
        <w:rPr>
          <w:rFonts w:cs="Times New Roman"/>
        </w:rPr>
        <w:tab/>
      </w:r>
      <w:r w:rsidRPr="009D1587">
        <w:rPr>
          <w:rFonts w:cs="Times New Roman"/>
        </w:rPr>
        <w:tab/>
        <w:t xml:space="preserve">    Sponsor:</w:t>
      </w:r>
    </w:p>
    <w:p w:rsidR="00ED4410" w:rsidRPr="009D1587" w:rsidRDefault="00ED4410" w:rsidP="00ED4410">
      <w:pPr>
        <w:shd w:val="clear" w:color="auto" w:fill="C5E0B3" w:themeFill="accent6" w:themeFillTint="66"/>
        <w:rPr>
          <w:rFonts w:cs="Times New Roman"/>
        </w:rPr>
      </w:pPr>
    </w:p>
    <w:p w:rsidR="00ED4410" w:rsidRPr="009D1587" w:rsidRDefault="00ED4410" w:rsidP="00ED4410">
      <w:pPr>
        <w:shd w:val="clear" w:color="auto" w:fill="C5E0B3" w:themeFill="accent6" w:themeFillTint="66"/>
        <w:rPr>
          <w:rFonts w:cs="Times New Roman"/>
        </w:rPr>
      </w:pPr>
    </w:p>
    <w:p w:rsidR="00ED4410" w:rsidRDefault="00ED4410" w:rsidP="00ED4410">
      <w:pPr>
        <w:shd w:val="clear" w:color="auto" w:fill="C5E0B3" w:themeFill="accent6" w:themeFillTint="66"/>
        <w:rPr>
          <w:rFonts w:cs="Times New Roman"/>
        </w:rPr>
      </w:pPr>
      <w:r w:rsidRPr="009D1587">
        <w:rPr>
          <w:rFonts w:cs="Times New Roman"/>
          <w:noProof/>
          <w:lang w:eastAsia="en-PH"/>
        </w:rPr>
        <mc:AlternateContent>
          <mc:Choice Requires="wps">
            <w:drawing>
              <wp:anchor distT="0" distB="0" distL="114300" distR="114300" simplePos="0" relativeHeight="251673600" behindDoc="0" locked="0" layoutInCell="1" allowOverlap="1" wp14:anchorId="4BD5E20D" wp14:editId="674DE01E">
                <wp:simplePos x="0" y="0"/>
                <wp:positionH relativeFrom="margin">
                  <wp:posOffset>1215081</wp:posOffset>
                </wp:positionH>
                <wp:positionV relativeFrom="paragraph">
                  <wp:posOffset>148486</wp:posOffset>
                </wp:positionV>
                <wp:extent cx="2145600" cy="477795"/>
                <wp:effectExtent l="0" t="0" r="26670" b="17780"/>
                <wp:wrapNone/>
                <wp:docPr id="11" name="Text Box 11"/>
                <wp:cNvGraphicFramePr/>
                <a:graphic xmlns:a="http://schemas.openxmlformats.org/drawingml/2006/main">
                  <a:graphicData uri="http://schemas.microsoft.com/office/word/2010/wordprocessingShape">
                    <wps:wsp>
                      <wps:cNvSpPr txBox="1"/>
                      <wps:spPr>
                        <a:xfrm>
                          <a:off x="0" y="0"/>
                          <a:ext cx="2145600" cy="477795"/>
                        </a:xfrm>
                        <a:prstGeom prst="rect">
                          <a:avLst/>
                        </a:prstGeom>
                        <a:solidFill>
                          <a:sysClr val="window" lastClr="FFFFFF"/>
                        </a:solidFill>
                        <a:ln w="6350">
                          <a:solidFill>
                            <a:prstClr val="black"/>
                          </a:solidFill>
                        </a:ln>
                        <a:effectLst/>
                      </wps:spPr>
                      <wps:txbx>
                        <w:txbxContent>
                          <w:p w:rsidR="00ED4410" w:rsidRDefault="00ED4410" w:rsidP="00ED44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5E20D" id="Text Box 11" o:spid="_x0000_s1030" type="#_x0000_t202" style="position:absolute;margin-left:95.7pt;margin-top:11.7pt;width:168.95pt;height:37.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" fillcolor="window" strokeweight=".5pt">
                <v:textbox>
                  <w:txbxContent>
                    <w:p w:rsidR="00ED4410" w:rsidRDefault="00ED4410" w:rsidP="00ED4410"/>
                  </w:txbxContent>
                </v:textbox>
                <w10:wrap anchorx="margin"/>
              </v:shape>
            </w:pict>
          </mc:Fallback>
        </mc:AlternateContent>
      </w:r>
    </w:p>
    <w:p w:rsidR="00ED4410" w:rsidRDefault="00ED4410" w:rsidP="00ED4410">
      <w:pPr>
        <w:shd w:val="clear" w:color="auto" w:fill="C5E0B3" w:themeFill="accent6" w:themeFillTint="66"/>
        <w:rPr>
          <w:rFonts w:cs="Times New Roman"/>
          <w:noProof/>
          <w:lang w:eastAsia="en-PH"/>
        </w:rPr>
      </w:pPr>
      <w:r>
        <w:rPr>
          <w:rFonts w:cs="Times New Roman"/>
        </w:rPr>
        <w:t>Date of Submission:</w:t>
      </w:r>
      <w:r w:rsidRPr="000E52DF">
        <w:rPr>
          <w:rFonts w:cs="Times New Roman"/>
          <w:noProof/>
          <w:lang w:eastAsia="en-PH"/>
        </w:rPr>
        <w:t xml:space="preserve"> </w:t>
      </w:r>
    </w:p>
    <w:p w:rsidR="00ED4410" w:rsidRPr="009D1587" w:rsidRDefault="00ED4410" w:rsidP="00ED4410">
      <w:pPr>
        <w:shd w:val="clear" w:color="auto" w:fill="C5E0B3" w:themeFill="accent6" w:themeFillTint="66"/>
        <w:rPr>
          <w:rFonts w:cs="Times New Roman"/>
        </w:rPr>
      </w:pPr>
    </w:p>
    <w:p w:rsidR="00ED4410" w:rsidRPr="009D1587" w:rsidRDefault="00ED4410" w:rsidP="00ED4410">
      <w:pPr>
        <w:rPr>
          <w:rFonts w:cs="Times New Roman"/>
          <w:sz w:val="2"/>
        </w:rPr>
      </w:pPr>
    </w:p>
    <w:p w:rsidR="00ED4410" w:rsidRPr="009D1587" w:rsidRDefault="005A0B62" w:rsidP="00ED4410">
      <w:pPr>
        <w:shd w:val="clear" w:color="auto" w:fill="C5E0B3" w:themeFill="accent6" w:themeFillTint="66"/>
        <w:spacing w:after="0" w:line="240" w:lineRule="auto"/>
      </w:pPr>
      <w:r w:rsidRPr="009D1587">
        <w:rPr>
          <w:rFonts w:cs="Times New Roman"/>
          <w:noProof/>
          <w:lang w:eastAsia="en-PH"/>
        </w:rPr>
        <mc:AlternateContent>
          <mc:Choice Requires="wps">
            <w:drawing>
              <wp:anchor distT="0" distB="0" distL="114300" distR="114300" simplePos="0" relativeHeight="251665408" behindDoc="0" locked="0" layoutInCell="1" allowOverlap="1" wp14:anchorId="1D07FAB0" wp14:editId="5628FB84">
                <wp:simplePos x="0" y="0"/>
                <wp:positionH relativeFrom="margin">
                  <wp:posOffset>4668715</wp:posOffset>
                </wp:positionH>
                <wp:positionV relativeFrom="paragraph">
                  <wp:posOffset>132568</wp:posOffset>
                </wp:positionV>
                <wp:extent cx="1957754" cy="485775"/>
                <wp:effectExtent l="0" t="0" r="23495" b="28575"/>
                <wp:wrapNone/>
                <wp:docPr id="6" name="Text Box 6"/>
                <wp:cNvGraphicFramePr/>
                <a:graphic xmlns:a="http://schemas.openxmlformats.org/drawingml/2006/main">
                  <a:graphicData uri="http://schemas.microsoft.com/office/word/2010/wordprocessingShape">
                    <wps:wsp>
                      <wps:cNvSpPr txBox="1"/>
                      <wps:spPr>
                        <a:xfrm>
                          <a:off x="0" y="0"/>
                          <a:ext cx="1957754" cy="485775"/>
                        </a:xfrm>
                        <a:prstGeom prst="rect">
                          <a:avLst/>
                        </a:prstGeom>
                        <a:solidFill>
                          <a:sysClr val="window" lastClr="FFFFFF"/>
                        </a:solidFill>
                        <a:ln w="6350">
                          <a:solidFill>
                            <a:prstClr val="black"/>
                          </a:solidFill>
                        </a:ln>
                        <a:effectLst/>
                      </wps:spPr>
                      <wps:txbx>
                        <w:txbxContent>
                          <w:p w:rsidR="00ED4410" w:rsidRPr="0059091C" w:rsidRDefault="00ED4410" w:rsidP="00ED4410">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7FAB0" id="Text Box 6" o:spid="_x0000_s1031" type="#_x0000_t202" style="position:absolute;margin-left:367.6pt;margin-top:10.45pt;width:154.15pt;height:3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" fillcolor="window" strokeweight=".5pt">
                <v:textbox>
                  <w:txbxContent>
                    <w:p w:rsidR="00ED4410" w:rsidRPr="0059091C" w:rsidRDefault="00ED4410" w:rsidP="00ED4410">
                      <w:pPr>
                        <w:pStyle w:val="NoSpacing"/>
                      </w:pPr>
                    </w:p>
                  </w:txbxContent>
                </v:textbox>
                <w10:wrap anchorx="margin"/>
              </v:shape>
            </w:pict>
          </mc:Fallback>
        </mc:AlternateContent>
      </w:r>
      <w:r w:rsidR="00ED4410" w:rsidRPr="009D1587">
        <w:rPr>
          <w:rFonts w:cs="Times New Roman"/>
          <w:noProof/>
          <w:lang w:eastAsia="en-PH"/>
        </w:rPr>
        <mc:AlternateContent>
          <mc:Choice Requires="wps">
            <w:drawing>
              <wp:anchor distT="0" distB="0" distL="114300" distR="114300" simplePos="0" relativeHeight="251663360" behindDoc="0" locked="0" layoutInCell="1" allowOverlap="1" wp14:anchorId="78718301" wp14:editId="35BBBE51">
                <wp:simplePos x="0" y="0"/>
                <wp:positionH relativeFrom="margin">
                  <wp:posOffset>1292400</wp:posOffset>
                </wp:positionH>
                <wp:positionV relativeFrom="paragraph">
                  <wp:posOffset>136775</wp:posOffset>
                </wp:positionV>
                <wp:extent cx="2145600" cy="40005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145600" cy="400050"/>
                        </a:xfrm>
                        <a:prstGeom prst="rect">
                          <a:avLst/>
                        </a:prstGeom>
                        <a:solidFill>
                          <a:sysClr val="window" lastClr="FFFFFF"/>
                        </a:solidFill>
                        <a:ln w="6350">
                          <a:solidFill>
                            <a:prstClr val="black"/>
                          </a:solidFill>
                        </a:ln>
                        <a:effectLst/>
                      </wps:spPr>
                      <wps:txbx>
                        <w:txbxContent>
                          <w:p w:rsidR="00ED4410" w:rsidRDefault="00ED4410" w:rsidP="00ED44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18301" id="Text Box 4" o:spid="_x0000_s1032" type="#_x0000_t202" style="position:absolute;margin-left:101.75pt;margin-top:10.75pt;width:168.95pt;height:3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" fillcolor="window" strokeweight=".5pt">
                <v:textbox>
                  <w:txbxContent>
                    <w:p w:rsidR="00ED4410" w:rsidRDefault="00ED4410" w:rsidP="00ED4410"/>
                  </w:txbxContent>
                </v:textbox>
                <w10:wrap anchorx="margin"/>
              </v:shape>
            </w:pict>
          </mc:Fallback>
        </mc:AlternateContent>
      </w:r>
      <w:r w:rsidR="00ED4410" w:rsidRPr="009D1587">
        <w:t xml:space="preserve">   </w:t>
      </w:r>
    </w:p>
    <w:p w:rsidR="00ED4410" w:rsidRPr="009D1587" w:rsidRDefault="00ED4410" w:rsidP="00ED4410">
      <w:pPr>
        <w:shd w:val="clear" w:color="auto" w:fill="C5E0B3" w:themeFill="accent6" w:themeFillTint="66"/>
        <w:spacing w:after="0" w:line="240" w:lineRule="auto"/>
        <w:rPr>
          <w:rFonts w:cs="Times New Roman"/>
        </w:rPr>
      </w:pPr>
      <w:r w:rsidRPr="009D1587">
        <w:rPr>
          <w:rFonts w:cs="Times New Roman"/>
        </w:rPr>
        <w:t>Principal Investigator</w:t>
      </w:r>
      <w:r>
        <w:rPr>
          <w:rFonts w:cs="Times New Roman"/>
        </w:rPr>
        <w:t>:</w:t>
      </w:r>
      <w:r w:rsidRPr="009D1587">
        <w:rPr>
          <w:rFonts w:cs="Times New Roman"/>
        </w:rPr>
        <w:t xml:space="preserve">             </w:t>
      </w:r>
      <w:r w:rsidRPr="009D1587">
        <w:rPr>
          <w:rFonts w:cs="Times New Roman"/>
        </w:rPr>
        <w:tab/>
      </w:r>
      <w:r w:rsidRPr="009D1587">
        <w:rPr>
          <w:rFonts w:cs="Times New Roman"/>
        </w:rPr>
        <w:tab/>
      </w:r>
      <w:r w:rsidRPr="009D1587">
        <w:rPr>
          <w:rFonts w:cs="Times New Roman"/>
        </w:rPr>
        <w:tab/>
      </w:r>
      <w:r w:rsidRPr="009D1587">
        <w:rPr>
          <w:rFonts w:cs="Times New Roman"/>
        </w:rPr>
        <w:tab/>
        <w:t xml:space="preserve">         Contact no./ Email</w:t>
      </w:r>
    </w:p>
    <w:p w:rsidR="00ED4410" w:rsidRPr="009D1587" w:rsidRDefault="00ED4410" w:rsidP="00ED4410">
      <w:pPr>
        <w:shd w:val="clear" w:color="auto" w:fill="C5E0B3" w:themeFill="accent6" w:themeFillTint="66"/>
        <w:spacing w:after="0" w:line="240" w:lineRule="auto"/>
        <w:rPr>
          <w:rFonts w:cs="Times New Roman"/>
        </w:rPr>
      </w:pPr>
      <w:r w:rsidRPr="009D1587">
        <w:rPr>
          <w:rFonts w:cs="Times New Roman"/>
        </w:rPr>
        <w:t xml:space="preserve"> </w:t>
      </w:r>
    </w:p>
    <w:p w:rsidR="00ED4410" w:rsidRPr="009D1587" w:rsidRDefault="00ED4410" w:rsidP="00ED4410">
      <w:pPr>
        <w:shd w:val="clear" w:color="auto" w:fill="C5E0B3" w:themeFill="accent6" w:themeFillTint="66"/>
        <w:spacing w:after="0" w:line="240" w:lineRule="auto"/>
        <w:rPr>
          <w:rFonts w:cs="Times New Roman"/>
        </w:rPr>
      </w:pPr>
      <w:r w:rsidRPr="009D1587">
        <w:rPr>
          <w:rFonts w:cs="Times New Roman"/>
        </w:rPr>
        <w:tab/>
      </w:r>
      <w:r w:rsidRPr="009D1587">
        <w:rPr>
          <w:rFonts w:cs="Times New Roman"/>
        </w:rPr>
        <w:tab/>
      </w:r>
      <w:r w:rsidRPr="009D1587">
        <w:rPr>
          <w:rFonts w:cs="Times New Roman"/>
        </w:rPr>
        <w:tab/>
      </w:r>
      <w:r w:rsidRPr="009D1587">
        <w:rPr>
          <w:rFonts w:cs="Times New Roman"/>
        </w:rPr>
        <w:tab/>
        <w:t xml:space="preserve">      </w:t>
      </w:r>
    </w:p>
    <w:p w:rsidR="00ED4410" w:rsidRPr="009D1587" w:rsidRDefault="00ED4410" w:rsidP="00ED4410">
      <w:pPr>
        <w:shd w:val="clear" w:color="auto" w:fill="C5E0B3" w:themeFill="accent6" w:themeFillTint="66"/>
        <w:spacing w:after="0" w:line="240" w:lineRule="auto"/>
        <w:rPr>
          <w:rFonts w:cs="Times New Roman"/>
        </w:rPr>
      </w:pPr>
      <w:r w:rsidRPr="009D1587">
        <w:rPr>
          <w:rFonts w:cs="Times New Roman"/>
          <w:noProof/>
          <w:lang w:eastAsia="en-PH"/>
        </w:rPr>
        <mc:AlternateContent>
          <mc:Choice Requires="wps">
            <w:drawing>
              <wp:anchor distT="0" distB="0" distL="114300" distR="114300" simplePos="0" relativeHeight="251664384" behindDoc="0" locked="0" layoutInCell="1" allowOverlap="1" wp14:anchorId="353B172A" wp14:editId="36F46905">
                <wp:simplePos x="0" y="0"/>
                <wp:positionH relativeFrom="margin">
                  <wp:posOffset>1283677</wp:posOffset>
                </wp:positionH>
                <wp:positionV relativeFrom="paragraph">
                  <wp:posOffset>4494</wp:posOffset>
                </wp:positionV>
                <wp:extent cx="2153822" cy="460800"/>
                <wp:effectExtent l="0" t="0" r="18415" b="15875"/>
                <wp:wrapNone/>
                <wp:docPr id="5" name="Text Box 5"/>
                <wp:cNvGraphicFramePr/>
                <a:graphic xmlns:a="http://schemas.openxmlformats.org/drawingml/2006/main">
                  <a:graphicData uri="http://schemas.microsoft.com/office/word/2010/wordprocessingShape">
                    <wps:wsp>
                      <wps:cNvSpPr txBox="1"/>
                      <wps:spPr>
                        <a:xfrm>
                          <a:off x="0" y="0"/>
                          <a:ext cx="2153822" cy="460800"/>
                        </a:xfrm>
                        <a:prstGeom prst="rect">
                          <a:avLst/>
                        </a:prstGeom>
                        <a:solidFill>
                          <a:sysClr val="window" lastClr="FFFFFF"/>
                        </a:solidFill>
                        <a:ln w="6350">
                          <a:solidFill>
                            <a:prstClr val="black"/>
                          </a:solidFill>
                        </a:ln>
                        <a:effectLst/>
                      </wps:spPr>
                      <wps:txbx>
                        <w:txbxContent>
                          <w:p w:rsidR="00ED4410" w:rsidRPr="009F57E6" w:rsidRDefault="00ED4410" w:rsidP="00ED441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B172A" id="Text Box 5" o:spid="_x0000_s1033" type="#_x0000_t202" style="position:absolute;margin-left:101.1pt;margin-top:.35pt;width:169.6pt;height:36.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" fillcolor="window" strokeweight=".5pt">
                <v:textbox>
                  <w:txbxContent>
                    <w:p w:rsidR="00ED4410" w:rsidRPr="009F57E6" w:rsidRDefault="00ED4410" w:rsidP="00ED4410">
                      <w:pPr>
                        <w:spacing w:after="0"/>
                      </w:pPr>
                    </w:p>
                  </w:txbxContent>
                </v:textbox>
                <w10:wrap anchorx="margin"/>
              </v:shape>
            </w:pict>
          </mc:Fallback>
        </mc:AlternateContent>
      </w:r>
      <w:r w:rsidRPr="009D1587">
        <w:rPr>
          <w:rFonts w:cs="Times New Roman"/>
          <w:noProof/>
          <w:lang w:eastAsia="en-PH"/>
        </w:rPr>
        <mc:AlternateContent>
          <mc:Choice Requires="wps">
            <w:drawing>
              <wp:anchor distT="0" distB="0" distL="114300" distR="114300" simplePos="0" relativeHeight="251666432" behindDoc="0" locked="0" layoutInCell="1" allowOverlap="1" wp14:anchorId="596DB896" wp14:editId="614F2F2D">
                <wp:simplePos x="0" y="0"/>
                <wp:positionH relativeFrom="margin">
                  <wp:align>right</wp:align>
                </wp:positionH>
                <wp:positionV relativeFrom="paragraph">
                  <wp:posOffset>19050</wp:posOffset>
                </wp:positionV>
                <wp:extent cx="1962150" cy="4095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962150" cy="409575"/>
                        </a:xfrm>
                        <a:prstGeom prst="rect">
                          <a:avLst/>
                        </a:prstGeom>
                        <a:solidFill>
                          <a:sysClr val="window" lastClr="FFFFFF"/>
                        </a:solidFill>
                        <a:ln w="6350">
                          <a:solidFill>
                            <a:prstClr val="black"/>
                          </a:solidFill>
                        </a:ln>
                        <a:effectLst/>
                      </wps:spPr>
                      <wps:txbx>
                        <w:txbxContent>
                          <w:p w:rsidR="00ED4410" w:rsidRPr="0059091C" w:rsidRDefault="00ED4410" w:rsidP="00ED4410">
                            <w:pPr>
                              <w:spacing w:after="0" w:line="216"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DB896" id="Text Box 7" o:spid="_x0000_s1034" type="#_x0000_t202" style="position:absolute;margin-left:103.3pt;margin-top:1.5pt;width:154.5pt;height:32.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" fillcolor="window" strokeweight=".5pt">
                <v:textbox>
                  <w:txbxContent>
                    <w:p w:rsidR="00ED4410" w:rsidRPr="0059091C" w:rsidRDefault="00ED4410" w:rsidP="00ED4410">
                      <w:pPr>
                        <w:spacing w:after="0" w:line="216" w:lineRule="auto"/>
                        <w:rPr>
                          <w:sz w:val="18"/>
                        </w:rPr>
                      </w:pPr>
                    </w:p>
                  </w:txbxContent>
                </v:textbox>
                <w10:wrap anchorx="margin"/>
              </v:shape>
            </w:pict>
          </mc:Fallback>
        </mc:AlternateContent>
      </w:r>
    </w:p>
    <w:p w:rsidR="00ED4410" w:rsidRPr="009D1587" w:rsidRDefault="00ED4410" w:rsidP="00ED4410">
      <w:pPr>
        <w:shd w:val="clear" w:color="auto" w:fill="C5E0B3" w:themeFill="accent6" w:themeFillTint="66"/>
        <w:spacing w:after="0" w:line="240" w:lineRule="auto"/>
        <w:rPr>
          <w:rFonts w:cs="Times New Roman"/>
        </w:rPr>
      </w:pPr>
      <w:r w:rsidRPr="009D1587">
        <w:rPr>
          <w:rFonts w:cs="Times New Roman"/>
        </w:rPr>
        <w:t>Adviser:</w:t>
      </w:r>
      <w:r w:rsidRPr="009D1587">
        <w:rPr>
          <w:rFonts w:cs="Times New Roman"/>
          <w:noProof/>
          <w:lang w:eastAsia="en-PH"/>
        </w:rPr>
        <w:t xml:space="preserve">                 </w:t>
      </w:r>
      <w:r>
        <w:rPr>
          <w:rFonts w:cs="Times New Roman"/>
          <w:noProof/>
          <w:lang w:eastAsia="en-PH"/>
        </w:rPr>
        <w:t xml:space="preserve">                        </w:t>
      </w:r>
      <w:r w:rsidRPr="009D1587">
        <w:rPr>
          <w:rFonts w:cs="Times New Roman"/>
          <w:noProof/>
          <w:lang w:eastAsia="en-PH"/>
        </w:rPr>
        <w:t xml:space="preserve">    </w:t>
      </w:r>
      <w:r w:rsidRPr="009D1587">
        <w:rPr>
          <w:rFonts w:cs="Times New Roman"/>
          <w:noProof/>
          <w:lang w:eastAsia="en-PH"/>
        </w:rPr>
        <w:tab/>
      </w:r>
      <w:r w:rsidRPr="009D1587">
        <w:rPr>
          <w:rFonts w:cs="Times New Roman"/>
          <w:noProof/>
          <w:lang w:eastAsia="en-PH"/>
        </w:rPr>
        <w:tab/>
      </w:r>
      <w:r w:rsidRPr="009D1587">
        <w:rPr>
          <w:rFonts w:cs="Times New Roman"/>
          <w:noProof/>
          <w:lang w:eastAsia="en-PH"/>
        </w:rPr>
        <w:tab/>
        <w:t xml:space="preserve">        </w:t>
      </w:r>
      <w:r>
        <w:rPr>
          <w:rFonts w:cs="Times New Roman"/>
          <w:noProof/>
          <w:lang w:eastAsia="en-PH"/>
        </w:rPr>
        <w:t xml:space="preserve">   </w:t>
      </w:r>
      <w:r w:rsidRPr="009D1587">
        <w:rPr>
          <w:rFonts w:cs="Times New Roman"/>
        </w:rPr>
        <w:t>Contact no./ Email</w:t>
      </w:r>
    </w:p>
    <w:p w:rsidR="00ED4410" w:rsidRPr="009D1587" w:rsidRDefault="00ED4410" w:rsidP="00ED4410">
      <w:pPr>
        <w:shd w:val="clear" w:color="auto" w:fill="C5E0B3" w:themeFill="accent6" w:themeFillTint="66"/>
        <w:spacing w:after="0" w:line="240" w:lineRule="auto"/>
        <w:rPr>
          <w:rFonts w:cs="Times New Roman"/>
        </w:rPr>
      </w:pPr>
    </w:p>
    <w:p w:rsidR="00ED4410" w:rsidRPr="009D1587" w:rsidRDefault="00ED4410" w:rsidP="00ED4410">
      <w:pPr>
        <w:shd w:val="clear" w:color="auto" w:fill="C5E0B3" w:themeFill="accent6" w:themeFillTint="66"/>
        <w:spacing w:after="0" w:line="240" w:lineRule="auto"/>
        <w:rPr>
          <w:rFonts w:cs="Times New Roman"/>
        </w:rPr>
      </w:pPr>
      <w:r w:rsidRPr="009D1587">
        <w:rPr>
          <w:rFonts w:cs="Times New Roman"/>
          <w:noProof/>
          <w:lang w:eastAsia="en-PH"/>
        </w:rPr>
        <mc:AlternateContent>
          <mc:Choice Requires="wps">
            <w:drawing>
              <wp:anchor distT="0" distB="0" distL="114300" distR="114300" simplePos="0" relativeHeight="251668480" behindDoc="0" locked="0" layoutInCell="1" allowOverlap="1" wp14:anchorId="510770EB" wp14:editId="2583C735">
                <wp:simplePos x="0" y="0"/>
                <wp:positionH relativeFrom="margin">
                  <wp:posOffset>1274884</wp:posOffset>
                </wp:positionH>
                <wp:positionV relativeFrom="paragraph">
                  <wp:posOffset>81768</wp:posOffset>
                </wp:positionV>
                <wp:extent cx="2162077" cy="457200"/>
                <wp:effectExtent l="0" t="0" r="10160" b="19050"/>
                <wp:wrapNone/>
                <wp:docPr id="9" name="Text Box 9"/>
                <wp:cNvGraphicFramePr/>
                <a:graphic xmlns:a="http://schemas.openxmlformats.org/drawingml/2006/main">
                  <a:graphicData uri="http://schemas.microsoft.com/office/word/2010/wordprocessingShape">
                    <wps:wsp>
                      <wps:cNvSpPr txBox="1"/>
                      <wps:spPr>
                        <a:xfrm>
                          <a:off x="0" y="0"/>
                          <a:ext cx="2162077" cy="457200"/>
                        </a:xfrm>
                        <a:prstGeom prst="rect">
                          <a:avLst/>
                        </a:prstGeom>
                        <a:solidFill>
                          <a:sysClr val="window" lastClr="FFFFFF"/>
                        </a:solidFill>
                        <a:ln w="6350">
                          <a:solidFill>
                            <a:prstClr val="black"/>
                          </a:solidFill>
                        </a:ln>
                        <a:effectLst/>
                      </wps:spPr>
                      <wps:txbx>
                        <w:txbxContent>
                          <w:p w:rsidR="00ED4410" w:rsidRDefault="00ED4410" w:rsidP="00ED4410">
                            <w:pPr>
                              <w:ind w:left="-180" w:firstLine="9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770EB" id="Text Box 9" o:spid="_x0000_s1035" type="#_x0000_t202" style="position:absolute;margin-left:100.4pt;margin-top:6.45pt;width:170.25pt;height: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" fillcolor="window" strokeweight=".5pt">
                <v:textbox>
                  <w:txbxContent>
                    <w:p w:rsidR="00ED4410" w:rsidRDefault="00ED4410" w:rsidP="00ED4410">
                      <w:pPr>
                        <w:ind w:left="-180" w:firstLine="90"/>
                      </w:pPr>
                    </w:p>
                  </w:txbxContent>
                </v:textbox>
                <w10:wrap anchorx="margin"/>
              </v:shape>
            </w:pict>
          </mc:Fallback>
        </mc:AlternateContent>
      </w:r>
    </w:p>
    <w:p w:rsidR="00ED4410" w:rsidRPr="009D1587" w:rsidRDefault="00ED4410" w:rsidP="00ED4410">
      <w:pPr>
        <w:shd w:val="clear" w:color="auto" w:fill="C5E0B3" w:themeFill="accent6" w:themeFillTint="66"/>
        <w:spacing w:after="0" w:line="240" w:lineRule="auto"/>
        <w:rPr>
          <w:rFonts w:cs="Times New Roman"/>
        </w:rPr>
      </w:pPr>
      <w:r w:rsidRPr="009D1587">
        <w:rPr>
          <w:rFonts w:cs="Times New Roman"/>
          <w:noProof/>
          <w:lang w:eastAsia="en-PH"/>
        </w:rPr>
        <mc:AlternateContent>
          <mc:Choice Requires="wps">
            <w:drawing>
              <wp:anchor distT="0" distB="0" distL="114300" distR="114300" simplePos="0" relativeHeight="251669504" behindDoc="0" locked="0" layoutInCell="1" allowOverlap="1" wp14:anchorId="4B7DFBF1" wp14:editId="3B373587">
                <wp:simplePos x="0" y="0"/>
                <wp:positionH relativeFrom="margin">
                  <wp:posOffset>4668715</wp:posOffset>
                </wp:positionH>
                <wp:positionV relativeFrom="paragraph">
                  <wp:posOffset>8304</wp:posOffset>
                </wp:positionV>
                <wp:extent cx="1954823" cy="447675"/>
                <wp:effectExtent l="0" t="0" r="26670" b="28575"/>
                <wp:wrapNone/>
                <wp:docPr id="15" name="Text Box 15"/>
                <wp:cNvGraphicFramePr/>
                <a:graphic xmlns:a="http://schemas.openxmlformats.org/drawingml/2006/main">
                  <a:graphicData uri="http://schemas.microsoft.com/office/word/2010/wordprocessingShape">
                    <wps:wsp>
                      <wps:cNvSpPr txBox="1"/>
                      <wps:spPr>
                        <a:xfrm>
                          <a:off x="0" y="0"/>
                          <a:ext cx="1954823" cy="447675"/>
                        </a:xfrm>
                        <a:prstGeom prst="rect">
                          <a:avLst/>
                        </a:prstGeom>
                        <a:solidFill>
                          <a:sysClr val="window" lastClr="FFFFFF"/>
                        </a:solidFill>
                        <a:ln w="6350">
                          <a:solidFill>
                            <a:prstClr val="black"/>
                          </a:solidFill>
                        </a:ln>
                        <a:effectLst/>
                      </wps:spPr>
                      <wps:txbx>
                        <w:txbxContent>
                          <w:p w:rsidR="00ED4410" w:rsidRDefault="00ED4410" w:rsidP="00ED441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DFBF1" id="Text Box 15" o:spid="_x0000_s1036" type="#_x0000_t202" style="position:absolute;margin-left:367.6pt;margin-top:.65pt;width:153.9pt;height:3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" fillcolor="window" strokeweight=".5pt">
                <v:textbox>
                  <w:txbxContent>
                    <w:p w:rsidR="00ED4410" w:rsidRDefault="00ED4410" w:rsidP="00ED4410">
                      <w:pPr>
                        <w:spacing w:after="0"/>
                      </w:pPr>
                    </w:p>
                  </w:txbxContent>
                </v:textbox>
                <w10:wrap anchorx="margin"/>
              </v:shape>
            </w:pict>
          </mc:Fallback>
        </mc:AlternateContent>
      </w:r>
    </w:p>
    <w:p w:rsidR="00ED4410" w:rsidRPr="009D1587" w:rsidRDefault="00ED4410" w:rsidP="00ED4410">
      <w:pPr>
        <w:shd w:val="clear" w:color="auto" w:fill="C5E0B3" w:themeFill="accent6" w:themeFillTint="66"/>
        <w:spacing w:after="0" w:line="240" w:lineRule="auto"/>
        <w:rPr>
          <w:rFonts w:cs="Times New Roman"/>
        </w:rPr>
      </w:pPr>
      <w:r w:rsidRPr="009D1587">
        <w:rPr>
          <w:rFonts w:cs="Times New Roman"/>
        </w:rPr>
        <w:t>Study Coordinator</w:t>
      </w:r>
      <w:r>
        <w:rPr>
          <w:rFonts w:cs="Times New Roman"/>
        </w:rPr>
        <w:t>/s</w:t>
      </w:r>
      <w:r w:rsidRPr="009D1587">
        <w:rPr>
          <w:rFonts w:cs="Times New Roman"/>
        </w:rPr>
        <w:t xml:space="preserve">: </w:t>
      </w:r>
      <w:r w:rsidRPr="009D1587">
        <w:rPr>
          <w:rFonts w:cs="Times New Roman"/>
        </w:rPr>
        <w:tab/>
      </w:r>
      <w:r w:rsidRPr="009D1587">
        <w:rPr>
          <w:rFonts w:cs="Times New Roman"/>
        </w:rPr>
        <w:tab/>
      </w:r>
      <w:r w:rsidRPr="009D1587">
        <w:rPr>
          <w:rFonts w:cs="Times New Roman"/>
        </w:rPr>
        <w:tab/>
      </w:r>
      <w:r w:rsidRPr="009D1587">
        <w:rPr>
          <w:rFonts w:cs="Times New Roman"/>
        </w:rPr>
        <w:tab/>
      </w:r>
      <w:r w:rsidRPr="009D1587">
        <w:rPr>
          <w:rFonts w:cs="Times New Roman"/>
        </w:rPr>
        <w:tab/>
        <w:t xml:space="preserve">         </w:t>
      </w:r>
      <w:r>
        <w:rPr>
          <w:rFonts w:cs="Times New Roman"/>
        </w:rPr>
        <w:t xml:space="preserve">  </w:t>
      </w:r>
      <w:r w:rsidRPr="009D1587">
        <w:rPr>
          <w:rFonts w:cs="Times New Roman"/>
        </w:rPr>
        <w:t>Contact no./ Email</w:t>
      </w:r>
    </w:p>
    <w:p w:rsidR="00ED4410" w:rsidRPr="009D1587" w:rsidRDefault="00ED4410" w:rsidP="00ED4410">
      <w:pPr>
        <w:shd w:val="clear" w:color="auto" w:fill="C5E0B3" w:themeFill="accent6" w:themeFillTint="66"/>
        <w:rPr>
          <w:rFonts w:cs="Times New Roman"/>
        </w:rPr>
      </w:pPr>
    </w:p>
    <w:p w:rsidR="00ED4410" w:rsidRPr="009D1587" w:rsidRDefault="00ED4410" w:rsidP="00ED4410">
      <w:pPr>
        <w:shd w:val="clear" w:color="auto" w:fill="C5E0B3" w:themeFill="accent6" w:themeFillTint="66"/>
        <w:rPr>
          <w:rFonts w:cs="Times New Roman"/>
          <w:noProof/>
          <w:lang w:eastAsia="en-PH"/>
        </w:rPr>
      </w:pPr>
      <w:r w:rsidRPr="009D1587">
        <w:rPr>
          <w:rFonts w:cs="Times New Roman"/>
          <w:noProof/>
          <w:lang w:eastAsia="en-PH"/>
        </w:rPr>
        <mc:AlternateContent>
          <mc:Choice Requires="wps">
            <w:drawing>
              <wp:anchor distT="0" distB="0" distL="114300" distR="114300" simplePos="0" relativeHeight="251670528" behindDoc="0" locked="0" layoutInCell="1" allowOverlap="1" wp14:anchorId="500D41E0" wp14:editId="27A5134E">
                <wp:simplePos x="0" y="0"/>
                <wp:positionH relativeFrom="margin">
                  <wp:posOffset>19050</wp:posOffset>
                </wp:positionH>
                <wp:positionV relativeFrom="paragraph">
                  <wp:posOffset>196214</wp:posOffset>
                </wp:positionV>
                <wp:extent cx="4362450" cy="7143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4362450" cy="714375"/>
                        </a:xfrm>
                        <a:prstGeom prst="rect">
                          <a:avLst/>
                        </a:prstGeom>
                        <a:solidFill>
                          <a:sysClr val="window" lastClr="FFFFFF"/>
                        </a:solidFill>
                        <a:ln w="6350">
                          <a:solidFill>
                            <a:prstClr val="black"/>
                          </a:solidFill>
                        </a:ln>
                        <a:effectLst/>
                      </wps:spPr>
                      <wps:txbx>
                        <w:txbxContent>
                          <w:p w:rsidR="00ED4410" w:rsidRDefault="00ED4410" w:rsidP="00ED4410">
                            <w:pPr>
                              <w:spacing w:after="0"/>
                              <w:ind w:left="1440" w:hanging="1440"/>
                            </w:pPr>
                            <w:r>
                              <w:t>(</w:t>
                            </w:r>
                            <w:r>
                              <w:rPr>
                                <w:b/>
                                <w:color w:val="FF0000"/>
                                <w:sz w:val="24"/>
                              </w:rPr>
                              <w:t xml:space="preserve"> </w:t>
                            </w:r>
                            <w:r>
                              <w:t>) Intervention</w:t>
                            </w:r>
                            <w:r>
                              <w:tab/>
                              <w:t xml:space="preserve">          ( ) Epidemiology             ( ) Observational study</w:t>
                            </w:r>
                          </w:p>
                          <w:p w:rsidR="00ED4410" w:rsidRDefault="005A0B62" w:rsidP="00ED4410">
                            <w:pPr>
                              <w:spacing w:after="0"/>
                            </w:pPr>
                            <w:r>
                              <w:t xml:space="preserve">( ) Document review  ( ) Individual based         </w:t>
                            </w:r>
                            <w:r w:rsidR="00ED4410">
                              <w:t xml:space="preserve">( ) Genetic  </w:t>
                            </w:r>
                            <w:r w:rsidR="00ED4410">
                              <w:tab/>
                            </w:r>
                          </w:p>
                          <w:p w:rsidR="00ED4410" w:rsidRDefault="005A0B62" w:rsidP="00ED4410">
                            <w:pPr>
                              <w:spacing w:after="0"/>
                            </w:pPr>
                            <w:r>
                              <w:t xml:space="preserve">( ) Social Survey           </w:t>
                            </w:r>
                            <w:r w:rsidR="00ED4410">
                              <w:t>(</w:t>
                            </w:r>
                            <w:r w:rsidR="00726ECD">
                              <w:rPr>
                                <w:rFonts w:ascii="Times New Roman" w:hAnsi="Times New Roman" w:cs="Times New Roman"/>
                                <w:color w:val="FF0000"/>
                                <w:sz w:val="24"/>
                                <w:szCs w:val="20"/>
                              </w:rPr>
                              <w:t xml:space="preserve"> </w:t>
                            </w:r>
                            <w:r w:rsidR="00ED4410">
                              <w:t xml:space="preserve">) Others, specify </w:t>
                            </w:r>
                          </w:p>
                          <w:p w:rsidR="00ED4410" w:rsidRDefault="00ED4410" w:rsidP="00ED44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D41E0" id="Text Box 16" o:spid="_x0000_s1037" type="#_x0000_t202" style="position:absolute;margin-left:1.5pt;margin-top:15.45pt;width:343.5pt;height:5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" fillcolor="window" strokeweight=".5pt">
                <v:textbox>
                  <w:txbxContent>
                    <w:p w:rsidR="00ED4410" w:rsidRDefault="00ED4410" w:rsidP="00ED4410">
                      <w:pPr>
                        <w:spacing w:after="0"/>
                        <w:ind w:left="1440" w:hanging="1440"/>
                      </w:pPr>
                      <w:r>
                        <w:t>(</w:t>
                      </w:r>
                      <w:r>
                        <w:rPr>
                          <w:b/>
                          <w:color w:val="FF0000"/>
                          <w:sz w:val="24"/>
                        </w:rPr>
                        <w:t xml:space="preserve"> </w:t>
                      </w:r>
                      <w:r>
                        <w:t>) Intervention</w:t>
                      </w:r>
                      <w:r>
                        <w:tab/>
                        <w:t xml:space="preserve">          ( ) Epidemiology             ( ) Observational study</w:t>
                      </w:r>
                    </w:p>
                    <w:p w:rsidR="00ED4410" w:rsidRDefault="005A0B62" w:rsidP="00ED4410">
                      <w:pPr>
                        <w:spacing w:after="0"/>
                      </w:pPr>
                      <w:r>
                        <w:t xml:space="preserve">( ) Document review  ( ) Individual based         </w:t>
                      </w:r>
                      <w:r w:rsidR="00ED4410">
                        <w:t xml:space="preserve">( ) Genetic  </w:t>
                      </w:r>
                      <w:r w:rsidR="00ED4410">
                        <w:tab/>
                      </w:r>
                    </w:p>
                    <w:p w:rsidR="00ED4410" w:rsidRDefault="005A0B62" w:rsidP="00ED4410">
                      <w:pPr>
                        <w:spacing w:after="0"/>
                      </w:pPr>
                      <w:r>
                        <w:t xml:space="preserve">( ) Social Survey           </w:t>
                      </w:r>
                      <w:r w:rsidR="00ED4410">
                        <w:t>(</w:t>
                      </w:r>
                      <w:r w:rsidR="00726ECD">
                        <w:rPr>
                          <w:rFonts w:ascii="Times New Roman" w:hAnsi="Times New Roman" w:cs="Times New Roman"/>
                          <w:color w:val="FF0000"/>
                          <w:sz w:val="24"/>
                          <w:szCs w:val="20"/>
                        </w:rPr>
                        <w:t xml:space="preserve"> </w:t>
                      </w:r>
                      <w:r w:rsidR="00ED4410">
                        <w:t xml:space="preserve">) Others, specify </w:t>
                      </w:r>
                    </w:p>
                    <w:p w:rsidR="00ED4410" w:rsidRDefault="00ED4410" w:rsidP="00ED4410"/>
                  </w:txbxContent>
                </v:textbox>
                <w10:wrap anchorx="margin"/>
              </v:shape>
            </w:pict>
          </mc:Fallback>
        </mc:AlternateContent>
      </w:r>
      <w:r w:rsidRPr="009D1587">
        <w:rPr>
          <w:rFonts w:cs="Times New Roman"/>
        </w:rPr>
        <w:t>Type of Study:</w:t>
      </w:r>
      <w:r w:rsidRPr="009D1587">
        <w:rPr>
          <w:rFonts w:cs="Times New Roman"/>
          <w:noProof/>
          <w:lang w:eastAsia="en-PH"/>
        </w:rPr>
        <w:t xml:space="preserve"> </w:t>
      </w:r>
      <w:r w:rsidRPr="009D1587">
        <w:rPr>
          <w:rFonts w:cs="Times New Roman"/>
          <w:noProof/>
          <w:lang w:eastAsia="en-PH"/>
        </w:rPr>
        <w:tab/>
      </w:r>
      <w:r w:rsidRPr="009D1587">
        <w:rPr>
          <w:rFonts w:cs="Times New Roman"/>
          <w:noProof/>
          <w:lang w:eastAsia="en-PH"/>
        </w:rPr>
        <w:tab/>
      </w:r>
      <w:r w:rsidRPr="009D1587">
        <w:rPr>
          <w:rFonts w:cs="Times New Roman"/>
          <w:noProof/>
          <w:lang w:eastAsia="en-PH"/>
        </w:rPr>
        <w:tab/>
      </w:r>
      <w:r w:rsidRPr="009D1587">
        <w:rPr>
          <w:rFonts w:cs="Times New Roman"/>
          <w:noProof/>
          <w:lang w:eastAsia="en-PH"/>
        </w:rPr>
        <w:tab/>
      </w:r>
      <w:r w:rsidRPr="009D1587">
        <w:rPr>
          <w:rFonts w:cs="Times New Roman"/>
          <w:noProof/>
          <w:lang w:eastAsia="en-PH"/>
        </w:rPr>
        <w:tab/>
      </w:r>
      <w:r w:rsidRPr="009D1587">
        <w:rPr>
          <w:rFonts w:cs="Times New Roman"/>
          <w:noProof/>
          <w:lang w:eastAsia="en-PH"/>
        </w:rPr>
        <w:tab/>
      </w:r>
      <w:r w:rsidRPr="009D1587">
        <w:rPr>
          <w:rFonts w:cs="Times New Roman"/>
          <w:noProof/>
          <w:lang w:eastAsia="en-PH"/>
        </w:rPr>
        <w:tab/>
      </w:r>
      <w:r w:rsidRPr="009D1587">
        <w:rPr>
          <w:rFonts w:cs="Times New Roman"/>
          <w:noProof/>
          <w:lang w:eastAsia="en-PH"/>
        </w:rPr>
        <w:tab/>
        <w:t xml:space="preserve">     </w:t>
      </w:r>
      <w:r>
        <w:rPr>
          <w:rFonts w:cs="Times New Roman"/>
          <w:noProof/>
          <w:lang w:eastAsia="en-PH"/>
        </w:rPr>
        <w:t xml:space="preserve">                 </w:t>
      </w:r>
      <w:r w:rsidRPr="009D1587">
        <w:rPr>
          <w:rFonts w:cs="Times New Roman"/>
          <w:noProof/>
          <w:lang w:eastAsia="en-PH"/>
        </w:rPr>
        <w:t xml:space="preserve"> Review Status</w:t>
      </w:r>
      <w:r>
        <w:rPr>
          <w:rFonts w:cs="Times New Roman"/>
          <w:noProof/>
          <w:lang w:eastAsia="en-PH"/>
        </w:rPr>
        <w:t>:</w:t>
      </w:r>
    </w:p>
    <w:p w:rsidR="00ED4410" w:rsidRPr="009D1587" w:rsidRDefault="00ED4410" w:rsidP="00ED4410">
      <w:pPr>
        <w:shd w:val="clear" w:color="auto" w:fill="C5E0B3" w:themeFill="accent6" w:themeFillTint="66"/>
        <w:rPr>
          <w:rFonts w:cs="Times New Roman"/>
        </w:rPr>
      </w:pPr>
      <w:r w:rsidRPr="009D1587">
        <w:rPr>
          <w:rFonts w:cs="Times New Roman"/>
          <w:noProof/>
          <w:lang w:eastAsia="en-PH"/>
        </w:rPr>
        <mc:AlternateContent>
          <mc:Choice Requires="wps">
            <w:drawing>
              <wp:anchor distT="0" distB="0" distL="114300" distR="114300" simplePos="0" relativeHeight="251671552" behindDoc="0" locked="0" layoutInCell="1" allowOverlap="1" wp14:anchorId="21489EE3" wp14:editId="7A043205">
                <wp:simplePos x="0" y="0"/>
                <wp:positionH relativeFrom="margin">
                  <wp:posOffset>4848225</wp:posOffset>
                </wp:positionH>
                <wp:positionV relativeFrom="paragraph">
                  <wp:posOffset>6350</wp:posOffset>
                </wp:positionV>
                <wp:extent cx="1743075" cy="6191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1743075" cy="619125"/>
                        </a:xfrm>
                        <a:prstGeom prst="rect">
                          <a:avLst/>
                        </a:prstGeom>
                        <a:solidFill>
                          <a:sysClr val="window" lastClr="FFFFFF"/>
                        </a:solidFill>
                        <a:ln w="6350">
                          <a:solidFill>
                            <a:prstClr val="black"/>
                          </a:solidFill>
                        </a:ln>
                        <a:effectLst/>
                      </wps:spPr>
                      <wps:txbx>
                        <w:txbxContent>
                          <w:p w:rsidR="00ED4410" w:rsidRPr="002C29AA" w:rsidRDefault="00ED4410" w:rsidP="00ED4410">
                            <w:pPr>
                              <w:rPr>
                                <w:color w:val="000000" w:themeColor="text1"/>
                              </w:rPr>
                            </w:pPr>
                            <w:r w:rsidRPr="002C29AA">
                              <w:rPr>
                                <w:color w:val="000000" w:themeColor="text1"/>
                              </w:rPr>
                              <w:t>( ) Full Board</w:t>
                            </w:r>
                            <w:r w:rsidRPr="002C29AA">
                              <w:rPr>
                                <w:color w:val="000000" w:themeColor="text1"/>
                              </w:rPr>
                              <w:tab/>
                            </w:r>
                          </w:p>
                          <w:p w:rsidR="00ED4410" w:rsidRPr="00517240" w:rsidRDefault="00ED4410" w:rsidP="00ED4410">
                            <w:r w:rsidRPr="00517240">
                              <w:t>(</w:t>
                            </w:r>
                            <w:r>
                              <w:rPr>
                                <w:rFonts w:ascii="Times New Roman" w:hAnsi="Times New Roman" w:cs="Times New Roman"/>
                                <w:color w:val="FF0000"/>
                                <w:sz w:val="24"/>
                                <w:szCs w:val="20"/>
                              </w:rPr>
                              <w:t xml:space="preserve"> </w:t>
                            </w:r>
                            <w:r w:rsidRPr="00517240">
                              <w:t>) Expedited</w:t>
                            </w:r>
                          </w:p>
                          <w:p w:rsidR="00ED4410" w:rsidRDefault="00ED4410" w:rsidP="00ED44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89EE3" id="Text Box 17" o:spid="_x0000_s1038" type="#_x0000_t202" style="position:absolute;margin-left:381.75pt;margin-top:.5pt;width:137.25pt;height:4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" fillcolor="window" strokeweight=".5pt">
                <v:textbox>
                  <w:txbxContent>
                    <w:p w:rsidR="00ED4410" w:rsidRPr="002C29AA" w:rsidRDefault="00ED4410" w:rsidP="00ED4410">
                      <w:pPr>
                        <w:rPr>
                          <w:color w:val="000000" w:themeColor="text1"/>
                        </w:rPr>
                      </w:pPr>
                      <w:r w:rsidRPr="002C29AA">
                        <w:rPr>
                          <w:color w:val="000000" w:themeColor="text1"/>
                        </w:rPr>
                        <w:t>( ) Full Board</w:t>
                      </w:r>
                      <w:r w:rsidRPr="002C29AA">
                        <w:rPr>
                          <w:color w:val="000000" w:themeColor="text1"/>
                        </w:rPr>
                        <w:tab/>
                      </w:r>
                    </w:p>
                    <w:p w:rsidR="00ED4410" w:rsidRPr="00517240" w:rsidRDefault="00ED4410" w:rsidP="00ED4410">
                      <w:r w:rsidRPr="00517240">
                        <w:t>(</w:t>
                      </w:r>
                      <w:r>
                        <w:rPr>
                          <w:rFonts w:ascii="Times New Roman" w:hAnsi="Times New Roman" w:cs="Times New Roman"/>
                          <w:color w:val="FF0000"/>
                          <w:sz w:val="24"/>
                          <w:szCs w:val="20"/>
                        </w:rPr>
                        <w:t xml:space="preserve"> </w:t>
                      </w:r>
                      <w:r w:rsidRPr="00517240">
                        <w:t>) Expedited</w:t>
                      </w:r>
                    </w:p>
                    <w:p w:rsidR="00ED4410" w:rsidRDefault="00ED4410" w:rsidP="00ED4410"/>
                  </w:txbxContent>
                </v:textbox>
                <w10:wrap anchorx="margin"/>
              </v:shape>
            </w:pict>
          </mc:Fallback>
        </mc:AlternateContent>
      </w:r>
      <w:r w:rsidRPr="009D1587">
        <w:rPr>
          <w:rFonts w:cs="Times New Roman"/>
        </w:rPr>
        <w:tab/>
      </w:r>
      <w:r w:rsidRPr="009D1587">
        <w:rPr>
          <w:rFonts w:cs="Times New Roman"/>
        </w:rPr>
        <w:tab/>
      </w:r>
      <w:r w:rsidRPr="009D1587">
        <w:rPr>
          <w:rFonts w:cs="Times New Roman"/>
        </w:rPr>
        <w:tab/>
        <w:t xml:space="preserve">        </w:t>
      </w:r>
    </w:p>
    <w:p w:rsidR="00ED4410" w:rsidRPr="009D1587" w:rsidRDefault="00ED4410" w:rsidP="00ED4410">
      <w:pPr>
        <w:shd w:val="clear" w:color="auto" w:fill="C5E0B3" w:themeFill="accent6" w:themeFillTint="66"/>
        <w:rPr>
          <w:rFonts w:cs="Times New Roman"/>
        </w:rPr>
      </w:pPr>
      <w:r w:rsidRPr="009D1587">
        <w:rPr>
          <w:rFonts w:cs="Times New Roman"/>
        </w:rPr>
        <w:t xml:space="preserve"> </w:t>
      </w:r>
    </w:p>
    <w:p w:rsidR="00ED4410" w:rsidRPr="000742E3" w:rsidRDefault="00ED4410" w:rsidP="00ED4410">
      <w:pPr>
        <w:shd w:val="clear" w:color="auto" w:fill="C5E0B3" w:themeFill="accent6" w:themeFillTint="66"/>
        <w:rPr>
          <w:rFonts w:cs="Times New Roman"/>
          <w:sz w:val="8"/>
        </w:rPr>
      </w:pPr>
    </w:p>
    <w:p w:rsidR="00ED4410" w:rsidRDefault="00B668ED" w:rsidP="00ED4410">
      <w:pPr>
        <w:shd w:val="clear" w:color="auto" w:fill="C5E0B3" w:themeFill="accent6" w:themeFillTint="66"/>
        <w:rPr>
          <w:rFonts w:cs="Times New Roman"/>
        </w:rPr>
      </w:pPr>
      <w:r w:rsidRPr="009D1587">
        <w:rPr>
          <w:rFonts w:cs="Times New Roman"/>
          <w:noProof/>
          <w:lang w:eastAsia="en-PH"/>
        </w:rPr>
        <mc:AlternateContent>
          <mc:Choice Requires="wps">
            <w:drawing>
              <wp:anchor distT="0" distB="0" distL="114300" distR="114300" simplePos="0" relativeHeight="251672576" behindDoc="0" locked="0" layoutInCell="1" allowOverlap="1" wp14:anchorId="047E5669" wp14:editId="7DC5AB72">
                <wp:simplePos x="0" y="0"/>
                <wp:positionH relativeFrom="margin">
                  <wp:posOffset>14605</wp:posOffset>
                </wp:positionH>
                <wp:positionV relativeFrom="paragraph">
                  <wp:posOffset>193239</wp:posOffset>
                </wp:positionV>
                <wp:extent cx="6610350" cy="1046205"/>
                <wp:effectExtent l="0" t="0" r="19050" b="20955"/>
                <wp:wrapNone/>
                <wp:docPr id="20" name="Text Box 20"/>
                <wp:cNvGraphicFramePr/>
                <a:graphic xmlns:a="http://schemas.openxmlformats.org/drawingml/2006/main">
                  <a:graphicData uri="http://schemas.microsoft.com/office/word/2010/wordprocessingShape">
                    <wps:wsp>
                      <wps:cNvSpPr txBox="1"/>
                      <wps:spPr>
                        <a:xfrm>
                          <a:off x="0" y="0"/>
                          <a:ext cx="6610350" cy="1046205"/>
                        </a:xfrm>
                        <a:prstGeom prst="rect">
                          <a:avLst/>
                        </a:prstGeom>
                        <a:solidFill>
                          <a:sysClr val="window" lastClr="FFFFFF"/>
                        </a:solidFill>
                        <a:ln w="6350">
                          <a:solidFill>
                            <a:prstClr val="black"/>
                          </a:solidFill>
                        </a:ln>
                        <a:effectLst/>
                      </wps:spPr>
                      <wps:txbx>
                        <w:txbxContent>
                          <w:p w:rsidR="00726ECD" w:rsidRDefault="00ED4410" w:rsidP="00ED4410">
                            <w:r>
                              <w:t xml:space="preserve"> ( </w:t>
                            </w:r>
                            <w:r w:rsidRPr="00517240">
                              <w:t xml:space="preserve">) Double blind    </w:t>
                            </w:r>
                            <w:r>
                              <w:t xml:space="preserve"> </w:t>
                            </w:r>
                            <w:r w:rsidR="00726ECD">
                              <w:t xml:space="preserve"> </w:t>
                            </w:r>
                            <w:r>
                              <w:t xml:space="preserve"> </w:t>
                            </w:r>
                            <w:r w:rsidR="00726ECD">
                              <w:t xml:space="preserve">     </w:t>
                            </w:r>
                            <w:r>
                              <w:t xml:space="preserve">( </w:t>
                            </w:r>
                            <w:r w:rsidRPr="00517240">
                              <w:t>) Multicenter study</w:t>
                            </w:r>
                            <w:r w:rsidR="00726ECD">
                              <w:t xml:space="preserve">     </w:t>
                            </w:r>
                            <w:r w:rsidRPr="00517240">
                              <w:t>( ) Single blind</w:t>
                            </w:r>
                            <w:r w:rsidRPr="00517240">
                              <w:tab/>
                            </w:r>
                            <w:r w:rsidR="00726ECD">
                              <w:t xml:space="preserve">              </w:t>
                            </w:r>
                            <w:r w:rsidRPr="00517240">
                              <w:t xml:space="preserve"> </w:t>
                            </w:r>
                            <w:r w:rsidR="00726ECD">
                              <w:t xml:space="preserve">    </w:t>
                            </w:r>
                            <w:r>
                              <w:t xml:space="preserve">( ) Open label          </w:t>
                            </w:r>
                            <w:r w:rsidR="00726ECD">
                              <w:t xml:space="preserve">   </w:t>
                            </w:r>
                          </w:p>
                          <w:p w:rsidR="00ED4410" w:rsidRPr="00517240" w:rsidRDefault="00ED4410" w:rsidP="00ED4410">
                            <w:r>
                              <w:t xml:space="preserve">( </w:t>
                            </w:r>
                            <w:r w:rsidRPr="00517240">
                              <w:t>) Sponsor Initiated</w:t>
                            </w:r>
                            <w:r w:rsidR="00726ECD">
                              <w:t xml:space="preserve">     ( )</w:t>
                            </w:r>
                            <w:r w:rsidR="00726ECD" w:rsidRPr="00BE6942">
                              <w:t xml:space="preserve"> </w:t>
                            </w:r>
                            <w:r w:rsidR="00726ECD">
                              <w:t>Global protocol          (</w:t>
                            </w:r>
                            <w:r w:rsidR="00726ECD">
                              <w:rPr>
                                <w:rFonts w:ascii="Times New Roman" w:hAnsi="Times New Roman" w:cs="Times New Roman"/>
                                <w:color w:val="FF0000"/>
                                <w:sz w:val="24"/>
                                <w:szCs w:val="20"/>
                              </w:rPr>
                              <w:t xml:space="preserve"> </w:t>
                            </w:r>
                            <w:r w:rsidR="00726ECD">
                              <w:t>) Investigator Initiated</w:t>
                            </w:r>
                            <w:r w:rsidR="00726ECD" w:rsidRPr="00517240">
                              <w:t xml:space="preserve"> </w:t>
                            </w:r>
                            <w:r w:rsidR="00726ECD">
                              <w:t xml:space="preserve">         </w:t>
                            </w:r>
                            <w:r w:rsidR="00726ECD" w:rsidRPr="00517240">
                              <w:t>( ) Vaccine</w:t>
                            </w:r>
                            <w:r w:rsidR="00726ECD">
                              <w:t xml:space="preserve">                </w:t>
                            </w:r>
                            <w:r w:rsidR="00726ECD" w:rsidRPr="00517240">
                              <w:t>(</w:t>
                            </w:r>
                            <w:r w:rsidR="00726ECD">
                              <w:t xml:space="preserve"> ) Diagnostics                    </w:t>
                            </w:r>
                            <w:r w:rsidR="00726ECD" w:rsidRPr="00517240">
                              <w:t xml:space="preserve"> </w:t>
                            </w:r>
                          </w:p>
                          <w:p w:rsidR="00ED4410" w:rsidRDefault="00ED4410" w:rsidP="00726ECD">
                            <w:r>
                              <w:t xml:space="preserve">( ) Observational        </w:t>
                            </w:r>
                            <w:r w:rsidR="00726ECD">
                              <w:t xml:space="preserve">   </w:t>
                            </w:r>
                            <w:r>
                              <w:t>( ) Questionnaire</w:t>
                            </w:r>
                            <w:r w:rsidR="00726ECD">
                              <w:t xml:space="preserve">   </w:t>
                            </w:r>
                            <w:r>
                              <w:t xml:space="preserve"> </w:t>
                            </w:r>
                            <w:r w:rsidR="00726ECD">
                              <w:t xml:space="preserve">        </w:t>
                            </w:r>
                            <w:r w:rsidR="00726ECD" w:rsidRPr="00517240">
                              <w:t xml:space="preserve">( ) </w:t>
                            </w:r>
                            <w:r w:rsidR="00726ECD">
                              <w:t xml:space="preserve">Use of Genetic Materials   ( </w:t>
                            </w:r>
                            <w:r w:rsidR="00726ECD" w:rsidRPr="00517240">
                              <w:t xml:space="preserve">) Medical Device </w:t>
                            </w:r>
                            <w:r w:rsidR="00726EC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E5669" id="Text Box 20" o:spid="_x0000_s1039" type="#_x0000_t202" style="position:absolute;margin-left:1.15pt;margin-top:15.2pt;width:520.5pt;height:8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" fillcolor="window" strokeweight=".5pt">
                <v:textbox>
                  <w:txbxContent>
                    <w:p w:rsidR="00726ECD" w:rsidRDefault="00ED4410" w:rsidP="00ED4410">
                      <w:r>
                        <w:t xml:space="preserve"> ( </w:t>
                      </w:r>
                      <w:r w:rsidRPr="00517240">
                        <w:t xml:space="preserve">) Double blind    </w:t>
                      </w:r>
                      <w:r>
                        <w:t xml:space="preserve"> </w:t>
                      </w:r>
                      <w:r w:rsidR="00726ECD">
                        <w:t xml:space="preserve"> </w:t>
                      </w:r>
                      <w:r>
                        <w:t xml:space="preserve"> </w:t>
                      </w:r>
                      <w:r w:rsidR="00726ECD">
                        <w:t xml:space="preserve">     </w:t>
                      </w:r>
                      <w:r>
                        <w:t xml:space="preserve">( </w:t>
                      </w:r>
                      <w:r w:rsidRPr="00517240">
                        <w:t>) Multicenter study</w:t>
                      </w:r>
                      <w:r w:rsidR="00726ECD">
                        <w:t xml:space="preserve">     </w:t>
                      </w:r>
                      <w:r w:rsidRPr="00517240">
                        <w:t>( ) Single blind</w:t>
                      </w:r>
                      <w:r w:rsidRPr="00517240">
                        <w:tab/>
                      </w:r>
                      <w:r w:rsidR="00726ECD">
                        <w:t xml:space="preserve">              </w:t>
                      </w:r>
                      <w:r w:rsidRPr="00517240">
                        <w:t xml:space="preserve"> </w:t>
                      </w:r>
                      <w:r w:rsidR="00726ECD">
                        <w:t xml:space="preserve">    </w:t>
                      </w:r>
                      <w:r>
                        <w:t xml:space="preserve">( ) Open label          </w:t>
                      </w:r>
                      <w:r w:rsidR="00726ECD">
                        <w:t xml:space="preserve">   </w:t>
                      </w:r>
                    </w:p>
                    <w:p w:rsidR="00ED4410" w:rsidRPr="00517240" w:rsidRDefault="00ED4410" w:rsidP="00ED4410">
                      <w:r>
                        <w:t xml:space="preserve">( </w:t>
                      </w:r>
                      <w:r w:rsidRPr="00517240">
                        <w:t>) Sponsor Initiated</w:t>
                      </w:r>
                      <w:r w:rsidR="00726ECD">
                        <w:t xml:space="preserve">     ( )</w:t>
                      </w:r>
                      <w:r w:rsidR="00726ECD" w:rsidRPr="00BE6942">
                        <w:t xml:space="preserve"> </w:t>
                      </w:r>
                      <w:r w:rsidR="00726ECD">
                        <w:t>Global protocol          (</w:t>
                      </w:r>
                      <w:r w:rsidR="00726ECD">
                        <w:rPr>
                          <w:rFonts w:ascii="Times New Roman" w:hAnsi="Times New Roman" w:cs="Times New Roman"/>
                          <w:color w:val="FF0000"/>
                          <w:sz w:val="24"/>
                          <w:szCs w:val="20"/>
                        </w:rPr>
                        <w:t xml:space="preserve"> </w:t>
                      </w:r>
                      <w:r w:rsidR="00726ECD">
                        <w:t>) Investigator Initiated</w:t>
                      </w:r>
                      <w:r w:rsidR="00726ECD" w:rsidRPr="00517240">
                        <w:t xml:space="preserve"> </w:t>
                      </w:r>
                      <w:r w:rsidR="00726ECD">
                        <w:t xml:space="preserve">         </w:t>
                      </w:r>
                      <w:r w:rsidR="00726ECD" w:rsidRPr="00517240">
                        <w:t>( ) Vaccine</w:t>
                      </w:r>
                      <w:r w:rsidR="00726ECD">
                        <w:t xml:space="preserve">                </w:t>
                      </w:r>
                      <w:r w:rsidR="00726ECD" w:rsidRPr="00517240">
                        <w:t>(</w:t>
                      </w:r>
                      <w:r w:rsidR="00726ECD">
                        <w:t xml:space="preserve"> ) Diagnostics                    </w:t>
                      </w:r>
                      <w:r w:rsidR="00726ECD" w:rsidRPr="00517240">
                        <w:t xml:space="preserve"> </w:t>
                      </w:r>
                    </w:p>
                    <w:p w:rsidR="00ED4410" w:rsidRDefault="00ED4410" w:rsidP="00726ECD">
                      <w:r>
                        <w:t xml:space="preserve">( ) Observational        </w:t>
                      </w:r>
                      <w:r w:rsidR="00726ECD">
                        <w:t xml:space="preserve">   </w:t>
                      </w:r>
                      <w:r>
                        <w:t>( ) Questionnaire</w:t>
                      </w:r>
                      <w:r w:rsidR="00726ECD">
                        <w:t xml:space="preserve">   </w:t>
                      </w:r>
                      <w:r>
                        <w:t xml:space="preserve"> </w:t>
                      </w:r>
                      <w:r w:rsidR="00726ECD">
                        <w:t xml:space="preserve">        </w:t>
                      </w:r>
                      <w:r w:rsidR="00726ECD" w:rsidRPr="00517240">
                        <w:t xml:space="preserve">( ) </w:t>
                      </w:r>
                      <w:r w:rsidR="00726ECD">
                        <w:t xml:space="preserve">Use of Genetic Materials   ( </w:t>
                      </w:r>
                      <w:r w:rsidR="00726ECD" w:rsidRPr="00517240">
                        <w:t xml:space="preserve">) Medical Device </w:t>
                      </w:r>
                      <w:r w:rsidR="00726ECD">
                        <w:t xml:space="preserve">    </w:t>
                      </w:r>
                    </w:p>
                  </w:txbxContent>
                </v:textbox>
                <w10:wrap anchorx="margin"/>
              </v:shape>
            </w:pict>
          </mc:Fallback>
        </mc:AlternateContent>
      </w:r>
      <w:r w:rsidR="00726ECD" w:rsidRPr="009D1587">
        <w:rPr>
          <w:rFonts w:cs="Times New Roman"/>
        </w:rPr>
        <w:t xml:space="preserve"> </w:t>
      </w:r>
      <w:r w:rsidR="00ED4410" w:rsidRPr="009D1587">
        <w:rPr>
          <w:rFonts w:cs="Times New Roman"/>
        </w:rPr>
        <w:t>Description of the Study in brief: Mark whatever applies</w:t>
      </w:r>
      <w:r w:rsidR="00BA24FD">
        <w:rPr>
          <w:rFonts w:cs="Times New Roman"/>
        </w:rPr>
        <w:t>:</w:t>
      </w:r>
    </w:p>
    <w:p w:rsidR="00BA24FD" w:rsidRPr="009D1587" w:rsidRDefault="00BA24FD" w:rsidP="00ED4410">
      <w:pPr>
        <w:shd w:val="clear" w:color="auto" w:fill="C5E0B3" w:themeFill="accent6" w:themeFillTint="66"/>
        <w:rPr>
          <w:rFonts w:cs="Times New Roman"/>
        </w:rPr>
      </w:pPr>
    </w:p>
    <w:p w:rsidR="00ED4410" w:rsidRDefault="00ED4410" w:rsidP="00ED4410">
      <w:pPr>
        <w:shd w:val="clear" w:color="auto" w:fill="C5E0B3" w:themeFill="accent6" w:themeFillTint="66"/>
        <w:rPr>
          <w:rFonts w:cs="Times New Roman"/>
        </w:rPr>
      </w:pPr>
    </w:p>
    <w:p w:rsidR="00726ECD" w:rsidRDefault="00726ECD" w:rsidP="00B668ED">
      <w:pPr>
        <w:shd w:val="clear" w:color="auto" w:fill="C5E0B3" w:themeFill="accent6" w:themeFillTint="66"/>
        <w:jc w:val="right"/>
        <w:rPr>
          <w:rFonts w:cs="Times New Roman"/>
        </w:rPr>
      </w:pPr>
    </w:p>
    <w:p w:rsidR="00B668ED" w:rsidRDefault="00B668ED" w:rsidP="00B668ED">
      <w:pPr>
        <w:shd w:val="clear" w:color="auto" w:fill="C5E0B3" w:themeFill="accent6" w:themeFillTint="66"/>
        <w:jc w:val="right"/>
        <w:rPr>
          <w:rFonts w:cs="Times New Roman"/>
        </w:rPr>
      </w:pPr>
    </w:p>
    <w:p w:rsidR="00695868" w:rsidRDefault="00695868" w:rsidP="00ED4410"/>
    <w:tbl>
      <w:tblPr>
        <w:tblStyle w:val="TableGrid"/>
        <w:tblW w:w="11199" w:type="dxa"/>
        <w:tblInd w:w="-289" w:type="dxa"/>
        <w:tblLayout w:type="fixed"/>
        <w:tblLook w:val="04A0" w:firstRow="1" w:lastRow="0" w:firstColumn="1" w:lastColumn="0" w:noHBand="0" w:noVBand="1"/>
      </w:tblPr>
      <w:tblGrid>
        <w:gridCol w:w="2694"/>
        <w:gridCol w:w="1276"/>
        <w:gridCol w:w="1418"/>
        <w:gridCol w:w="850"/>
        <w:gridCol w:w="2552"/>
        <w:gridCol w:w="2409"/>
      </w:tblGrid>
      <w:tr w:rsidR="00ED4410" w:rsidTr="000A5134">
        <w:tc>
          <w:tcPr>
            <w:tcW w:w="2694" w:type="dxa"/>
          </w:tcPr>
          <w:p w:rsidR="00ED4410" w:rsidRDefault="00ED4410" w:rsidP="00ED4410"/>
        </w:tc>
        <w:tc>
          <w:tcPr>
            <w:tcW w:w="8505" w:type="dxa"/>
            <w:gridSpan w:val="5"/>
            <w:shd w:val="clear" w:color="auto" w:fill="A8D08D" w:themeFill="accent6" w:themeFillTint="99"/>
          </w:tcPr>
          <w:p w:rsidR="00ED4410" w:rsidRPr="001C63E5" w:rsidRDefault="00ED4410" w:rsidP="00FC5E6D">
            <w:pPr>
              <w:jc w:val="center"/>
              <w:rPr>
                <w:b/>
              </w:rPr>
            </w:pPr>
            <w:r w:rsidRPr="001C63E5">
              <w:rPr>
                <w:b/>
                <w:sz w:val="24"/>
              </w:rPr>
              <w:t>To be filled out by the Primary Reviewer</w:t>
            </w:r>
          </w:p>
        </w:tc>
      </w:tr>
      <w:tr w:rsidR="00FC5E6D" w:rsidTr="000A5134">
        <w:tc>
          <w:tcPr>
            <w:tcW w:w="2694" w:type="dxa"/>
          </w:tcPr>
          <w:p w:rsidR="00FC5E6D" w:rsidRPr="00ED4410" w:rsidRDefault="00FC5E6D" w:rsidP="00ED4410">
            <w:pPr>
              <w:rPr>
                <w:b/>
              </w:rPr>
            </w:pPr>
            <w:r w:rsidRPr="00ED4410">
              <w:rPr>
                <w:b/>
              </w:rPr>
              <w:t>ASSESSMENT POINTS</w:t>
            </w:r>
          </w:p>
        </w:tc>
        <w:tc>
          <w:tcPr>
            <w:tcW w:w="3544" w:type="dxa"/>
            <w:gridSpan w:val="3"/>
          </w:tcPr>
          <w:p w:rsidR="00FC5E6D" w:rsidRPr="00ED4410" w:rsidRDefault="00FC5E6D" w:rsidP="00FC5E6D">
            <w:pPr>
              <w:rPr>
                <w:b/>
              </w:rPr>
            </w:pPr>
          </w:p>
        </w:tc>
        <w:tc>
          <w:tcPr>
            <w:tcW w:w="2552" w:type="dxa"/>
          </w:tcPr>
          <w:p w:rsidR="00FC5E6D" w:rsidRPr="00ED4410" w:rsidRDefault="00FC5E6D" w:rsidP="00ED4410">
            <w:pPr>
              <w:rPr>
                <w:b/>
              </w:rPr>
            </w:pPr>
            <w:r w:rsidRPr="00ED4410">
              <w:rPr>
                <w:b/>
              </w:rPr>
              <w:t>REVIEWER’S FINDINGS/COMMENTS</w:t>
            </w:r>
          </w:p>
        </w:tc>
        <w:tc>
          <w:tcPr>
            <w:tcW w:w="2409" w:type="dxa"/>
          </w:tcPr>
          <w:p w:rsidR="00FC5E6D" w:rsidRPr="00ED4410" w:rsidRDefault="00FC5E6D" w:rsidP="00ED4410">
            <w:pPr>
              <w:rPr>
                <w:b/>
              </w:rPr>
            </w:pPr>
            <w:r w:rsidRPr="00ED4410">
              <w:rPr>
                <w:b/>
              </w:rPr>
              <w:t>REVIEWER’S RECOMMEND-ATIONS</w:t>
            </w:r>
          </w:p>
        </w:tc>
      </w:tr>
      <w:tr w:rsidR="00FC5E6D" w:rsidTr="000A5134">
        <w:tc>
          <w:tcPr>
            <w:tcW w:w="2694" w:type="dxa"/>
            <w:shd w:val="clear" w:color="auto" w:fill="A8D08D" w:themeFill="accent6" w:themeFillTint="99"/>
          </w:tcPr>
          <w:p w:rsidR="00FC5E6D" w:rsidRPr="00ED4410" w:rsidRDefault="00FC5E6D" w:rsidP="00ED4410">
            <w:pPr>
              <w:rPr>
                <w:b/>
              </w:rPr>
            </w:pPr>
            <w:r w:rsidRPr="00ED4410">
              <w:rPr>
                <w:b/>
              </w:rPr>
              <w:t>1. SOCIAL VALUE</w:t>
            </w:r>
          </w:p>
        </w:tc>
        <w:tc>
          <w:tcPr>
            <w:tcW w:w="8505" w:type="dxa"/>
            <w:gridSpan w:val="5"/>
            <w:shd w:val="clear" w:color="auto" w:fill="A8D08D" w:themeFill="accent6" w:themeFillTint="99"/>
          </w:tcPr>
          <w:p w:rsidR="00FC5E6D" w:rsidRDefault="00FC5E6D" w:rsidP="00ED4410"/>
        </w:tc>
      </w:tr>
      <w:tr w:rsidR="000A5134" w:rsidTr="000A5134">
        <w:tc>
          <w:tcPr>
            <w:tcW w:w="2694" w:type="dxa"/>
          </w:tcPr>
          <w:p w:rsidR="000A5134" w:rsidRDefault="00ED4410" w:rsidP="000A5134">
            <w:pPr>
              <w:ind w:right="-108"/>
            </w:pPr>
            <w:r w:rsidRPr="00ED4410">
              <w:rPr>
                <w:b/>
              </w:rPr>
              <w:t>1.1</w:t>
            </w:r>
            <w:r>
              <w:t xml:space="preserve"> </w:t>
            </w:r>
            <w:r w:rsidRPr="00ED4410">
              <w:t xml:space="preserve">Review of relevance of the study to an existing social or health problem such that the results are expected to bring about a better understanding of related issues, or contribute to the promotion of well-being of individuals, their families and communities. </w:t>
            </w:r>
          </w:p>
          <w:p w:rsidR="00ED4410" w:rsidRDefault="00ED4410" w:rsidP="00ED4410">
            <w:r w:rsidRPr="00726ECD">
              <w:rPr>
                <w:i/>
              </w:rPr>
              <w:t>(NEGRIHP 2022 page 15)</w:t>
            </w:r>
          </w:p>
        </w:tc>
        <w:tc>
          <w:tcPr>
            <w:tcW w:w="1276" w:type="dxa"/>
            <w:shd w:val="clear" w:color="auto" w:fill="C5E0B3" w:themeFill="accent6" w:themeFillTint="66"/>
          </w:tcPr>
          <w:p w:rsidR="00ED4410" w:rsidRPr="00726ECD" w:rsidRDefault="001824E5" w:rsidP="00726ECD">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ED4410" w:rsidRPr="00726ECD" w:rsidRDefault="001824E5" w:rsidP="00726ECD">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ED4410" w:rsidRPr="00726ECD" w:rsidRDefault="00ED4410" w:rsidP="00ED4410"/>
        </w:tc>
        <w:tc>
          <w:tcPr>
            <w:tcW w:w="2552" w:type="dxa"/>
          </w:tcPr>
          <w:p w:rsidR="00ED4410" w:rsidRDefault="00ED4410" w:rsidP="00ED4410"/>
        </w:tc>
        <w:tc>
          <w:tcPr>
            <w:tcW w:w="2409" w:type="dxa"/>
          </w:tcPr>
          <w:p w:rsidR="00ED4410" w:rsidRDefault="00ED4410" w:rsidP="00ED4410"/>
        </w:tc>
      </w:tr>
      <w:tr w:rsidR="00FC5E6D" w:rsidTr="000A5134">
        <w:tc>
          <w:tcPr>
            <w:tcW w:w="2694" w:type="dxa"/>
            <w:shd w:val="clear" w:color="auto" w:fill="A8D08D" w:themeFill="accent6" w:themeFillTint="99"/>
          </w:tcPr>
          <w:p w:rsidR="00FC5E6D" w:rsidRPr="00ED4410" w:rsidRDefault="00FC5E6D" w:rsidP="00ED4410">
            <w:pPr>
              <w:rPr>
                <w:b/>
              </w:rPr>
            </w:pPr>
            <w:r w:rsidRPr="00ED4410">
              <w:rPr>
                <w:b/>
              </w:rPr>
              <w:t>2.</w:t>
            </w:r>
            <w:r>
              <w:rPr>
                <w:b/>
              </w:rPr>
              <w:t xml:space="preserve"> </w:t>
            </w:r>
            <w:r w:rsidRPr="00ED4410">
              <w:rPr>
                <w:b/>
              </w:rPr>
              <w:t>SCIENTIFIC DESIGN</w:t>
            </w:r>
          </w:p>
        </w:tc>
        <w:tc>
          <w:tcPr>
            <w:tcW w:w="8505" w:type="dxa"/>
            <w:gridSpan w:val="5"/>
            <w:shd w:val="clear" w:color="auto" w:fill="A8D08D" w:themeFill="accent6" w:themeFillTint="99"/>
          </w:tcPr>
          <w:p w:rsidR="00FC5E6D" w:rsidRDefault="00FC5E6D" w:rsidP="00ED4410"/>
        </w:tc>
      </w:tr>
      <w:tr w:rsidR="00FA7DFF" w:rsidTr="000A5134">
        <w:tc>
          <w:tcPr>
            <w:tcW w:w="2694" w:type="dxa"/>
          </w:tcPr>
          <w:p w:rsidR="00FA7DFF" w:rsidRPr="00ED4410" w:rsidRDefault="00FA7DFF" w:rsidP="00FA7DFF">
            <w:pPr>
              <w:rPr>
                <w:b/>
              </w:rPr>
            </w:pPr>
            <w:r w:rsidRPr="00ED4410">
              <w:rPr>
                <w:b/>
              </w:rPr>
              <w:t>2.1 Objectives</w:t>
            </w:r>
          </w:p>
          <w:p w:rsidR="00FA7DFF" w:rsidRDefault="00FA7DFF" w:rsidP="00FA7DFF">
            <w:r>
              <w:t>Are the objectives attainable, S.M.A.R.T.?</w:t>
            </w:r>
          </w:p>
        </w:tc>
        <w:tc>
          <w:tcPr>
            <w:tcW w:w="1276" w:type="dxa"/>
            <w:shd w:val="clear" w:color="auto" w:fill="C5E0B3" w:themeFill="accent6" w:themeFillTint="66"/>
          </w:tcPr>
          <w:p w:rsidR="00FA7DFF" w:rsidRPr="00726ECD" w:rsidRDefault="00FA7DFF" w:rsidP="00FA7DFF">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FA7DFF" w:rsidRPr="00726ECD" w:rsidRDefault="00FA7DFF" w:rsidP="00FA7DFF">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FA7DFF" w:rsidRDefault="00FA7DFF" w:rsidP="00FA7DFF"/>
        </w:tc>
        <w:tc>
          <w:tcPr>
            <w:tcW w:w="2552" w:type="dxa"/>
          </w:tcPr>
          <w:p w:rsidR="00FA7DFF" w:rsidRDefault="00FA7DFF" w:rsidP="00FA7DFF"/>
        </w:tc>
        <w:tc>
          <w:tcPr>
            <w:tcW w:w="2409" w:type="dxa"/>
          </w:tcPr>
          <w:p w:rsidR="00FA7DFF" w:rsidRDefault="00FA7DFF" w:rsidP="00FA7DFF"/>
        </w:tc>
      </w:tr>
      <w:tr w:rsidR="00FA7DFF" w:rsidTr="000A5134">
        <w:tc>
          <w:tcPr>
            <w:tcW w:w="2694" w:type="dxa"/>
          </w:tcPr>
          <w:p w:rsidR="00FA7DFF" w:rsidRPr="00ED4410" w:rsidRDefault="00FA7DFF" w:rsidP="00FA7DFF">
            <w:pPr>
              <w:rPr>
                <w:b/>
              </w:rPr>
            </w:pPr>
            <w:r>
              <w:rPr>
                <w:b/>
              </w:rPr>
              <w:t>2.2</w:t>
            </w:r>
            <w:r w:rsidRPr="00ED4410">
              <w:rPr>
                <w:b/>
              </w:rPr>
              <w:t xml:space="preserve"> Literature review</w:t>
            </w:r>
          </w:p>
          <w:p w:rsidR="00FA7DFF" w:rsidRDefault="00FA7DFF" w:rsidP="00FA7DFF">
            <w:r>
              <w:t xml:space="preserve">Does review of literature of describe previous studies in the Philippines/foreign countries show gaps in knowledge regarding the topic. </w:t>
            </w:r>
          </w:p>
          <w:p w:rsidR="00FA7DFF" w:rsidRPr="00726ECD" w:rsidRDefault="00FA7DFF" w:rsidP="00FA7DFF">
            <w:pPr>
              <w:rPr>
                <w:i/>
              </w:rPr>
            </w:pPr>
            <w:r w:rsidRPr="00726ECD">
              <w:rPr>
                <w:i/>
              </w:rPr>
              <w:t>NEGRIHP 2022 page 46)</w:t>
            </w:r>
          </w:p>
        </w:tc>
        <w:tc>
          <w:tcPr>
            <w:tcW w:w="1276" w:type="dxa"/>
            <w:shd w:val="clear" w:color="auto" w:fill="C5E0B3" w:themeFill="accent6" w:themeFillTint="66"/>
          </w:tcPr>
          <w:p w:rsidR="00FA7DFF" w:rsidRPr="00FA7DFF" w:rsidRDefault="00FA7DFF" w:rsidP="00FA7DFF">
            <w:pPr>
              <w:pStyle w:val="NoSpacing"/>
              <w:numPr>
                <w:ilvl w:val="0"/>
                <w:numId w:val="9"/>
              </w:numPr>
              <w:ind w:left="175" w:hanging="175"/>
              <w:rPr>
                <w:szCs w:val="24"/>
              </w:rPr>
            </w:pPr>
            <w:r w:rsidRPr="00FA7DFF">
              <w:rPr>
                <w:szCs w:val="24"/>
              </w:rPr>
              <w:t>Complete</w:t>
            </w:r>
          </w:p>
        </w:tc>
        <w:tc>
          <w:tcPr>
            <w:tcW w:w="1418" w:type="dxa"/>
            <w:shd w:val="clear" w:color="auto" w:fill="C5E0B3" w:themeFill="accent6" w:themeFillTint="66"/>
          </w:tcPr>
          <w:p w:rsidR="00FA7DFF" w:rsidRPr="00FA7DFF" w:rsidRDefault="00FA7DFF" w:rsidP="00FA7DFF">
            <w:pPr>
              <w:pStyle w:val="ListParagraph"/>
              <w:numPr>
                <w:ilvl w:val="0"/>
                <w:numId w:val="9"/>
              </w:numPr>
              <w:ind w:left="175" w:hanging="175"/>
              <w:rPr>
                <w:szCs w:val="24"/>
              </w:rPr>
            </w:pPr>
            <w:r w:rsidRPr="00FA7DFF">
              <w:rPr>
                <w:szCs w:val="24"/>
              </w:rPr>
              <w:t>Incomplete</w:t>
            </w:r>
          </w:p>
        </w:tc>
        <w:tc>
          <w:tcPr>
            <w:tcW w:w="850" w:type="dxa"/>
            <w:shd w:val="clear" w:color="auto" w:fill="C5E0B3" w:themeFill="accent6" w:themeFillTint="66"/>
          </w:tcPr>
          <w:p w:rsidR="00FA7DFF" w:rsidRDefault="00FA7DFF" w:rsidP="00FA7DFF"/>
        </w:tc>
        <w:tc>
          <w:tcPr>
            <w:tcW w:w="2552" w:type="dxa"/>
          </w:tcPr>
          <w:p w:rsidR="00FA7DFF" w:rsidRDefault="00FA7DFF" w:rsidP="00FA7DFF"/>
        </w:tc>
        <w:tc>
          <w:tcPr>
            <w:tcW w:w="2409" w:type="dxa"/>
          </w:tcPr>
          <w:p w:rsidR="00FA7DFF" w:rsidRDefault="00FA7DFF" w:rsidP="00FA7DFF"/>
        </w:tc>
      </w:tr>
      <w:tr w:rsidR="000A5134" w:rsidTr="000A5134">
        <w:tc>
          <w:tcPr>
            <w:tcW w:w="2694" w:type="dxa"/>
          </w:tcPr>
          <w:p w:rsidR="000A5134" w:rsidRPr="00ED4410" w:rsidRDefault="000A5134" w:rsidP="000A5134">
            <w:pPr>
              <w:rPr>
                <w:b/>
              </w:rPr>
            </w:pPr>
            <w:r w:rsidRPr="00ED4410">
              <w:rPr>
                <w:b/>
              </w:rPr>
              <w:t>2.3 Research design</w:t>
            </w:r>
          </w:p>
          <w:p w:rsidR="000A5134" w:rsidRDefault="000A5134" w:rsidP="000A5134">
            <w:r>
              <w:t>Can the objective be attained using the research design?</w:t>
            </w:r>
          </w:p>
          <w:p w:rsidR="000A5134" w:rsidRPr="00726ECD" w:rsidRDefault="000A5134" w:rsidP="000A5134">
            <w:pPr>
              <w:rPr>
                <w:i/>
              </w:rPr>
            </w:pPr>
            <w:r w:rsidRPr="00726ECD">
              <w:rPr>
                <w:i/>
              </w:rPr>
              <w:t>(NEGRIHP 2022 page 108)</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FC5E6D" w:rsidRDefault="000A5134" w:rsidP="000A5134">
            <w:pPr>
              <w:rPr>
                <w:b/>
              </w:rPr>
            </w:pPr>
            <w:r>
              <w:rPr>
                <w:b/>
              </w:rPr>
              <w:t xml:space="preserve">2.4 </w:t>
            </w:r>
            <w:r w:rsidRPr="00FC5E6D">
              <w:rPr>
                <w:b/>
              </w:rPr>
              <w:t>Sampling design</w:t>
            </w:r>
          </w:p>
          <w:p w:rsidR="000A5134" w:rsidRPr="00FC5E6D" w:rsidRDefault="000A5134" w:rsidP="000A5134">
            <w:r w:rsidRPr="00FC5E6D">
              <w:t>Is the sampling technique as describe in the research design appropriate?</w:t>
            </w:r>
          </w:p>
          <w:p w:rsidR="000A5134" w:rsidRPr="00726ECD" w:rsidRDefault="000A5134" w:rsidP="000A5134">
            <w:pPr>
              <w:rPr>
                <w:b/>
                <w:i/>
              </w:rPr>
            </w:pPr>
            <w:r w:rsidRPr="00726ECD">
              <w:rPr>
                <w:i/>
              </w:rPr>
              <w:t>(ICH GCP 6.9.1)</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Default="000A5134" w:rsidP="000A5134">
            <w:pPr>
              <w:rPr>
                <w:b/>
              </w:rPr>
            </w:pPr>
            <w:r>
              <w:rPr>
                <w:b/>
              </w:rPr>
              <w:t xml:space="preserve">2.5 </w:t>
            </w:r>
            <w:r w:rsidRPr="00FC5E6D">
              <w:rPr>
                <w:b/>
              </w:rPr>
              <w:t>Sample size and site</w:t>
            </w:r>
            <w:r>
              <w:rPr>
                <w:b/>
              </w:rPr>
              <w:t xml:space="preserve"> recruitment or accrual ceiling </w:t>
            </w:r>
          </w:p>
          <w:p w:rsidR="000A5134" w:rsidRDefault="000A5134" w:rsidP="000A5134">
            <w:r w:rsidRPr="00FC5E6D">
              <w:t xml:space="preserve">Review of justification of sample size. </w:t>
            </w:r>
          </w:p>
          <w:p w:rsidR="000A5134" w:rsidRPr="00726ECD" w:rsidRDefault="000A5134" w:rsidP="000A5134">
            <w:pPr>
              <w:rPr>
                <w:i/>
              </w:rPr>
            </w:pPr>
            <w:r w:rsidRPr="00726ECD">
              <w:rPr>
                <w:i/>
              </w:rPr>
              <w:t>(ICH GCP 6.9.2)</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FC5E6D" w:rsidRDefault="000A5134" w:rsidP="000A5134">
            <w:pPr>
              <w:rPr>
                <w:b/>
              </w:rPr>
            </w:pPr>
            <w:r>
              <w:rPr>
                <w:b/>
              </w:rPr>
              <w:t xml:space="preserve">2.6 </w:t>
            </w:r>
            <w:r w:rsidRPr="00FC5E6D">
              <w:rPr>
                <w:b/>
              </w:rPr>
              <w:t>Procedures for recruitment</w:t>
            </w:r>
          </w:p>
          <w:p w:rsidR="000A5134" w:rsidRPr="00FC5E6D" w:rsidRDefault="000A5134" w:rsidP="000A5134">
            <w:r w:rsidRPr="00FC5E6D">
              <w:t>Statement on who, when and how the recruitment process is done. If you are the caregiver of the participants, how are you going to recruit?</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695868" w:rsidRDefault="000A5134" w:rsidP="000A5134">
            <w:pPr>
              <w:rPr>
                <w:b/>
              </w:rPr>
            </w:pPr>
            <w:r>
              <w:rPr>
                <w:b/>
              </w:rPr>
              <w:t xml:space="preserve">2.7 </w:t>
            </w:r>
            <w:r w:rsidRPr="00695868">
              <w:rPr>
                <w:b/>
              </w:rPr>
              <w:t>Process of securing Informed Consent</w:t>
            </w:r>
          </w:p>
          <w:p w:rsidR="000A5134" w:rsidRPr="00695868" w:rsidRDefault="000A5134" w:rsidP="000A5134">
            <w:r w:rsidRPr="00695868">
              <w:lastRenderedPageBreak/>
              <w:t>Statement on who, when and how to secure the IC process. If you are the caregiver of the participants, how are you going to secure the IC?</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lastRenderedPageBreak/>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695868" w:rsidRDefault="000A5134" w:rsidP="000A5134">
            <w:pPr>
              <w:rPr>
                <w:b/>
              </w:rPr>
            </w:pPr>
            <w:r>
              <w:rPr>
                <w:b/>
              </w:rPr>
              <w:lastRenderedPageBreak/>
              <w:t xml:space="preserve">2.8 </w:t>
            </w:r>
            <w:r w:rsidRPr="00695868">
              <w:rPr>
                <w:b/>
              </w:rPr>
              <w:t>Data analysis plan</w:t>
            </w:r>
          </w:p>
          <w:p w:rsidR="000A5134" w:rsidRDefault="000A5134" w:rsidP="000A5134">
            <w:r w:rsidRPr="00695868">
              <w:t xml:space="preserve">Review of appropriateness of statistical and non-statistical methods to be used and how participant data will be summarized. </w:t>
            </w:r>
          </w:p>
          <w:p w:rsidR="000A5134" w:rsidRPr="00726ECD" w:rsidRDefault="000A5134" w:rsidP="000A5134">
            <w:pPr>
              <w:rPr>
                <w:i/>
              </w:rPr>
            </w:pPr>
            <w:r w:rsidRPr="00726ECD">
              <w:rPr>
                <w:i/>
              </w:rPr>
              <w:t>(NEGRIHP 2022 page 46)</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695868" w:rsidRDefault="000A5134" w:rsidP="000A5134">
            <w:pPr>
              <w:rPr>
                <w:b/>
              </w:rPr>
            </w:pPr>
            <w:r>
              <w:rPr>
                <w:b/>
              </w:rPr>
              <w:t xml:space="preserve">2.9 </w:t>
            </w:r>
            <w:r w:rsidRPr="00695868">
              <w:rPr>
                <w:b/>
              </w:rPr>
              <w:t>Inclusion criteria</w:t>
            </w:r>
          </w:p>
          <w:p w:rsidR="000A5134" w:rsidRDefault="000A5134" w:rsidP="000A5134">
            <w:pPr>
              <w:ind w:right="-108"/>
            </w:pPr>
            <w:r w:rsidRPr="00695868">
              <w:t xml:space="preserve">Review of precision of criteria both for scientific merit and safety concerns; and of equitable selection. </w:t>
            </w:r>
          </w:p>
          <w:p w:rsidR="000A5134" w:rsidRPr="00726ECD" w:rsidRDefault="000A5134" w:rsidP="000A5134">
            <w:pPr>
              <w:rPr>
                <w:i/>
              </w:rPr>
            </w:pPr>
            <w:r w:rsidRPr="00726ECD">
              <w:rPr>
                <w:i/>
              </w:rPr>
              <w:t>(NEGRIHP 2022 page 46)</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695868" w:rsidRDefault="000A5134" w:rsidP="000A5134">
            <w:pPr>
              <w:rPr>
                <w:b/>
              </w:rPr>
            </w:pPr>
            <w:r>
              <w:rPr>
                <w:b/>
              </w:rPr>
              <w:t xml:space="preserve">2.10 </w:t>
            </w:r>
            <w:r w:rsidRPr="00695868">
              <w:rPr>
                <w:b/>
              </w:rPr>
              <w:t>Exclusion criteria</w:t>
            </w:r>
          </w:p>
          <w:p w:rsidR="000A5134" w:rsidRDefault="000A5134" w:rsidP="000A5134">
            <w:r w:rsidRPr="00695868">
              <w:t xml:space="preserve">Review of criteria precision both for scientific merit and safety concerns; and of justified exclusion. </w:t>
            </w:r>
          </w:p>
          <w:p w:rsidR="000A5134" w:rsidRPr="00726ECD" w:rsidRDefault="000A5134" w:rsidP="000A5134">
            <w:pPr>
              <w:rPr>
                <w:i/>
              </w:rPr>
            </w:pPr>
            <w:r w:rsidRPr="00726ECD">
              <w:rPr>
                <w:i/>
              </w:rPr>
              <w:t>(NEGRIHP 2022 page 46)</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695868" w:rsidRDefault="000A5134" w:rsidP="000A5134">
            <w:pPr>
              <w:rPr>
                <w:b/>
              </w:rPr>
            </w:pPr>
            <w:r>
              <w:rPr>
                <w:b/>
              </w:rPr>
              <w:t xml:space="preserve">2.11 </w:t>
            </w:r>
            <w:r w:rsidRPr="00695868">
              <w:rPr>
                <w:b/>
              </w:rPr>
              <w:t>Withdrawal criteria</w:t>
            </w:r>
          </w:p>
          <w:p w:rsidR="000A5134" w:rsidRPr="00695868" w:rsidRDefault="000A5134" w:rsidP="000A5134">
            <w:pPr>
              <w:ind w:right="-108"/>
            </w:pPr>
            <w:r w:rsidRPr="00695868">
              <w:t>Review of the withdrawal criteria whether it is precise both for scientific merit and safety concerns.</w:t>
            </w:r>
          </w:p>
          <w:p w:rsidR="000A5134" w:rsidRPr="00726ECD" w:rsidRDefault="000A5134" w:rsidP="000A5134">
            <w:pPr>
              <w:rPr>
                <w:b/>
                <w:i/>
              </w:rPr>
            </w:pPr>
            <w:r w:rsidRPr="00726ECD">
              <w:rPr>
                <w:i/>
              </w:rPr>
              <w:t>(NEGRIHP 2022 page 108)</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shd w:val="clear" w:color="auto" w:fill="A8D08D" w:themeFill="accent6" w:themeFillTint="99"/>
          </w:tcPr>
          <w:p w:rsidR="000A5134" w:rsidRPr="00ED4410" w:rsidRDefault="000A5134" w:rsidP="000A5134">
            <w:pPr>
              <w:rPr>
                <w:b/>
              </w:rPr>
            </w:pPr>
            <w:r>
              <w:rPr>
                <w:b/>
              </w:rPr>
              <w:t>3. CONDUCT OF STUDY</w:t>
            </w:r>
          </w:p>
        </w:tc>
        <w:tc>
          <w:tcPr>
            <w:tcW w:w="8505" w:type="dxa"/>
            <w:gridSpan w:val="5"/>
            <w:shd w:val="clear" w:color="auto" w:fill="A8D08D" w:themeFill="accent6" w:themeFillTint="99"/>
          </w:tcPr>
          <w:p w:rsidR="000A5134" w:rsidRDefault="000A5134" w:rsidP="000A5134"/>
        </w:tc>
      </w:tr>
      <w:tr w:rsidR="000A5134" w:rsidTr="000A5134">
        <w:tc>
          <w:tcPr>
            <w:tcW w:w="2694" w:type="dxa"/>
          </w:tcPr>
          <w:p w:rsidR="000A5134" w:rsidRPr="00695868" w:rsidRDefault="000A5134" w:rsidP="000A5134">
            <w:pPr>
              <w:rPr>
                <w:b/>
              </w:rPr>
            </w:pPr>
            <w:r>
              <w:rPr>
                <w:b/>
              </w:rPr>
              <w:t xml:space="preserve">3.1 </w:t>
            </w:r>
            <w:r w:rsidRPr="00695868">
              <w:rPr>
                <w:b/>
              </w:rPr>
              <w:t>Data collection plan</w:t>
            </w:r>
          </w:p>
          <w:p w:rsidR="000A5134" w:rsidRDefault="000A5134" w:rsidP="000A5134">
            <w:pPr>
              <w:ind w:right="-108"/>
            </w:pPr>
            <w:r>
              <w:t xml:space="preserve">Review of </w:t>
            </w:r>
            <w:r w:rsidRPr="00695868">
              <w:t xml:space="preserve">appropriateness of data collection tool, (e.g chart review, survey, CRF) including description of </w:t>
            </w:r>
            <w:r>
              <w:t xml:space="preserve">personal data to be collected. </w:t>
            </w:r>
          </w:p>
          <w:p w:rsidR="000A5134" w:rsidRPr="000A5134" w:rsidRDefault="000A5134" w:rsidP="000A5134">
            <w:pPr>
              <w:rPr>
                <w:i/>
              </w:rPr>
            </w:pPr>
            <w:r w:rsidRPr="000A5134">
              <w:rPr>
                <w:i/>
              </w:rPr>
              <w:t>(NEGRIHP 2022 page 46)</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695868" w:rsidRDefault="000A5134" w:rsidP="000A5134">
            <w:pPr>
              <w:rPr>
                <w:b/>
              </w:rPr>
            </w:pPr>
            <w:r>
              <w:rPr>
                <w:b/>
              </w:rPr>
              <w:t xml:space="preserve">3.2 </w:t>
            </w:r>
            <w:r w:rsidRPr="00695868">
              <w:rPr>
                <w:b/>
              </w:rPr>
              <w:t>Specimen handling</w:t>
            </w:r>
          </w:p>
          <w:p w:rsidR="000A5134" w:rsidRDefault="000A5134" w:rsidP="000A5134">
            <w:pPr>
              <w:ind w:right="-108"/>
            </w:pPr>
            <w:r w:rsidRPr="00695868">
              <w:t xml:space="preserve">Review of specimen storage, access, disposal, and terms of use, including appropriateness of biobank custodian and adherence to institutional guidelines for biobanking, including provision for sample and data removal and destruction for biobanked samples. </w:t>
            </w:r>
          </w:p>
          <w:p w:rsidR="000A5134" w:rsidRPr="000A5134" w:rsidRDefault="000A5134" w:rsidP="000A5134">
            <w:pPr>
              <w:rPr>
                <w:i/>
              </w:rPr>
            </w:pPr>
            <w:r w:rsidRPr="000A5134">
              <w:rPr>
                <w:i/>
              </w:rPr>
              <w:t>(NEGRIHP 2022 page 231)</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695868" w:rsidRDefault="000A5134" w:rsidP="000A5134">
            <w:pPr>
              <w:rPr>
                <w:b/>
              </w:rPr>
            </w:pPr>
            <w:r>
              <w:rPr>
                <w:b/>
              </w:rPr>
              <w:t xml:space="preserve">3.3 </w:t>
            </w:r>
            <w:r w:rsidRPr="00695868">
              <w:rPr>
                <w:b/>
              </w:rPr>
              <w:t>PI qualifications</w:t>
            </w:r>
          </w:p>
          <w:p w:rsidR="000A5134" w:rsidRPr="00695868" w:rsidRDefault="000A5134" w:rsidP="000A5134">
            <w:r w:rsidRPr="00695868">
              <w:t xml:space="preserve">Review of CV and relevant certifications to ascertain </w:t>
            </w:r>
            <w:r w:rsidRPr="00695868">
              <w:lastRenderedPageBreak/>
              <w:t xml:space="preserve">capability to manage study methods and study related risks. </w:t>
            </w:r>
            <w:r w:rsidRPr="000A5134">
              <w:rPr>
                <w:i/>
              </w:rPr>
              <w:t>(NEGRIHP page 32)</w:t>
            </w:r>
          </w:p>
        </w:tc>
        <w:tc>
          <w:tcPr>
            <w:tcW w:w="1276" w:type="dxa"/>
            <w:shd w:val="clear" w:color="auto" w:fill="C5E0B3" w:themeFill="accent6" w:themeFillTint="66"/>
          </w:tcPr>
          <w:p w:rsidR="000A5134" w:rsidRPr="00726ECD" w:rsidRDefault="000A5134" w:rsidP="000A5134">
            <w:pPr>
              <w:pStyle w:val="NoSpacing"/>
              <w:numPr>
                <w:ilvl w:val="0"/>
                <w:numId w:val="9"/>
              </w:numPr>
              <w:ind w:left="176" w:hanging="176"/>
              <w:rPr>
                <w:szCs w:val="24"/>
              </w:rPr>
            </w:pPr>
            <w:r>
              <w:rPr>
                <w:szCs w:val="24"/>
              </w:rPr>
              <w:lastRenderedPageBreak/>
              <w:t>Qualified</w:t>
            </w:r>
          </w:p>
        </w:tc>
        <w:tc>
          <w:tcPr>
            <w:tcW w:w="1418" w:type="dxa"/>
            <w:shd w:val="clear" w:color="auto" w:fill="C5E0B3" w:themeFill="accent6" w:themeFillTint="66"/>
          </w:tcPr>
          <w:p w:rsidR="000A5134" w:rsidRPr="00726ECD" w:rsidRDefault="000A5134" w:rsidP="000A5134">
            <w:pPr>
              <w:pStyle w:val="ListParagraph"/>
              <w:numPr>
                <w:ilvl w:val="0"/>
                <w:numId w:val="9"/>
              </w:numPr>
              <w:ind w:left="34" w:hanging="142"/>
              <w:rPr>
                <w:szCs w:val="24"/>
              </w:rPr>
            </w:pPr>
            <w:r w:rsidRPr="00726ECD">
              <w:rPr>
                <w:szCs w:val="24"/>
              </w:rPr>
              <w:t>Un</w:t>
            </w:r>
            <w:r>
              <w:rPr>
                <w:szCs w:val="24"/>
              </w:rPr>
              <w:t>qualified</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695868" w:rsidRDefault="000A5134" w:rsidP="000A5134">
            <w:pPr>
              <w:rPr>
                <w:b/>
              </w:rPr>
            </w:pPr>
            <w:r>
              <w:rPr>
                <w:b/>
              </w:rPr>
              <w:lastRenderedPageBreak/>
              <w:t xml:space="preserve">3.4 </w:t>
            </w:r>
            <w:r w:rsidRPr="00695868">
              <w:rPr>
                <w:b/>
              </w:rPr>
              <w:t>Suitability of site</w:t>
            </w:r>
          </w:p>
          <w:p w:rsidR="000A5134" w:rsidRPr="00695868" w:rsidRDefault="000A5134" w:rsidP="000A5134">
            <w:r w:rsidRPr="00695868">
              <w:t>Review of adequacy of qualified staff and infrastructures.</w:t>
            </w:r>
          </w:p>
          <w:p w:rsidR="000A5134" w:rsidRPr="000A5134" w:rsidRDefault="000A5134" w:rsidP="000A5134">
            <w:pPr>
              <w:rPr>
                <w:b/>
                <w:i/>
              </w:rPr>
            </w:pPr>
            <w:r w:rsidRPr="000A5134">
              <w:rPr>
                <w:i/>
              </w:rPr>
              <w:t>(NEGRIHP 2022 page 51)</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Pr>
                <w:szCs w:val="24"/>
              </w:rPr>
              <w:t>Suitable</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Pr>
                <w:szCs w:val="24"/>
              </w:rPr>
              <w:t>Not Suitable</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695868" w:rsidRDefault="000A5134" w:rsidP="000A5134">
            <w:pPr>
              <w:rPr>
                <w:b/>
              </w:rPr>
            </w:pPr>
            <w:r>
              <w:rPr>
                <w:b/>
              </w:rPr>
              <w:t xml:space="preserve">3.5 </w:t>
            </w:r>
            <w:r w:rsidRPr="00695868">
              <w:rPr>
                <w:b/>
              </w:rPr>
              <w:t>Duration of participant involvement</w:t>
            </w:r>
          </w:p>
          <w:p w:rsidR="000A5134" w:rsidRPr="00695868" w:rsidRDefault="000A5134" w:rsidP="000A5134">
            <w:r w:rsidRPr="00695868">
              <w:t>Review of length/extent of human participant involvement in the study.</w:t>
            </w:r>
          </w:p>
          <w:p w:rsidR="000A5134" w:rsidRPr="000A5134" w:rsidRDefault="000A5134" w:rsidP="000A5134">
            <w:pPr>
              <w:rPr>
                <w:b/>
                <w:i/>
              </w:rPr>
            </w:pPr>
            <w:r w:rsidRPr="000A5134">
              <w:rPr>
                <w:i/>
              </w:rPr>
              <w:t>(NEGRIHP 2022 page 108)</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shd w:val="clear" w:color="auto" w:fill="C5E0B3" w:themeFill="accent6" w:themeFillTint="66"/>
          </w:tcPr>
          <w:p w:rsidR="000A5134" w:rsidRPr="00ED4410" w:rsidRDefault="000A5134" w:rsidP="000A5134">
            <w:pPr>
              <w:rPr>
                <w:b/>
              </w:rPr>
            </w:pPr>
            <w:r>
              <w:rPr>
                <w:b/>
              </w:rPr>
              <w:t>4. ETHICAL CONSIDERATIONS</w:t>
            </w:r>
          </w:p>
        </w:tc>
        <w:tc>
          <w:tcPr>
            <w:tcW w:w="8505" w:type="dxa"/>
            <w:gridSpan w:val="5"/>
            <w:shd w:val="clear" w:color="auto" w:fill="C5E0B3" w:themeFill="accent6" w:themeFillTint="66"/>
          </w:tcPr>
          <w:p w:rsidR="000A5134" w:rsidRDefault="000A5134" w:rsidP="000A5134"/>
        </w:tc>
      </w:tr>
      <w:tr w:rsidR="000A5134" w:rsidTr="000A5134">
        <w:tc>
          <w:tcPr>
            <w:tcW w:w="2694" w:type="dxa"/>
          </w:tcPr>
          <w:p w:rsidR="000A5134" w:rsidRPr="00695868" w:rsidRDefault="000A5134" w:rsidP="000A5134">
            <w:pPr>
              <w:rPr>
                <w:b/>
              </w:rPr>
            </w:pPr>
            <w:r>
              <w:rPr>
                <w:b/>
              </w:rPr>
              <w:t xml:space="preserve">4.1 </w:t>
            </w:r>
            <w:r w:rsidRPr="00695868">
              <w:rPr>
                <w:b/>
              </w:rPr>
              <w:t xml:space="preserve">Transparency and Conflict of interest </w:t>
            </w:r>
          </w:p>
          <w:p w:rsidR="000A5134" w:rsidRDefault="000A5134" w:rsidP="000A5134">
            <w:r w:rsidRPr="00695868">
              <w:t xml:space="preserve">Review of management of conflict arising from financial, familial, or proprietary considerations of the PI, sponsor, or the study site. </w:t>
            </w:r>
          </w:p>
          <w:p w:rsidR="000A5134" w:rsidRPr="00695868" w:rsidRDefault="000A5134" w:rsidP="000A5134">
            <w:r w:rsidRPr="000A5134">
              <w:rPr>
                <w:i/>
              </w:rPr>
              <w:t>(NEGRIHP page 51)</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695868" w:rsidRDefault="000A5134" w:rsidP="000A5134">
            <w:pPr>
              <w:rPr>
                <w:b/>
              </w:rPr>
            </w:pPr>
            <w:r>
              <w:rPr>
                <w:b/>
              </w:rPr>
              <w:t xml:space="preserve">4.2 </w:t>
            </w:r>
            <w:r w:rsidRPr="00695868">
              <w:rPr>
                <w:b/>
              </w:rPr>
              <w:t>Privacy, confidentiality, and data protection plan</w:t>
            </w:r>
          </w:p>
          <w:p w:rsidR="000A5134" w:rsidRPr="000A5134" w:rsidRDefault="000A5134" w:rsidP="000A5134">
            <w:r w:rsidRPr="001824E5">
              <w:t xml:space="preserve">Review of measures or guarantees to protect privacy and confidentiality of participant information and in compliance with the Data Privacy Act of 2012 as indicated by data collection methods including data protection plans including the steps to be taken so that all who have access to the data and the identities of the respondents can safeguard privacy and confidentiality (ex. providing adequate instructions to research assistants, transcribers, or </w:t>
            </w:r>
            <w:r>
              <w:t xml:space="preserve">translators) </w:t>
            </w:r>
            <w:r w:rsidRPr="000A5134">
              <w:rPr>
                <w:i/>
              </w:rPr>
              <w:t>(NEGRIHP 2022)</w:t>
            </w:r>
            <w:r>
              <w:t xml:space="preserve">; </w:t>
            </w:r>
            <w:r w:rsidRPr="001824E5">
              <w:t xml:space="preserve">Review of appropriateness of processing personal data, storage of data, access, disposal, and terms of use. </w:t>
            </w:r>
            <w:r w:rsidRPr="000A5134">
              <w:rPr>
                <w:i/>
              </w:rPr>
              <w:t>(NEGRIHP 2022 page 50 Data Privacy Act of 2012)</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1824E5" w:rsidRDefault="000A5134" w:rsidP="000A5134">
            <w:pPr>
              <w:rPr>
                <w:b/>
              </w:rPr>
            </w:pPr>
            <w:r w:rsidRPr="001824E5">
              <w:rPr>
                <w:b/>
              </w:rPr>
              <w:t>4.3 Informed consent process</w:t>
            </w:r>
          </w:p>
          <w:p w:rsidR="000A5134" w:rsidRPr="001824E5" w:rsidRDefault="000A5134" w:rsidP="000A5134">
            <w:r w:rsidRPr="001824E5">
              <w:lastRenderedPageBreak/>
              <w:t xml:space="preserve">Review of application of the principle of respect for persons, who may solicit consent, how and when it will be done; who may give consent especially in case of special populations like minors and those who are not legally competent to give consent, or indigenous people which require additional clearances. </w:t>
            </w:r>
          </w:p>
          <w:p w:rsidR="000A5134" w:rsidRPr="000A5134" w:rsidRDefault="000A5134" w:rsidP="000A5134">
            <w:pPr>
              <w:rPr>
                <w:b/>
                <w:i/>
              </w:rPr>
            </w:pPr>
            <w:r w:rsidRPr="000A5134">
              <w:rPr>
                <w:i/>
              </w:rPr>
              <w:t>(NEGRIHP 2022 page 46)</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lastRenderedPageBreak/>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pPr>
              <w:pStyle w:val="ListParagraph"/>
              <w:numPr>
                <w:ilvl w:val="0"/>
                <w:numId w:val="9"/>
              </w:numPr>
              <w:ind w:left="175" w:hanging="175"/>
            </w:pPr>
            <w:r>
              <w:rPr>
                <w:szCs w:val="24"/>
              </w:rPr>
              <w:t>N/A</w:t>
            </w:r>
          </w:p>
        </w:tc>
        <w:tc>
          <w:tcPr>
            <w:tcW w:w="2552" w:type="dxa"/>
          </w:tcPr>
          <w:p w:rsidR="000A5134" w:rsidRDefault="000A5134" w:rsidP="000A5134"/>
        </w:tc>
        <w:tc>
          <w:tcPr>
            <w:tcW w:w="2409" w:type="dxa"/>
          </w:tcPr>
          <w:p w:rsidR="000A5134" w:rsidRDefault="000A5134" w:rsidP="000A5134"/>
        </w:tc>
      </w:tr>
      <w:tr w:rsidR="000A5134" w:rsidTr="000A5134">
        <w:tc>
          <w:tcPr>
            <w:tcW w:w="2694" w:type="dxa"/>
          </w:tcPr>
          <w:p w:rsidR="000A5134" w:rsidRPr="001824E5" w:rsidRDefault="000A5134" w:rsidP="000A5134">
            <w:pPr>
              <w:rPr>
                <w:b/>
              </w:rPr>
            </w:pPr>
            <w:r w:rsidRPr="001824E5">
              <w:rPr>
                <w:b/>
              </w:rPr>
              <w:lastRenderedPageBreak/>
              <w:t>4.4 Waiver of informed consent</w:t>
            </w:r>
          </w:p>
          <w:p w:rsidR="000A5134" w:rsidRDefault="000A5134" w:rsidP="000A5134">
            <w:r w:rsidRPr="001824E5">
              <w:t xml:space="preserve">Review of justification for waiver of informed consent or waiver of documentation of consent with considerations to potential risk to participants, collection of data, and mechanisms to ensure confidentiality and anonymity. </w:t>
            </w:r>
          </w:p>
          <w:p w:rsidR="000A5134" w:rsidRPr="001824E5" w:rsidRDefault="000A5134" w:rsidP="000A5134">
            <w:r w:rsidRPr="000A5134">
              <w:rPr>
                <w:i/>
              </w:rPr>
              <w:t>(NEGRIHP 2022 page 134)</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pPr>
              <w:pStyle w:val="ListParagraph"/>
              <w:numPr>
                <w:ilvl w:val="0"/>
                <w:numId w:val="9"/>
              </w:numPr>
              <w:ind w:left="175" w:hanging="175"/>
            </w:pPr>
            <w:r>
              <w:rPr>
                <w:szCs w:val="24"/>
              </w:rPr>
              <w:t>N/A</w:t>
            </w:r>
          </w:p>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sidRPr="001824E5">
              <w:rPr>
                <w:b/>
              </w:rPr>
              <w:t>4.</w:t>
            </w:r>
            <w:r>
              <w:rPr>
                <w:b/>
              </w:rPr>
              <w:t xml:space="preserve">5 </w:t>
            </w:r>
            <w:r w:rsidRPr="001824E5">
              <w:rPr>
                <w:b/>
              </w:rPr>
              <w:t>Justification for the involvement of vulnerable groups</w:t>
            </w:r>
          </w:p>
          <w:p w:rsidR="000A5134" w:rsidRPr="001824E5" w:rsidRDefault="000A5134" w:rsidP="000A5134">
            <w:r w:rsidRPr="001824E5">
              <w:t xml:space="preserve">Review of involvement of vulnerable study populations and impact on informed consent. Vulnerable groups include the minors, elderly, ethnic and racial minority groups, the homeless, prisoners, people with incurable disease, people who are politically powerless, or junior members of a hierarchical group. Involvement of vulnerable groups must always be assessed in the context of the protocol and the participants. </w:t>
            </w:r>
          </w:p>
          <w:p w:rsidR="000A5134" w:rsidRPr="000A5134" w:rsidRDefault="000A5134" w:rsidP="000A5134">
            <w:pPr>
              <w:rPr>
                <w:b/>
                <w:i/>
              </w:rPr>
            </w:pPr>
            <w:r w:rsidRPr="000A5134">
              <w:rPr>
                <w:i/>
              </w:rPr>
              <w:t xml:space="preserve"> (NEGRIHP 2022 page 23)</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Pr>
                <w:szCs w:val="24"/>
              </w:rPr>
              <w:t>No</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Pr>
                <w:szCs w:val="24"/>
              </w:rPr>
              <w:t>Yes</w:t>
            </w:r>
          </w:p>
        </w:tc>
        <w:tc>
          <w:tcPr>
            <w:tcW w:w="850" w:type="dxa"/>
            <w:shd w:val="clear" w:color="auto" w:fill="C5E0B3" w:themeFill="accent6" w:themeFillTint="66"/>
          </w:tcPr>
          <w:p w:rsidR="000A5134" w:rsidRDefault="000A5134" w:rsidP="000A5134">
            <w:pPr>
              <w:pStyle w:val="ListParagraph"/>
              <w:numPr>
                <w:ilvl w:val="0"/>
                <w:numId w:val="9"/>
              </w:numPr>
              <w:ind w:left="175" w:hanging="175"/>
            </w:pPr>
            <w:r>
              <w:rPr>
                <w:szCs w:val="24"/>
              </w:rPr>
              <w:t>N/A</w:t>
            </w:r>
          </w:p>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sidRPr="001824E5">
              <w:rPr>
                <w:b/>
              </w:rPr>
              <w:t>4.6 Assent for elderly</w:t>
            </w:r>
          </w:p>
          <w:p w:rsidR="000A5134" w:rsidRDefault="000A5134" w:rsidP="000A5134">
            <w:r w:rsidRPr="001824E5">
              <w:t xml:space="preserve">For adults who are not competent to consent (for example, elderly or adults with conditions that prevent appropriate consent), review feasibility </w:t>
            </w:r>
            <w:r w:rsidRPr="001824E5">
              <w:lastRenderedPageBreak/>
              <w:t xml:space="preserve">of obtaining assent vis à vis incompetence to consent. </w:t>
            </w:r>
          </w:p>
          <w:p w:rsidR="000A5134" w:rsidRPr="000A5134" w:rsidRDefault="000A5134" w:rsidP="000A5134">
            <w:pPr>
              <w:rPr>
                <w:i/>
              </w:rPr>
            </w:pPr>
            <w:r w:rsidRPr="000A5134">
              <w:rPr>
                <w:i/>
              </w:rPr>
              <w:t>(NEGRIHP 2022 page 47)</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Pr>
                <w:szCs w:val="24"/>
              </w:rPr>
              <w:lastRenderedPageBreak/>
              <w:t>No</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Pr>
                <w:szCs w:val="24"/>
              </w:rPr>
              <w:t>Yes</w:t>
            </w:r>
          </w:p>
        </w:tc>
        <w:tc>
          <w:tcPr>
            <w:tcW w:w="850" w:type="dxa"/>
            <w:shd w:val="clear" w:color="auto" w:fill="C5E0B3" w:themeFill="accent6" w:themeFillTint="66"/>
          </w:tcPr>
          <w:p w:rsidR="000A5134" w:rsidRDefault="000A5134" w:rsidP="000A5134">
            <w:pPr>
              <w:pStyle w:val="ListParagraph"/>
              <w:numPr>
                <w:ilvl w:val="0"/>
                <w:numId w:val="9"/>
              </w:numPr>
              <w:ind w:left="175" w:hanging="175"/>
            </w:pPr>
            <w:r>
              <w:rPr>
                <w:szCs w:val="24"/>
              </w:rPr>
              <w:t>N/A</w:t>
            </w:r>
          </w:p>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lastRenderedPageBreak/>
              <w:t xml:space="preserve">4.7 </w:t>
            </w:r>
            <w:r w:rsidRPr="001824E5">
              <w:rPr>
                <w:b/>
              </w:rPr>
              <w:t>Assent for minors</w:t>
            </w:r>
          </w:p>
          <w:p w:rsidR="000A5134" w:rsidRPr="001824E5" w:rsidRDefault="000A5134" w:rsidP="000A5134">
            <w:r w:rsidRPr="001824E5">
              <w:t>Review of feasibility of obtaining assent vis à vis incompetence to consent; Review of applicability of the assent age brackets in children:</w:t>
            </w:r>
          </w:p>
          <w:p w:rsidR="000A5134" w:rsidRPr="001824E5" w:rsidRDefault="000A5134" w:rsidP="000A5134">
            <w:r>
              <w:t>•</w:t>
            </w:r>
            <w:r w:rsidRPr="001824E5">
              <w:t xml:space="preserve">&lt; 7 y/o-  No need for </w:t>
            </w:r>
            <w:r w:rsidR="001C63E5">
              <w:t xml:space="preserve"> </w:t>
            </w:r>
            <w:r w:rsidRPr="001824E5">
              <w:t>assent</w:t>
            </w:r>
          </w:p>
          <w:p w:rsidR="000A5134" w:rsidRPr="001824E5" w:rsidRDefault="000A5134" w:rsidP="000A5134">
            <w:r>
              <w:t>•</w:t>
            </w:r>
            <w:r w:rsidRPr="001824E5">
              <w:t>7 to &lt; 12 y/o- Verbal Assent</w:t>
            </w:r>
          </w:p>
          <w:p w:rsidR="000A5134" w:rsidRPr="001824E5" w:rsidRDefault="000A5134" w:rsidP="000A5134">
            <w:r>
              <w:t>•</w:t>
            </w:r>
            <w:r w:rsidRPr="001824E5">
              <w:t>12 to &lt;15 y/o: Simplified written assent</w:t>
            </w:r>
          </w:p>
          <w:p w:rsidR="000A5134" w:rsidRPr="001824E5" w:rsidRDefault="000A5134" w:rsidP="000A5134">
            <w:r>
              <w:t>•</w:t>
            </w:r>
            <w:r w:rsidRPr="001824E5">
              <w:t>15 to &lt; 18 y/o- the minor can co-sign the consent signed by the parents.</w:t>
            </w:r>
          </w:p>
          <w:p w:rsidR="000A5134" w:rsidRPr="00ED4410" w:rsidRDefault="000A5134" w:rsidP="000A5134">
            <w:pPr>
              <w:rPr>
                <w:b/>
              </w:rPr>
            </w:pPr>
            <w:r w:rsidRPr="001824E5">
              <w:t>(NEGRIHP 2022 page 141)</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Pr>
                <w:szCs w:val="24"/>
              </w:rPr>
              <w:t>No</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Pr>
                <w:szCs w:val="24"/>
              </w:rPr>
              <w:t>Yes</w:t>
            </w:r>
          </w:p>
        </w:tc>
        <w:tc>
          <w:tcPr>
            <w:tcW w:w="850" w:type="dxa"/>
            <w:shd w:val="clear" w:color="auto" w:fill="C5E0B3" w:themeFill="accent6" w:themeFillTint="66"/>
          </w:tcPr>
          <w:p w:rsidR="000A5134" w:rsidRDefault="000A5134" w:rsidP="000A5134">
            <w:pPr>
              <w:pStyle w:val="ListParagraph"/>
              <w:numPr>
                <w:ilvl w:val="0"/>
                <w:numId w:val="9"/>
              </w:numPr>
              <w:ind w:left="175" w:hanging="175"/>
            </w:pPr>
            <w:r>
              <w:rPr>
                <w:szCs w:val="24"/>
              </w:rPr>
              <w:t>N/A</w:t>
            </w:r>
          </w:p>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t xml:space="preserve">4.8 </w:t>
            </w:r>
            <w:r w:rsidRPr="001824E5">
              <w:rPr>
                <w:b/>
              </w:rPr>
              <w:t>Recruitment</w:t>
            </w:r>
          </w:p>
          <w:p w:rsidR="000A5134" w:rsidRDefault="000A5134" w:rsidP="000A5134">
            <w:r w:rsidRPr="001824E5">
              <w:t xml:space="preserve">Review of manner of recruitment including appropriateness of identified recruiting parties. </w:t>
            </w:r>
          </w:p>
          <w:p w:rsidR="000A5134" w:rsidRPr="001C63E5" w:rsidRDefault="000A5134" w:rsidP="000A5134">
            <w:pPr>
              <w:rPr>
                <w:i/>
              </w:rPr>
            </w:pPr>
            <w:r w:rsidRPr="001C63E5">
              <w:rPr>
                <w:i/>
              </w:rPr>
              <w:t>(NEGRIHP 2022 page 31)</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pPr>
              <w:pStyle w:val="ListParagraph"/>
              <w:numPr>
                <w:ilvl w:val="0"/>
                <w:numId w:val="9"/>
              </w:numPr>
              <w:ind w:left="175" w:hanging="175"/>
            </w:pPr>
            <w:r>
              <w:rPr>
                <w:szCs w:val="24"/>
              </w:rPr>
              <w:t>N/A</w:t>
            </w:r>
          </w:p>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t xml:space="preserve">4.9 </w:t>
            </w:r>
            <w:r w:rsidRPr="001824E5">
              <w:rPr>
                <w:b/>
              </w:rPr>
              <w:t>Risks</w:t>
            </w:r>
          </w:p>
          <w:p w:rsidR="000A5134" w:rsidRPr="001C63E5" w:rsidRDefault="000A5134" w:rsidP="000A5134">
            <w:r w:rsidRPr="001824E5">
              <w:t>Review of level of risk and measures to mitigate these risks (including physical, psychological, social, economic), including plans for adverse event management; Review of justification for allowable use of placebo as detailed in the Declaration of Helsinki (as applicable); Review of course of action in case of b</w:t>
            </w:r>
            <w:r w:rsidR="001C63E5">
              <w:t xml:space="preserve">reach of data (as applicable). </w:t>
            </w:r>
            <w:r w:rsidRPr="001C63E5">
              <w:rPr>
                <w:i/>
              </w:rPr>
              <w:t>(NEGRIHP 2022 page 46; page 50)</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ED4410" w:rsidRDefault="000A5134" w:rsidP="000A5134">
            <w:pPr>
              <w:rPr>
                <w:b/>
              </w:rPr>
            </w:pPr>
            <w:r>
              <w:rPr>
                <w:b/>
              </w:rPr>
              <w:t xml:space="preserve">4.10 </w:t>
            </w:r>
            <w:r w:rsidRPr="001824E5">
              <w:rPr>
                <w:b/>
              </w:rPr>
              <w:t>Are the provisions for the mitigation of risks in the ICF consistent with what is in the protocol?</w:t>
            </w:r>
          </w:p>
        </w:tc>
        <w:tc>
          <w:tcPr>
            <w:tcW w:w="1276" w:type="dxa"/>
            <w:shd w:val="clear" w:color="auto" w:fill="C5E0B3" w:themeFill="accent6" w:themeFillTint="66"/>
          </w:tcPr>
          <w:p w:rsidR="000A5134" w:rsidRPr="00726ECD" w:rsidRDefault="000A5134" w:rsidP="001C63E5">
            <w:pPr>
              <w:pStyle w:val="NoSpacing"/>
              <w:numPr>
                <w:ilvl w:val="0"/>
                <w:numId w:val="9"/>
              </w:numPr>
              <w:ind w:left="34" w:hanging="142"/>
              <w:rPr>
                <w:szCs w:val="24"/>
              </w:rPr>
            </w:pPr>
            <w:r>
              <w:rPr>
                <w:szCs w:val="24"/>
              </w:rPr>
              <w:t>Consistent</w:t>
            </w:r>
          </w:p>
        </w:tc>
        <w:tc>
          <w:tcPr>
            <w:tcW w:w="1418" w:type="dxa"/>
            <w:shd w:val="clear" w:color="auto" w:fill="C5E0B3" w:themeFill="accent6" w:themeFillTint="66"/>
          </w:tcPr>
          <w:p w:rsidR="000A5134" w:rsidRPr="00726ECD" w:rsidRDefault="000A5134" w:rsidP="001C63E5">
            <w:pPr>
              <w:pStyle w:val="ListParagraph"/>
              <w:numPr>
                <w:ilvl w:val="0"/>
                <w:numId w:val="9"/>
              </w:numPr>
              <w:ind w:left="34" w:hanging="142"/>
              <w:rPr>
                <w:szCs w:val="24"/>
              </w:rPr>
            </w:pPr>
            <w:r>
              <w:rPr>
                <w:szCs w:val="24"/>
              </w:rPr>
              <w:t>Inconsistent</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t xml:space="preserve">4.11 </w:t>
            </w:r>
            <w:r w:rsidRPr="001824E5">
              <w:rPr>
                <w:b/>
              </w:rPr>
              <w:t>Benefits</w:t>
            </w:r>
          </w:p>
          <w:p w:rsidR="000A5134" w:rsidRPr="001C63E5" w:rsidRDefault="000A5134" w:rsidP="000A5134">
            <w:r w:rsidRPr="001824E5">
              <w:t>Review of potential direct benefit to participants; the potential to yield generalizable kn</w:t>
            </w:r>
            <w:r>
              <w:t xml:space="preserve">owledge about the participants’ </w:t>
            </w:r>
            <w:r w:rsidRPr="001824E5">
              <w:t xml:space="preserve">condition/problem; non-material compensation to participant (health </w:t>
            </w:r>
            <w:r w:rsidRPr="001824E5">
              <w:lastRenderedPageBreak/>
              <w:t>education or other creative benefits), where no clear, direct benefit from the project will be received by th</w:t>
            </w:r>
            <w:r w:rsidR="001C63E5">
              <w:t xml:space="preserve">e participant. </w:t>
            </w:r>
            <w:r w:rsidRPr="001C63E5">
              <w:rPr>
                <w:i/>
              </w:rPr>
              <w:t>(NEGRIHP 2022 page 46; page 50)</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lastRenderedPageBreak/>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lastRenderedPageBreak/>
              <w:t>4.12</w:t>
            </w:r>
            <w:r w:rsidRPr="001824E5">
              <w:rPr>
                <w:b/>
              </w:rPr>
              <w:t xml:space="preserve"> Safety monitoring plan</w:t>
            </w:r>
          </w:p>
          <w:p w:rsidR="000A5134" w:rsidRDefault="000A5134" w:rsidP="000A5134">
            <w:r w:rsidRPr="001824E5">
              <w:t xml:space="preserve">Review of appropriateness of measures to assess risk and burdens to the participants and precautions taken to minimize negative impact of the study on the well-being of the participants. </w:t>
            </w:r>
          </w:p>
          <w:p w:rsidR="000A5134" w:rsidRPr="001C63E5" w:rsidRDefault="000A5134" w:rsidP="000A5134">
            <w:pPr>
              <w:rPr>
                <w:i/>
              </w:rPr>
            </w:pPr>
            <w:r w:rsidRPr="001C63E5">
              <w:rPr>
                <w:i/>
              </w:rPr>
              <w:t>(NEGRIHP 2022 page 50)</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t>4.13</w:t>
            </w:r>
            <w:r w:rsidRPr="001824E5">
              <w:rPr>
                <w:b/>
              </w:rPr>
              <w:t xml:space="preserve"> Post-trial access</w:t>
            </w:r>
          </w:p>
          <w:p w:rsidR="000A5134" w:rsidRDefault="000A5134" w:rsidP="000A5134">
            <w:r w:rsidRPr="001824E5">
              <w:t>Description of post-study access to the study product or intervention that have been proven safe and effective, as applicable.</w:t>
            </w:r>
          </w:p>
          <w:p w:rsidR="000A5134" w:rsidRPr="001C63E5" w:rsidRDefault="000A5134" w:rsidP="000A5134">
            <w:pPr>
              <w:rPr>
                <w:i/>
              </w:rPr>
            </w:pPr>
            <w:r w:rsidRPr="001C63E5">
              <w:rPr>
                <w:i/>
              </w:rPr>
              <w:t>(NEGRIHP 2022 page 71)</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Pr>
                <w:szCs w:val="24"/>
              </w:rPr>
              <w:t>No</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Pr>
                <w:szCs w:val="24"/>
              </w:rPr>
              <w:t>Yes</w:t>
            </w:r>
          </w:p>
        </w:tc>
        <w:tc>
          <w:tcPr>
            <w:tcW w:w="850" w:type="dxa"/>
            <w:shd w:val="clear" w:color="auto" w:fill="C5E0B3" w:themeFill="accent6" w:themeFillTint="66"/>
          </w:tcPr>
          <w:p w:rsidR="000A5134" w:rsidRDefault="000A5134" w:rsidP="000A5134">
            <w:pPr>
              <w:pStyle w:val="ListParagraph"/>
              <w:numPr>
                <w:ilvl w:val="0"/>
                <w:numId w:val="9"/>
              </w:numPr>
              <w:ind w:left="175" w:hanging="175"/>
            </w:pPr>
            <w:r>
              <w:rPr>
                <w:szCs w:val="24"/>
              </w:rPr>
              <w:t>N/A</w:t>
            </w:r>
          </w:p>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t xml:space="preserve">4.14 </w:t>
            </w:r>
            <w:r w:rsidRPr="001824E5">
              <w:rPr>
                <w:b/>
              </w:rPr>
              <w:t>Incentives, compensation or Reimbursement</w:t>
            </w:r>
          </w:p>
          <w:p w:rsidR="000A5134" w:rsidRPr="001824E5" w:rsidRDefault="000A5134" w:rsidP="000A5134">
            <w:r w:rsidRPr="001824E5">
              <w:t xml:space="preserve">Review of amount and method of compensations, financial incentives, or reimbursement of study-related expenses. </w:t>
            </w:r>
            <w:r w:rsidRPr="001C63E5">
              <w:rPr>
                <w:i/>
              </w:rPr>
              <w:t>(NEGRIHP 2022 page 26)</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Pr>
                <w:szCs w:val="24"/>
              </w:rPr>
              <w:t>No</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Pr>
                <w:szCs w:val="24"/>
              </w:rPr>
              <w:t>Yes</w:t>
            </w:r>
          </w:p>
        </w:tc>
        <w:tc>
          <w:tcPr>
            <w:tcW w:w="850" w:type="dxa"/>
            <w:shd w:val="clear" w:color="auto" w:fill="C5E0B3" w:themeFill="accent6" w:themeFillTint="66"/>
          </w:tcPr>
          <w:p w:rsidR="000A5134" w:rsidRDefault="000A5134" w:rsidP="000A5134">
            <w:pPr>
              <w:pStyle w:val="ListParagraph"/>
              <w:numPr>
                <w:ilvl w:val="0"/>
                <w:numId w:val="9"/>
              </w:numPr>
              <w:ind w:left="175" w:hanging="175"/>
            </w:pPr>
            <w:r>
              <w:rPr>
                <w:szCs w:val="24"/>
              </w:rPr>
              <w:t>N/A</w:t>
            </w:r>
          </w:p>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t xml:space="preserve">4.15 </w:t>
            </w:r>
            <w:r w:rsidRPr="001824E5">
              <w:rPr>
                <w:b/>
              </w:rPr>
              <w:t>Compensation for study-related injuries</w:t>
            </w:r>
          </w:p>
          <w:p w:rsidR="000A5134" w:rsidRPr="001824E5" w:rsidRDefault="000A5134" w:rsidP="000A5134">
            <w:r w:rsidRPr="001824E5">
              <w:t xml:space="preserve">Review of amount and method of compensations for study-related injuries, including treatment entitlements, or certificate of insurance for clinical trials. </w:t>
            </w:r>
            <w:r w:rsidRPr="001C63E5">
              <w:rPr>
                <w:i/>
              </w:rPr>
              <w:t>(NEGRIHP 2022 page 26, page 196)</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Pr>
                <w:szCs w:val="24"/>
              </w:rPr>
              <w:t>No</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Pr>
                <w:szCs w:val="24"/>
              </w:rPr>
              <w:t>Yes</w:t>
            </w:r>
          </w:p>
        </w:tc>
        <w:tc>
          <w:tcPr>
            <w:tcW w:w="850" w:type="dxa"/>
            <w:shd w:val="clear" w:color="auto" w:fill="C5E0B3" w:themeFill="accent6" w:themeFillTint="66"/>
          </w:tcPr>
          <w:p w:rsidR="000A5134" w:rsidRDefault="000A5134" w:rsidP="000A5134">
            <w:pPr>
              <w:pStyle w:val="ListParagraph"/>
              <w:numPr>
                <w:ilvl w:val="0"/>
                <w:numId w:val="9"/>
              </w:numPr>
              <w:ind w:left="175" w:hanging="175"/>
            </w:pPr>
            <w:r>
              <w:rPr>
                <w:szCs w:val="24"/>
              </w:rPr>
              <w:t>N/A</w:t>
            </w:r>
          </w:p>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t xml:space="preserve">4.16 </w:t>
            </w:r>
            <w:r w:rsidRPr="001824E5">
              <w:rPr>
                <w:b/>
              </w:rPr>
              <w:t>Community considerations</w:t>
            </w:r>
          </w:p>
          <w:p w:rsidR="000A5134" w:rsidRPr="001824E5" w:rsidRDefault="000A5134" w:rsidP="000A5134">
            <w:r w:rsidRPr="001824E5">
              <w:t xml:space="preserve">Review of impact of the research on the community where the research occurs and/or to whom findings can be linked; including issues like stigma or draining of local capacity; sensitivity to cultural traditions, and involvement of the community in </w:t>
            </w:r>
            <w:r w:rsidRPr="001824E5">
              <w:lastRenderedPageBreak/>
              <w:t>decisions about the conduct of study.</w:t>
            </w:r>
          </w:p>
          <w:p w:rsidR="000A5134" w:rsidRPr="001C63E5" w:rsidRDefault="000A5134" w:rsidP="000A5134">
            <w:pPr>
              <w:rPr>
                <w:b/>
                <w:i/>
              </w:rPr>
            </w:pPr>
            <w:r w:rsidRPr="001C63E5">
              <w:rPr>
                <w:i/>
              </w:rPr>
              <w:t>(NEGRIHP 2022 page 51)</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Pr>
                <w:szCs w:val="24"/>
              </w:rPr>
              <w:lastRenderedPageBreak/>
              <w:t>No</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Pr>
                <w:szCs w:val="24"/>
              </w:rPr>
              <w:t>Yes</w:t>
            </w:r>
          </w:p>
        </w:tc>
        <w:tc>
          <w:tcPr>
            <w:tcW w:w="850" w:type="dxa"/>
            <w:shd w:val="clear" w:color="auto" w:fill="C5E0B3" w:themeFill="accent6" w:themeFillTint="66"/>
          </w:tcPr>
          <w:p w:rsidR="000A5134" w:rsidRDefault="000A5134" w:rsidP="000A5134">
            <w:pPr>
              <w:pStyle w:val="ListParagraph"/>
              <w:numPr>
                <w:ilvl w:val="0"/>
                <w:numId w:val="9"/>
              </w:numPr>
              <w:ind w:left="175" w:hanging="175"/>
            </w:pPr>
            <w:r>
              <w:rPr>
                <w:szCs w:val="24"/>
              </w:rPr>
              <w:t>N/A</w:t>
            </w:r>
          </w:p>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lastRenderedPageBreak/>
              <w:t xml:space="preserve">4.17 </w:t>
            </w:r>
            <w:r w:rsidRPr="001824E5">
              <w:rPr>
                <w:b/>
              </w:rPr>
              <w:t>Collaborative study terms of reference</w:t>
            </w:r>
          </w:p>
          <w:p w:rsidR="000A5134" w:rsidRDefault="000A5134" w:rsidP="000A5134">
            <w:r w:rsidRPr="001824E5">
              <w:t xml:space="preserve">Review of terms of collaborative study especially in case of multi-country/multi-institutional studies, including intellectual property rights, publication rights, information and responsibility sharing, transparency, and capacity building. </w:t>
            </w:r>
          </w:p>
          <w:p w:rsidR="000A5134" w:rsidRPr="001C63E5" w:rsidRDefault="000A5134" w:rsidP="000A5134">
            <w:pPr>
              <w:rPr>
                <w:i/>
              </w:rPr>
            </w:pPr>
            <w:r w:rsidRPr="001C63E5">
              <w:rPr>
                <w:i/>
              </w:rPr>
              <w:t>(NEGRIHP 2022 page 47)</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Pr>
                <w:szCs w:val="24"/>
              </w:rPr>
              <w:t>No</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Pr>
                <w:szCs w:val="24"/>
              </w:rPr>
              <w:t>Yes</w:t>
            </w:r>
          </w:p>
        </w:tc>
        <w:tc>
          <w:tcPr>
            <w:tcW w:w="850" w:type="dxa"/>
            <w:shd w:val="clear" w:color="auto" w:fill="C5E0B3" w:themeFill="accent6" w:themeFillTint="66"/>
          </w:tcPr>
          <w:p w:rsidR="000A5134" w:rsidRDefault="000A5134" w:rsidP="000A5134">
            <w:pPr>
              <w:pStyle w:val="ListParagraph"/>
              <w:numPr>
                <w:ilvl w:val="0"/>
                <w:numId w:val="9"/>
              </w:numPr>
              <w:ind w:left="175" w:hanging="175"/>
            </w:pPr>
            <w:r>
              <w:rPr>
                <w:szCs w:val="24"/>
              </w:rPr>
              <w:t>N/A</w:t>
            </w:r>
          </w:p>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t xml:space="preserve">4.18 </w:t>
            </w:r>
            <w:r w:rsidRPr="001824E5">
              <w:rPr>
                <w:b/>
              </w:rPr>
              <w:t>Dissemination / data sharing plan/ statement</w:t>
            </w:r>
          </w:p>
          <w:p w:rsidR="000A5134" w:rsidRPr="001824E5" w:rsidRDefault="000A5134" w:rsidP="000A5134">
            <w:r w:rsidRPr="001824E5">
              <w:t xml:space="preserve">Review of appropriateness and the practicability of the dissemination plan, as well as the suitability of the recipient(s) of the information to achieving social value. </w:t>
            </w:r>
            <w:r w:rsidRPr="001C63E5">
              <w:rPr>
                <w:i/>
              </w:rPr>
              <w:t>(NEGRIHP 2022 page 15)</w:t>
            </w:r>
          </w:p>
        </w:tc>
        <w:tc>
          <w:tcPr>
            <w:tcW w:w="1276" w:type="dxa"/>
            <w:shd w:val="clear" w:color="auto" w:fill="C5E0B3" w:themeFill="accent6" w:themeFillTint="66"/>
          </w:tcPr>
          <w:p w:rsidR="000A5134" w:rsidRPr="00726ECD" w:rsidRDefault="000A5134" w:rsidP="000A5134">
            <w:pPr>
              <w:pStyle w:val="NoSpacing"/>
              <w:numPr>
                <w:ilvl w:val="0"/>
                <w:numId w:val="9"/>
              </w:numPr>
              <w:ind w:left="317" w:hanging="317"/>
              <w:rPr>
                <w:szCs w:val="24"/>
              </w:rPr>
            </w:pPr>
            <w:r w:rsidRPr="00726ECD">
              <w:rPr>
                <w:szCs w:val="24"/>
              </w:rPr>
              <w:t>Clear</w:t>
            </w:r>
          </w:p>
        </w:tc>
        <w:tc>
          <w:tcPr>
            <w:tcW w:w="1418" w:type="dxa"/>
            <w:shd w:val="clear" w:color="auto" w:fill="C5E0B3" w:themeFill="accent6" w:themeFillTint="66"/>
          </w:tcPr>
          <w:p w:rsidR="000A5134" w:rsidRPr="00726ECD" w:rsidRDefault="000A5134" w:rsidP="000A5134">
            <w:pPr>
              <w:pStyle w:val="ListParagraph"/>
              <w:numPr>
                <w:ilvl w:val="0"/>
                <w:numId w:val="9"/>
              </w:numPr>
              <w:ind w:left="175" w:hanging="175"/>
              <w:rPr>
                <w:szCs w:val="24"/>
              </w:rPr>
            </w:pPr>
            <w:r w:rsidRPr="00726ECD">
              <w:rPr>
                <w:szCs w:val="24"/>
              </w:rPr>
              <w:t>Unclear</w:t>
            </w:r>
          </w:p>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r w:rsidR="001C63E5" w:rsidTr="001C63E5">
        <w:tc>
          <w:tcPr>
            <w:tcW w:w="2694" w:type="dxa"/>
          </w:tcPr>
          <w:p w:rsidR="000A5134" w:rsidRPr="001824E5" w:rsidRDefault="000A5134" w:rsidP="000A5134">
            <w:pPr>
              <w:rPr>
                <w:b/>
              </w:rPr>
            </w:pPr>
            <w:r>
              <w:rPr>
                <w:b/>
              </w:rPr>
              <w:t xml:space="preserve">4.19 </w:t>
            </w:r>
            <w:r w:rsidRPr="001824E5">
              <w:rPr>
                <w:b/>
              </w:rPr>
              <w:t xml:space="preserve">Other issues </w:t>
            </w:r>
          </w:p>
          <w:p w:rsidR="000A5134" w:rsidRPr="001824E5" w:rsidRDefault="000A5134" w:rsidP="000A5134">
            <w:r w:rsidRPr="001824E5">
              <w:t>Review of issues not addressed by item 1-4.18</w:t>
            </w:r>
          </w:p>
        </w:tc>
        <w:tc>
          <w:tcPr>
            <w:tcW w:w="1276" w:type="dxa"/>
            <w:shd w:val="clear" w:color="auto" w:fill="C5E0B3" w:themeFill="accent6" w:themeFillTint="66"/>
          </w:tcPr>
          <w:p w:rsidR="000A5134" w:rsidRDefault="000A5134" w:rsidP="000A5134"/>
        </w:tc>
        <w:tc>
          <w:tcPr>
            <w:tcW w:w="1418" w:type="dxa"/>
            <w:shd w:val="clear" w:color="auto" w:fill="C5E0B3" w:themeFill="accent6" w:themeFillTint="66"/>
          </w:tcPr>
          <w:p w:rsidR="000A5134" w:rsidRDefault="000A5134" w:rsidP="000A5134"/>
        </w:tc>
        <w:tc>
          <w:tcPr>
            <w:tcW w:w="850" w:type="dxa"/>
            <w:shd w:val="clear" w:color="auto" w:fill="C5E0B3" w:themeFill="accent6" w:themeFillTint="66"/>
          </w:tcPr>
          <w:p w:rsidR="000A5134" w:rsidRDefault="000A5134" w:rsidP="000A5134"/>
        </w:tc>
        <w:tc>
          <w:tcPr>
            <w:tcW w:w="2552" w:type="dxa"/>
          </w:tcPr>
          <w:p w:rsidR="000A5134" w:rsidRDefault="000A5134" w:rsidP="000A5134"/>
        </w:tc>
        <w:tc>
          <w:tcPr>
            <w:tcW w:w="2409" w:type="dxa"/>
          </w:tcPr>
          <w:p w:rsidR="000A5134" w:rsidRDefault="000A5134" w:rsidP="000A5134"/>
        </w:tc>
      </w:tr>
    </w:tbl>
    <w:p w:rsidR="00ED4410" w:rsidRDefault="00ED4410" w:rsidP="00ED4410"/>
    <w:p w:rsidR="00ED4410" w:rsidRDefault="00ED4410" w:rsidP="00ED4410"/>
    <w:p w:rsidR="000A5134" w:rsidRDefault="000A5134" w:rsidP="00ED4410">
      <w:bookmarkStart w:id="0" w:name="_GoBack"/>
      <w:bookmarkEnd w:id="0"/>
    </w:p>
    <w:p w:rsidR="000A5134" w:rsidRDefault="000A5134" w:rsidP="00ED4410"/>
    <w:p w:rsidR="000A5134" w:rsidRDefault="000A5134" w:rsidP="00ED4410"/>
    <w:p w:rsidR="000A5134" w:rsidRDefault="000A5134" w:rsidP="00ED4410"/>
    <w:p w:rsidR="000A5134" w:rsidRDefault="000A5134" w:rsidP="00ED4410"/>
    <w:p w:rsidR="001824E5" w:rsidRDefault="001824E5" w:rsidP="00ED4410"/>
    <w:p w:rsidR="001824E5" w:rsidRDefault="001824E5" w:rsidP="00ED4410"/>
    <w:p w:rsidR="001824E5" w:rsidRDefault="001824E5" w:rsidP="00ED4410"/>
    <w:p w:rsidR="001824E5" w:rsidRDefault="001824E5" w:rsidP="00ED4410"/>
    <w:p w:rsidR="001C63E5" w:rsidRDefault="001C63E5" w:rsidP="00ED4410"/>
    <w:p w:rsidR="001C63E5" w:rsidRDefault="001C63E5" w:rsidP="00ED4410"/>
    <w:p w:rsidR="001C63E5" w:rsidRDefault="001C63E5" w:rsidP="00ED4410"/>
    <w:p w:rsidR="001824E5" w:rsidRDefault="001824E5" w:rsidP="00ED4410"/>
    <w:p w:rsidR="001824E5" w:rsidRDefault="001824E5" w:rsidP="00ED4410"/>
    <w:p w:rsidR="001824E5" w:rsidRPr="009D1587" w:rsidRDefault="001824E5" w:rsidP="001824E5">
      <w:pPr>
        <w:shd w:val="clear" w:color="auto" w:fill="C5E0B3" w:themeFill="accent6" w:themeFillTint="66"/>
        <w:rPr>
          <w:rFonts w:cs="Times New Roman"/>
          <w:shd w:val="clear" w:color="auto" w:fill="C5E0B3" w:themeFill="accent6" w:themeFillTint="66"/>
        </w:rPr>
      </w:pPr>
      <w:r w:rsidRPr="00A73DF1">
        <w:rPr>
          <w:rFonts w:cs="Times New Roman"/>
          <w:shd w:val="clear" w:color="auto" w:fill="C5E0B3" w:themeFill="accent6" w:themeFillTint="66"/>
        </w:rPr>
        <w:lastRenderedPageBreak/>
        <w:t>SUMMARY OF FINDINGS:</w:t>
      </w:r>
    </w:p>
    <w:p w:rsidR="001824E5" w:rsidRPr="009D1587" w:rsidRDefault="001824E5" w:rsidP="001824E5">
      <w:pPr>
        <w:shd w:val="clear" w:color="auto" w:fill="C5E0B3" w:themeFill="accent6" w:themeFillTint="66"/>
        <w:rPr>
          <w:rFonts w:cs="Times New Roman"/>
          <w:shd w:val="clear" w:color="auto" w:fill="C5E0B3" w:themeFill="accent6" w:themeFillTint="66"/>
        </w:rPr>
      </w:pPr>
      <w:r w:rsidRPr="009D1587">
        <w:rPr>
          <w:rFonts w:cs="Times New Roman"/>
          <w:noProof/>
          <w:lang w:eastAsia="en-PH"/>
        </w:rPr>
        <mc:AlternateContent>
          <mc:Choice Requires="wps">
            <w:drawing>
              <wp:anchor distT="0" distB="0" distL="114300" distR="114300" simplePos="0" relativeHeight="251676672" behindDoc="0" locked="0" layoutInCell="1" allowOverlap="1" wp14:anchorId="68630404" wp14:editId="399DF335">
                <wp:simplePos x="0" y="0"/>
                <wp:positionH relativeFrom="margin">
                  <wp:posOffset>809625</wp:posOffset>
                </wp:positionH>
                <wp:positionV relativeFrom="paragraph">
                  <wp:posOffset>5715</wp:posOffset>
                </wp:positionV>
                <wp:extent cx="5581650" cy="914400"/>
                <wp:effectExtent l="0" t="0" r="19050" b="19050"/>
                <wp:wrapNone/>
                <wp:docPr id="12425" name="Text Box 12425"/>
                <wp:cNvGraphicFramePr/>
                <a:graphic xmlns:a="http://schemas.openxmlformats.org/drawingml/2006/main">
                  <a:graphicData uri="http://schemas.microsoft.com/office/word/2010/wordprocessingShape">
                    <wps:wsp>
                      <wps:cNvSpPr txBox="1"/>
                      <wps:spPr>
                        <a:xfrm>
                          <a:off x="0" y="0"/>
                          <a:ext cx="5581650" cy="914400"/>
                        </a:xfrm>
                        <a:prstGeom prst="rect">
                          <a:avLst/>
                        </a:prstGeom>
                        <a:solidFill>
                          <a:sysClr val="window" lastClr="FFFFFF"/>
                        </a:solidFill>
                        <a:ln w="6350">
                          <a:solidFill>
                            <a:prstClr val="black"/>
                          </a:solidFill>
                        </a:ln>
                        <a:effectLst/>
                      </wps:spPr>
                      <wps:txbx>
                        <w:txbxContent>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30404" id="Text Box 12425" o:spid="_x0000_s1040" type="#_x0000_t202" style="position:absolute;margin-left:63.75pt;margin-top:.45pt;width:439.5pt;height:1in;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" fillcolor="window" strokeweight=".5pt">
                <v:textbox>
                  <w:txbxContent>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txbxContent>
                </v:textbox>
                <w10:wrap anchorx="margin"/>
              </v:shape>
            </w:pict>
          </mc:Fallback>
        </mc:AlternateContent>
      </w:r>
    </w:p>
    <w:p w:rsidR="001824E5" w:rsidRPr="009D1587" w:rsidRDefault="001824E5" w:rsidP="001824E5">
      <w:pPr>
        <w:shd w:val="clear" w:color="auto" w:fill="C5E0B3" w:themeFill="accent6" w:themeFillTint="66"/>
        <w:rPr>
          <w:rFonts w:cs="Times New Roman"/>
          <w:shd w:val="clear" w:color="auto" w:fill="C5E0B3" w:themeFill="accent6" w:themeFillTint="66"/>
        </w:rPr>
      </w:pPr>
    </w:p>
    <w:p w:rsidR="001824E5" w:rsidRPr="009D1587" w:rsidRDefault="001824E5" w:rsidP="001824E5">
      <w:pPr>
        <w:shd w:val="clear" w:color="auto" w:fill="C5E0B3" w:themeFill="accent6" w:themeFillTint="66"/>
      </w:pPr>
    </w:p>
    <w:p w:rsidR="001824E5" w:rsidRPr="009D1587" w:rsidRDefault="001824E5" w:rsidP="001824E5">
      <w:pPr>
        <w:shd w:val="clear" w:color="auto" w:fill="C5E0B3" w:themeFill="accent6" w:themeFillTint="66"/>
      </w:pPr>
    </w:p>
    <w:p w:rsidR="001824E5" w:rsidRPr="009D1587" w:rsidRDefault="001824E5" w:rsidP="001824E5">
      <w:pPr>
        <w:shd w:val="clear" w:color="auto" w:fill="C5E0B3" w:themeFill="accent6" w:themeFillTint="66"/>
        <w:rPr>
          <w:rFonts w:cs="Times New Roman"/>
          <w:shd w:val="clear" w:color="auto" w:fill="C5E0B3" w:themeFill="accent6" w:themeFillTint="66"/>
        </w:rPr>
      </w:pPr>
      <w:r w:rsidRPr="00A73DF1">
        <w:rPr>
          <w:rFonts w:cs="Times New Roman"/>
          <w:noProof/>
          <w:lang w:eastAsia="en-PH"/>
        </w:rPr>
        <mc:AlternateContent>
          <mc:Choice Requires="wps">
            <w:drawing>
              <wp:anchor distT="0" distB="0" distL="114300" distR="114300" simplePos="0" relativeHeight="251684864" behindDoc="0" locked="0" layoutInCell="1" allowOverlap="1" wp14:anchorId="7B88055A" wp14:editId="2C424A61">
                <wp:simplePos x="0" y="0"/>
                <wp:positionH relativeFrom="margin">
                  <wp:posOffset>800100</wp:posOffset>
                </wp:positionH>
                <wp:positionV relativeFrom="paragraph">
                  <wp:posOffset>266700</wp:posOffset>
                </wp:positionV>
                <wp:extent cx="5581650" cy="9144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581650" cy="914400"/>
                        </a:xfrm>
                        <a:prstGeom prst="rect">
                          <a:avLst/>
                        </a:prstGeom>
                        <a:solidFill>
                          <a:sysClr val="window" lastClr="FFFFFF"/>
                        </a:solidFill>
                        <a:ln w="6350">
                          <a:solidFill>
                            <a:prstClr val="black"/>
                          </a:solidFill>
                        </a:ln>
                        <a:effectLst/>
                      </wps:spPr>
                      <wps:txbx>
                        <w:txbxContent>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8055A" id="Text Box 10" o:spid="_x0000_s1041" type="#_x0000_t202" style="position:absolute;margin-left:63pt;margin-top:21pt;width:439.5pt;height:1in;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" fillcolor="window" strokeweight=".5pt">
                <v:textbox>
                  <w:txbxContent>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p w:rsidR="001824E5" w:rsidRDefault="001824E5" w:rsidP="001824E5"/>
                  </w:txbxContent>
                </v:textbox>
                <w10:wrap anchorx="margin"/>
              </v:shape>
            </w:pict>
          </mc:Fallback>
        </mc:AlternateContent>
      </w:r>
      <w:r w:rsidRPr="00A73DF1">
        <w:rPr>
          <w:rFonts w:cs="Times New Roman"/>
          <w:shd w:val="clear" w:color="auto" w:fill="C5E0B3" w:themeFill="accent6" w:themeFillTint="66"/>
        </w:rPr>
        <w:t>SUMMARY OF RECOMMENDATIONS:</w:t>
      </w:r>
    </w:p>
    <w:p w:rsidR="001824E5" w:rsidRPr="009D1587" w:rsidRDefault="001824E5" w:rsidP="001824E5">
      <w:pPr>
        <w:shd w:val="clear" w:color="auto" w:fill="C5E0B3" w:themeFill="accent6" w:themeFillTint="66"/>
      </w:pPr>
    </w:p>
    <w:p w:rsidR="001824E5" w:rsidRPr="009D1587" w:rsidRDefault="001824E5" w:rsidP="001824E5">
      <w:pPr>
        <w:shd w:val="clear" w:color="auto" w:fill="C5E0B3" w:themeFill="accent6" w:themeFillTint="66"/>
      </w:pPr>
    </w:p>
    <w:p w:rsidR="001824E5" w:rsidRPr="009D1587" w:rsidRDefault="001824E5" w:rsidP="001824E5">
      <w:pPr>
        <w:shd w:val="clear" w:color="auto" w:fill="C5E0B3" w:themeFill="accent6" w:themeFillTint="66"/>
        <w:rPr>
          <w:sz w:val="4"/>
        </w:rPr>
      </w:pPr>
    </w:p>
    <w:p w:rsidR="001824E5" w:rsidRDefault="001824E5" w:rsidP="001824E5">
      <w:pPr>
        <w:shd w:val="clear" w:color="auto" w:fill="C5E0B3" w:themeFill="accent6" w:themeFillTint="66"/>
      </w:pPr>
    </w:p>
    <w:p w:rsidR="001824E5" w:rsidRDefault="001824E5" w:rsidP="001824E5">
      <w:pPr>
        <w:shd w:val="clear" w:color="auto" w:fill="C5E0B3" w:themeFill="accent6" w:themeFillTint="66"/>
      </w:pPr>
    </w:p>
    <w:p w:rsidR="001824E5" w:rsidRPr="009D1587" w:rsidRDefault="001824E5" w:rsidP="001824E5">
      <w:pPr>
        <w:shd w:val="clear" w:color="auto" w:fill="C5E0B3" w:themeFill="accent6" w:themeFillTint="66"/>
        <w:rPr>
          <w:rFonts w:cs="Times New Roman"/>
          <w:b/>
        </w:rPr>
      </w:pPr>
      <w:r w:rsidRPr="00A73DF1">
        <w:rPr>
          <w:rFonts w:cs="Times New Roman"/>
          <w:b/>
        </w:rPr>
        <w:t>DECISION:</w:t>
      </w:r>
    </w:p>
    <w:p w:rsidR="001824E5" w:rsidRPr="00A73DF1" w:rsidRDefault="001824E5" w:rsidP="001824E5">
      <w:pPr>
        <w:shd w:val="clear" w:color="auto" w:fill="C5E0B3" w:themeFill="accent6" w:themeFillTint="66"/>
        <w:rPr>
          <w:rFonts w:cs="Times New Roman"/>
          <w:shd w:val="clear" w:color="auto" w:fill="C5E0B3" w:themeFill="accent6" w:themeFillTint="66"/>
        </w:rPr>
      </w:pPr>
      <w:r w:rsidRPr="009D1587">
        <w:rPr>
          <w:rFonts w:cs="Times New Roman"/>
          <w:noProof/>
          <w:lang w:eastAsia="en-PH"/>
        </w:rPr>
        <mc:AlternateContent>
          <mc:Choice Requires="wps">
            <w:drawing>
              <wp:anchor distT="0" distB="0" distL="114300" distR="114300" simplePos="0" relativeHeight="251689984" behindDoc="0" locked="0" layoutInCell="1" allowOverlap="1" wp14:anchorId="6878DEB7" wp14:editId="000509B2">
                <wp:simplePos x="0" y="0"/>
                <wp:positionH relativeFrom="column">
                  <wp:posOffset>4058920</wp:posOffset>
                </wp:positionH>
                <wp:positionV relativeFrom="paragraph">
                  <wp:posOffset>13335</wp:posOffset>
                </wp:positionV>
                <wp:extent cx="156845" cy="149860"/>
                <wp:effectExtent l="0" t="0" r="14605" b="21590"/>
                <wp:wrapNone/>
                <wp:docPr id="12424" name="Rectangle 12424"/>
                <wp:cNvGraphicFramePr/>
                <a:graphic xmlns:a="http://schemas.openxmlformats.org/drawingml/2006/main">
                  <a:graphicData uri="http://schemas.microsoft.com/office/word/2010/wordprocessingShape">
                    <wps:wsp>
                      <wps:cNvSpPr/>
                      <wps:spPr>
                        <a:xfrm>
                          <a:off x="0" y="0"/>
                          <a:ext cx="156845" cy="1498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23E36" id="Rectangle 12424" o:spid="_x0000_s1026" style="position:absolute;margin-left:319.6pt;margin-top:1.05pt;width:12.35pt;height:11.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" fillcolor="window" strokecolor="windowText" strokeweight="1pt"/>
            </w:pict>
          </mc:Fallback>
        </mc:AlternateContent>
      </w:r>
      <w:r w:rsidRPr="009D1587">
        <w:rPr>
          <w:rFonts w:cs="Times New Roman"/>
          <w:noProof/>
          <w:lang w:eastAsia="en-PH"/>
        </w:rPr>
        <mc:AlternateContent>
          <mc:Choice Requires="wps">
            <w:drawing>
              <wp:anchor distT="0" distB="0" distL="114300" distR="114300" simplePos="0" relativeHeight="251688960" behindDoc="0" locked="0" layoutInCell="1" allowOverlap="1" wp14:anchorId="5C51A4C4" wp14:editId="432AC866">
                <wp:simplePos x="0" y="0"/>
                <wp:positionH relativeFrom="column">
                  <wp:posOffset>2931160</wp:posOffset>
                </wp:positionH>
                <wp:positionV relativeFrom="paragraph">
                  <wp:posOffset>16510</wp:posOffset>
                </wp:positionV>
                <wp:extent cx="156845" cy="149860"/>
                <wp:effectExtent l="0" t="0" r="14605" b="21590"/>
                <wp:wrapNone/>
                <wp:docPr id="12423" name="Rectangle 12423"/>
                <wp:cNvGraphicFramePr/>
                <a:graphic xmlns:a="http://schemas.openxmlformats.org/drawingml/2006/main">
                  <a:graphicData uri="http://schemas.microsoft.com/office/word/2010/wordprocessingShape">
                    <wps:wsp>
                      <wps:cNvSpPr/>
                      <wps:spPr>
                        <a:xfrm>
                          <a:off x="0" y="0"/>
                          <a:ext cx="156845" cy="1498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D29749" id="Rectangle 12423" o:spid="_x0000_s1026" style="position:absolute;margin-left:230.8pt;margin-top:1.3pt;width:12.35pt;height:11.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" fillcolor="window" strokecolor="windowText" strokeweight="1pt"/>
            </w:pict>
          </mc:Fallback>
        </mc:AlternateContent>
      </w:r>
      <w:r w:rsidRPr="009D1587">
        <w:rPr>
          <w:rFonts w:cs="Times New Roman"/>
          <w:noProof/>
          <w:lang w:eastAsia="en-PH"/>
        </w:rPr>
        <mc:AlternateContent>
          <mc:Choice Requires="wps">
            <w:drawing>
              <wp:anchor distT="0" distB="0" distL="114300" distR="114300" simplePos="0" relativeHeight="251687936" behindDoc="0" locked="0" layoutInCell="1" allowOverlap="1" wp14:anchorId="5B56C68C" wp14:editId="2B0BCC5E">
                <wp:simplePos x="0" y="0"/>
                <wp:positionH relativeFrom="column">
                  <wp:posOffset>1682115</wp:posOffset>
                </wp:positionH>
                <wp:positionV relativeFrom="paragraph">
                  <wp:posOffset>8890</wp:posOffset>
                </wp:positionV>
                <wp:extent cx="156845" cy="149860"/>
                <wp:effectExtent l="0" t="0" r="14605" b="21590"/>
                <wp:wrapNone/>
                <wp:docPr id="12422" name="Rectangle 12422"/>
                <wp:cNvGraphicFramePr/>
                <a:graphic xmlns:a="http://schemas.openxmlformats.org/drawingml/2006/main">
                  <a:graphicData uri="http://schemas.microsoft.com/office/word/2010/wordprocessingShape">
                    <wps:wsp>
                      <wps:cNvSpPr/>
                      <wps:spPr>
                        <a:xfrm>
                          <a:off x="0" y="0"/>
                          <a:ext cx="156845" cy="1498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2244C" id="Rectangle 12422" o:spid="_x0000_s1026" style="position:absolute;margin-left:132.45pt;margin-top:.7pt;width:12.35pt;height:11.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" fillcolor="window" strokecolor="windowText" strokeweight="1pt"/>
            </w:pict>
          </mc:Fallback>
        </mc:AlternateContent>
      </w:r>
      <w:r w:rsidRPr="009D1587">
        <w:rPr>
          <w:rFonts w:cs="Times New Roman"/>
          <w:noProof/>
          <w:shd w:val="clear" w:color="auto" w:fill="C5E0B3" w:themeFill="accent6" w:themeFillTint="66"/>
          <w:lang w:eastAsia="en-PH"/>
        </w:rPr>
        <mc:AlternateContent>
          <mc:Choice Requires="wps">
            <w:drawing>
              <wp:anchor distT="0" distB="0" distL="114300" distR="114300" simplePos="0" relativeHeight="251686912" behindDoc="0" locked="0" layoutInCell="1" allowOverlap="1" wp14:anchorId="7EABEE03" wp14:editId="24D6EE50">
                <wp:simplePos x="0" y="0"/>
                <wp:positionH relativeFrom="column">
                  <wp:posOffset>692150</wp:posOffset>
                </wp:positionH>
                <wp:positionV relativeFrom="paragraph">
                  <wp:posOffset>13335</wp:posOffset>
                </wp:positionV>
                <wp:extent cx="156845" cy="149860"/>
                <wp:effectExtent l="0" t="0" r="14605" b="21590"/>
                <wp:wrapNone/>
                <wp:docPr id="12421" name="Rectangle 12421"/>
                <wp:cNvGraphicFramePr/>
                <a:graphic xmlns:a="http://schemas.openxmlformats.org/drawingml/2006/main">
                  <a:graphicData uri="http://schemas.microsoft.com/office/word/2010/wordprocessingShape">
                    <wps:wsp>
                      <wps:cNvSpPr/>
                      <wps:spPr>
                        <a:xfrm>
                          <a:off x="0" y="0"/>
                          <a:ext cx="156845" cy="1498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4C011" id="Rectangle 12421" o:spid="_x0000_s1026" style="position:absolute;margin-left:54.5pt;margin-top:1.05pt;width:12.35pt;height:11.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" fillcolor="window" strokecolor="windowText" strokeweight="1pt"/>
            </w:pict>
          </mc:Fallback>
        </mc:AlternateContent>
      </w:r>
      <w:r>
        <w:rPr>
          <w:rFonts w:cs="Times New Roman"/>
          <w:shd w:val="clear" w:color="auto" w:fill="C5E0B3" w:themeFill="accent6" w:themeFillTint="66"/>
        </w:rPr>
        <w:t xml:space="preserve">                    </w:t>
      </w:r>
      <w:r w:rsidRPr="009D1587">
        <w:rPr>
          <w:rFonts w:cs="Times New Roman"/>
          <w:shd w:val="clear" w:color="auto" w:fill="C5E0B3" w:themeFill="accent6" w:themeFillTint="66"/>
        </w:rPr>
        <w:t xml:space="preserve">         Approv</w:t>
      </w:r>
      <w:r w:rsidR="00585262">
        <w:rPr>
          <w:rFonts w:cs="Times New Roman"/>
          <w:shd w:val="clear" w:color="auto" w:fill="C5E0B3" w:themeFill="accent6" w:themeFillTint="66"/>
        </w:rPr>
        <w:t>ed</w:t>
      </w:r>
      <w:r w:rsidRPr="009D1587">
        <w:rPr>
          <w:rFonts w:cs="Times New Roman"/>
          <w:shd w:val="clear" w:color="auto" w:fill="C5E0B3" w:themeFill="accent6" w:themeFillTint="66"/>
        </w:rPr>
        <w:t xml:space="preserve">             Major Revisions           Minor Revision         Disapprov</w:t>
      </w:r>
      <w:r w:rsidR="00585262">
        <w:rPr>
          <w:rFonts w:cs="Times New Roman"/>
          <w:shd w:val="clear" w:color="auto" w:fill="C5E0B3" w:themeFill="accent6" w:themeFillTint="66"/>
        </w:rPr>
        <w:t>ed</w:t>
      </w:r>
    </w:p>
    <w:p w:rsidR="001824E5" w:rsidRDefault="001824E5" w:rsidP="001824E5">
      <w:pPr>
        <w:shd w:val="clear" w:color="auto" w:fill="C5E0B3" w:themeFill="accent6" w:themeFillTint="66"/>
      </w:pPr>
    </w:p>
    <w:p w:rsidR="001824E5" w:rsidRDefault="001824E5" w:rsidP="001824E5">
      <w:pPr>
        <w:shd w:val="clear" w:color="auto" w:fill="C5E0B3" w:themeFill="accent6" w:themeFillTint="66"/>
      </w:pPr>
    </w:p>
    <w:p w:rsidR="001824E5" w:rsidRPr="009D1587" w:rsidRDefault="001824E5" w:rsidP="001824E5">
      <w:pPr>
        <w:tabs>
          <w:tab w:val="left" w:pos="3720"/>
          <w:tab w:val="left" w:pos="6930"/>
        </w:tabs>
      </w:pPr>
      <w:r>
        <w:tab/>
      </w:r>
      <w:r>
        <w:tab/>
      </w:r>
    </w:p>
    <w:p w:rsidR="00585262" w:rsidRDefault="00585262" w:rsidP="00585262">
      <w:pPr>
        <w:widowControl w:val="0"/>
        <w:shd w:val="clear" w:color="auto" w:fill="C5E0B3" w:themeFill="accent6" w:themeFillTint="66"/>
        <w:autoSpaceDE w:val="0"/>
        <w:autoSpaceDN w:val="0"/>
        <w:adjustRightInd w:val="0"/>
        <w:spacing w:after="0" w:line="230" w:lineRule="exact"/>
        <w:ind w:left="20"/>
        <w:rPr>
          <w:rFonts w:eastAsia="Arial Unicode MS" w:cs="Arial"/>
          <w:b/>
          <w:color w:val="000000"/>
          <w:spacing w:val="-6"/>
        </w:rPr>
      </w:pPr>
    </w:p>
    <w:p w:rsidR="00585262" w:rsidRPr="00A40380" w:rsidRDefault="00585262" w:rsidP="00585262">
      <w:pPr>
        <w:widowControl w:val="0"/>
        <w:shd w:val="clear" w:color="auto" w:fill="C5E0B3" w:themeFill="accent6" w:themeFillTint="66"/>
        <w:autoSpaceDE w:val="0"/>
        <w:autoSpaceDN w:val="0"/>
        <w:adjustRightInd w:val="0"/>
        <w:spacing w:after="0" w:line="230" w:lineRule="exact"/>
        <w:ind w:left="20"/>
        <w:rPr>
          <w:rFonts w:eastAsia="Arial Unicode MS" w:cs="Arial"/>
          <w:b/>
          <w:color w:val="000000"/>
          <w:spacing w:val="-6"/>
        </w:rPr>
      </w:pPr>
      <w:r>
        <w:rPr>
          <w:b/>
          <w:noProof/>
          <w:lang w:eastAsia="en-PH"/>
        </w:rPr>
        <mc:AlternateContent>
          <mc:Choice Requires="wps">
            <w:drawing>
              <wp:anchor distT="0" distB="0" distL="114300" distR="114300" simplePos="0" relativeHeight="251693056" behindDoc="0" locked="0" layoutInCell="1" allowOverlap="1">
                <wp:simplePos x="0" y="0"/>
                <wp:positionH relativeFrom="margin">
                  <wp:posOffset>3086100</wp:posOffset>
                </wp:positionH>
                <wp:positionV relativeFrom="paragraph">
                  <wp:posOffset>90170</wp:posOffset>
                </wp:positionV>
                <wp:extent cx="1412240" cy="910590"/>
                <wp:effectExtent l="0" t="0" r="16510" b="2286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240" cy="910590"/>
                        </a:xfrm>
                        <a:prstGeom prst="rect">
                          <a:avLst/>
                        </a:prstGeom>
                        <a:solidFill>
                          <a:sysClr val="window" lastClr="FFFFFF"/>
                        </a:solidFill>
                        <a:ln w="6350">
                          <a:solidFill>
                            <a:prstClr val="black"/>
                          </a:solidFill>
                        </a:ln>
                        <a:effectLst/>
                      </wps:spPr>
                      <wps:txbx>
                        <w:txbxContent>
                          <w:p w:rsidR="00585262" w:rsidRDefault="00585262" w:rsidP="00585262">
                            <w:pPr>
                              <w:spacing w:after="0"/>
                              <w:rPr>
                                <w:sz w:val="12"/>
                              </w:rPr>
                            </w:pPr>
                            <w:r w:rsidRPr="00AC0D36">
                              <w:rPr>
                                <w:color w:val="000000" w:themeColor="text1"/>
                              </w:rPr>
                              <w:tab/>
                            </w:r>
                            <w:r>
                              <w:rPr>
                                <w:color w:val="000000" w:themeColor="text1"/>
                              </w:rPr>
                              <w:t xml:space="preserve">                   </w:t>
                            </w:r>
                          </w:p>
                          <w:p w:rsidR="00585262" w:rsidRDefault="00585262" w:rsidP="00585262">
                            <w:pPr>
                              <w:pStyle w:val="NoSpacing"/>
                            </w:pPr>
                          </w:p>
                          <w:p w:rsidR="00585262" w:rsidRPr="00CD31B7" w:rsidRDefault="00585262" w:rsidP="00585262">
                            <w:pPr>
                              <w:pStyle w:val="NoSpacing"/>
                              <w:jc w:val="center"/>
                            </w:pPr>
                            <w:r>
                              <w:rPr>
                                <w:color w:val="000000" w:themeColor="text1"/>
                              </w:rPr>
                              <w:t>_________________</w:t>
                            </w:r>
                            <w:r>
                              <w:t xml:space="preserve">             </w:t>
                            </w:r>
                            <w:r>
                              <w:rPr>
                                <w:b/>
                                <w:color w:val="000000" w:themeColor="text1"/>
                              </w:rPr>
                              <w:t>Date</w:t>
                            </w:r>
                          </w:p>
                          <w:p w:rsidR="00585262" w:rsidRPr="00AC0D36" w:rsidRDefault="00585262" w:rsidP="005852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42" type="#_x0000_t202" style="position:absolute;left:0;text-align:left;margin-left:243pt;margin-top:7.1pt;width:111.2pt;height:71.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" fillcolor="window" strokeweight=".5pt">
                <v:path arrowok="t"/>
                <v:textbox>
                  <w:txbxContent>
                    <w:p w:rsidR="00585262" w:rsidRDefault="00585262" w:rsidP="00585262">
                      <w:pPr>
                        <w:spacing w:after="0"/>
                        <w:rPr>
                          <w:sz w:val="12"/>
                        </w:rPr>
                      </w:pPr>
                      <w:r w:rsidRPr="00AC0D36">
                        <w:rPr>
                          <w:color w:val="000000" w:themeColor="text1"/>
                        </w:rPr>
                        <w:tab/>
                      </w:r>
                      <w:r>
                        <w:rPr>
                          <w:color w:val="000000" w:themeColor="text1"/>
                        </w:rPr>
                        <w:t xml:space="preserve">                   </w:t>
                      </w:r>
                    </w:p>
                    <w:p w:rsidR="00585262" w:rsidRDefault="00585262" w:rsidP="00585262">
                      <w:pPr>
                        <w:pStyle w:val="NoSpacing"/>
                      </w:pPr>
                    </w:p>
                    <w:p w:rsidR="00585262" w:rsidRPr="00CD31B7" w:rsidRDefault="00585262" w:rsidP="00585262">
                      <w:pPr>
                        <w:pStyle w:val="NoSpacing"/>
                        <w:jc w:val="center"/>
                      </w:pPr>
                      <w:r>
                        <w:rPr>
                          <w:color w:val="000000" w:themeColor="text1"/>
                        </w:rPr>
                        <w:t>_________________</w:t>
                      </w:r>
                      <w:r>
                        <w:t xml:space="preserve">             </w:t>
                      </w:r>
                      <w:r>
                        <w:rPr>
                          <w:b/>
                          <w:color w:val="000000" w:themeColor="text1"/>
                        </w:rPr>
                        <w:t>Date</w:t>
                      </w:r>
                    </w:p>
                    <w:p w:rsidR="00585262" w:rsidRPr="00AC0D36" w:rsidRDefault="00585262" w:rsidP="00585262"/>
                  </w:txbxContent>
                </v:textbox>
                <w10:wrap anchorx="margin"/>
              </v:shape>
            </w:pict>
          </mc:Fallback>
        </mc:AlternateContent>
      </w:r>
      <w:r>
        <w:rPr>
          <w:noProof/>
          <w:lang w:eastAsia="en-PH"/>
        </w:rPr>
        <mc:AlternateContent>
          <mc:Choice Requires="wps">
            <w:drawing>
              <wp:anchor distT="0" distB="0" distL="114300" distR="114300" simplePos="0" relativeHeight="251692032" behindDoc="0" locked="0" layoutInCell="1" allowOverlap="1">
                <wp:simplePos x="0" y="0"/>
                <wp:positionH relativeFrom="column">
                  <wp:posOffset>63500</wp:posOffset>
                </wp:positionH>
                <wp:positionV relativeFrom="paragraph">
                  <wp:posOffset>90170</wp:posOffset>
                </wp:positionV>
                <wp:extent cx="2823210" cy="910590"/>
                <wp:effectExtent l="0" t="0" r="15240" b="2286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3210" cy="910590"/>
                        </a:xfrm>
                        <a:prstGeom prst="rect">
                          <a:avLst/>
                        </a:prstGeom>
                        <a:solidFill>
                          <a:sysClr val="window" lastClr="FFFFFF"/>
                        </a:solidFill>
                        <a:ln w="6350">
                          <a:solidFill>
                            <a:prstClr val="black"/>
                          </a:solidFill>
                        </a:ln>
                        <a:effectLst/>
                      </wps:spPr>
                      <wps:txbx>
                        <w:txbxContent>
                          <w:p w:rsidR="00585262" w:rsidRDefault="00585262" w:rsidP="00585262">
                            <w:pPr>
                              <w:spacing w:after="0"/>
                              <w:rPr>
                                <w:sz w:val="12"/>
                              </w:rPr>
                            </w:pPr>
                          </w:p>
                          <w:p w:rsidR="00585262" w:rsidRDefault="00585262" w:rsidP="00585262">
                            <w:pPr>
                              <w:pStyle w:val="NoSpacing"/>
                            </w:pPr>
                          </w:p>
                          <w:p w:rsidR="00585262" w:rsidRPr="00CD31B7" w:rsidRDefault="00585262" w:rsidP="00585262">
                            <w:pPr>
                              <w:pStyle w:val="NoSpacing"/>
                              <w:jc w:val="center"/>
                            </w:pPr>
                            <w:r w:rsidRPr="00CD31B7">
                              <w:rPr>
                                <w:color w:val="000000" w:themeColor="text1"/>
                              </w:rPr>
                              <w:t>_________________________________</w:t>
                            </w:r>
                            <w:r>
                              <w:t>_</w:t>
                            </w:r>
                            <w:r w:rsidRPr="00CD31B7">
                              <w:t xml:space="preserve">         </w:t>
                            </w:r>
                            <w:r w:rsidRPr="00CD31B7">
                              <w:rPr>
                                <w:b/>
                                <w:color w:val="000000" w:themeColor="text1"/>
                              </w:rPr>
                              <w:t xml:space="preserve">Name </w:t>
                            </w:r>
                            <w:r>
                              <w:rPr>
                                <w:b/>
                                <w:color w:val="000000" w:themeColor="text1"/>
                              </w:rPr>
                              <w:t>and Signature of Primary</w:t>
                            </w:r>
                            <w:r w:rsidRPr="00CD31B7">
                              <w:rPr>
                                <w:b/>
                                <w:color w:val="000000" w:themeColor="text1"/>
                              </w:rPr>
                              <w:t xml:space="preserve"> Reviewer</w:t>
                            </w:r>
                          </w:p>
                          <w:p w:rsidR="00585262" w:rsidRPr="00727E9C" w:rsidRDefault="00585262" w:rsidP="00585262">
                            <w:pPr>
                              <w:spacing w:after="0"/>
                              <w:jc w:val="cente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43" type="#_x0000_t202" style="position:absolute;left:0;text-align:left;margin-left:5pt;margin-top:7.1pt;width:222.3pt;height:7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" fillcolor="window" strokeweight=".5pt">
                <v:path arrowok="t"/>
                <v:textbox>
                  <w:txbxContent>
                    <w:p w:rsidR="00585262" w:rsidRDefault="00585262" w:rsidP="00585262">
                      <w:pPr>
                        <w:spacing w:after="0"/>
                        <w:rPr>
                          <w:sz w:val="12"/>
                        </w:rPr>
                      </w:pPr>
                    </w:p>
                    <w:p w:rsidR="00585262" w:rsidRDefault="00585262" w:rsidP="00585262">
                      <w:pPr>
                        <w:pStyle w:val="NoSpacing"/>
                      </w:pPr>
                    </w:p>
                    <w:p w:rsidR="00585262" w:rsidRPr="00CD31B7" w:rsidRDefault="00585262" w:rsidP="00585262">
                      <w:pPr>
                        <w:pStyle w:val="NoSpacing"/>
                        <w:jc w:val="center"/>
                      </w:pPr>
                      <w:r w:rsidRPr="00CD31B7">
                        <w:rPr>
                          <w:color w:val="000000" w:themeColor="text1"/>
                        </w:rPr>
                        <w:t>_________________________________</w:t>
                      </w:r>
                      <w:r>
                        <w:t>_</w:t>
                      </w:r>
                      <w:r w:rsidRPr="00CD31B7">
                        <w:t xml:space="preserve">         </w:t>
                      </w:r>
                      <w:r w:rsidRPr="00CD31B7">
                        <w:rPr>
                          <w:b/>
                          <w:color w:val="000000" w:themeColor="text1"/>
                        </w:rPr>
                        <w:t xml:space="preserve">Name </w:t>
                      </w:r>
                      <w:r>
                        <w:rPr>
                          <w:b/>
                          <w:color w:val="000000" w:themeColor="text1"/>
                        </w:rPr>
                        <w:t>and Signature of Primary</w:t>
                      </w:r>
                      <w:r w:rsidRPr="00CD31B7">
                        <w:rPr>
                          <w:b/>
                          <w:color w:val="000000" w:themeColor="text1"/>
                        </w:rPr>
                        <w:t xml:space="preserve"> Reviewer</w:t>
                      </w:r>
                    </w:p>
                    <w:p w:rsidR="00585262" w:rsidRPr="00727E9C" w:rsidRDefault="00585262" w:rsidP="00585262">
                      <w:pPr>
                        <w:spacing w:after="0"/>
                        <w:jc w:val="center"/>
                        <w:rPr>
                          <w:sz w:val="28"/>
                        </w:rPr>
                      </w:pPr>
                    </w:p>
                  </w:txbxContent>
                </v:textbox>
              </v:shape>
            </w:pict>
          </mc:Fallback>
        </mc:AlternateContent>
      </w:r>
    </w:p>
    <w:p w:rsidR="00585262" w:rsidRPr="00A40380" w:rsidRDefault="00585262" w:rsidP="00585262">
      <w:pPr>
        <w:widowControl w:val="0"/>
        <w:shd w:val="clear" w:color="auto" w:fill="C5E0B3" w:themeFill="accent6" w:themeFillTint="66"/>
        <w:autoSpaceDE w:val="0"/>
        <w:autoSpaceDN w:val="0"/>
        <w:adjustRightInd w:val="0"/>
        <w:spacing w:after="0" w:line="230" w:lineRule="exact"/>
        <w:ind w:left="20"/>
        <w:rPr>
          <w:rFonts w:eastAsia="Arial Unicode MS" w:cs="Arial"/>
          <w:b/>
          <w:color w:val="000000"/>
          <w:spacing w:val="-6"/>
        </w:rPr>
      </w:pPr>
    </w:p>
    <w:p w:rsidR="00585262" w:rsidRPr="00A40380" w:rsidRDefault="00585262" w:rsidP="00585262">
      <w:pPr>
        <w:widowControl w:val="0"/>
        <w:shd w:val="clear" w:color="auto" w:fill="C5E0B3" w:themeFill="accent6" w:themeFillTint="66"/>
        <w:autoSpaceDE w:val="0"/>
        <w:autoSpaceDN w:val="0"/>
        <w:adjustRightInd w:val="0"/>
        <w:spacing w:after="0" w:line="230" w:lineRule="exact"/>
        <w:ind w:left="20"/>
        <w:rPr>
          <w:rFonts w:eastAsia="Arial Unicode MS" w:cs="Arial"/>
          <w:b/>
          <w:color w:val="000000"/>
          <w:spacing w:val="-6"/>
        </w:rPr>
      </w:pPr>
      <w:r w:rsidRPr="00A40380">
        <w:rPr>
          <w:rFonts w:eastAsia="Arial Unicode MS" w:cs="Arial"/>
          <w:b/>
          <w:color w:val="000000"/>
          <w:spacing w:val="-6"/>
        </w:rPr>
        <w:tab/>
      </w:r>
      <w:r w:rsidRPr="00A40380">
        <w:rPr>
          <w:rFonts w:eastAsia="Arial Unicode MS" w:cs="Arial"/>
          <w:b/>
          <w:color w:val="000000"/>
          <w:spacing w:val="-6"/>
        </w:rPr>
        <w:tab/>
      </w:r>
      <w:r w:rsidRPr="00A40380">
        <w:rPr>
          <w:rFonts w:eastAsia="Arial Unicode MS" w:cs="Arial"/>
          <w:b/>
          <w:color w:val="000000"/>
          <w:spacing w:val="-6"/>
        </w:rPr>
        <w:tab/>
      </w:r>
      <w:r w:rsidRPr="00A40380">
        <w:rPr>
          <w:rFonts w:eastAsia="Arial Unicode MS" w:cs="Arial"/>
          <w:b/>
          <w:color w:val="000000"/>
          <w:spacing w:val="-6"/>
        </w:rPr>
        <w:tab/>
      </w:r>
      <w:r w:rsidRPr="00A40380">
        <w:rPr>
          <w:rFonts w:eastAsia="Arial Unicode MS" w:cs="Arial"/>
          <w:b/>
          <w:color w:val="000000"/>
          <w:spacing w:val="-6"/>
        </w:rPr>
        <w:tab/>
      </w:r>
      <w:r w:rsidRPr="00A40380">
        <w:rPr>
          <w:rFonts w:eastAsia="Arial Unicode MS" w:cs="Arial"/>
          <w:b/>
          <w:color w:val="000000"/>
          <w:spacing w:val="-6"/>
        </w:rPr>
        <w:tab/>
      </w:r>
      <w:r w:rsidRPr="00A40380">
        <w:rPr>
          <w:rFonts w:eastAsia="Arial Unicode MS" w:cs="Arial"/>
          <w:b/>
          <w:color w:val="000000"/>
          <w:spacing w:val="-6"/>
        </w:rPr>
        <w:tab/>
      </w:r>
    </w:p>
    <w:p w:rsidR="00585262" w:rsidRPr="00A40380" w:rsidRDefault="00585262" w:rsidP="00585262">
      <w:pPr>
        <w:widowControl w:val="0"/>
        <w:shd w:val="clear" w:color="auto" w:fill="C5E0B3" w:themeFill="accent6" w:themeFillTint="66"/>
        <w:autoSpaceDE w:val="0"/>
        <w:autoSpaceDN w:val="0"/>
        <w:adjustRightInd w:val="0"/>
        <w:spacing w:after="0" w:line="230" w:lineRule="exact"/>
        <w:ind w:left="20"/>
        <w:rPr>
          <w:rFonts w:eastAsia="Arial Unicode MS" w:cs="Arial"/>
          <w:b/>
          <w:color w:val="000000"/>
          <w:spacing w:val="-6"/>
        </w:rPr>
      </w:pPr>
    </w:p>
    <w:p w:rsidR="00585262" w:rsidRDefault="00585262" w:rsidP="00585262">
      <w:pPr>
        <w:widowControl w:val="0"/>
        <w:shd w:val="clear" w:color="auto" w:fill="C5E0B3" w:themeFill="accent6" w:themeFillTint="66"/>
        <w:autoSpaceDE w:val="0"/>
        <w:autoSpaceDN w:val="0"/>
        <w:adjustRightInd w:val="0"/>
        <w:spacing w:after="0" w:line="230" w:lineRule="exact"/>
        <w:ind w:left="20"/>
        <w:rPr>
          <w:rFonts w:eastAsia="Arial Unicode MS" w:cs="Arial"/>
          <w:color w:val="000000"/>
          <w:spacing w:val="-6"/>
        </w:rPr>
      </w:pPr>
    </w:p>
    <w:p w:rsidR="00585262" w:rsidRDefault="00585262" w:rsidP="00585262">
      <w:pPr>
        <w:widowControl w:val="0"/>
        <w:shd w:val="clear" w:color="auto" w:fill="C5E0B3" w:themeFill="accent6" w:themeFillTint="66"/>
        <w:autoSpaceDE w:val="0"/>
        <w:autoSpaceDN w:val="0"/>
        <w:adjustRightInd w:val="0"/>
        <w:spacing w:after="0" w:line="230" w:lineRule="exact"/>
        <w:ind w:left="20"/>
        <w:rPr>
          <w:rFonts w:eastAsia="Arial Unicode MS" w:cs="Arial"/>
          <w:color w:val="000000"/>
          <w:spacing w:val="-6"/>
        </w:rPr>
      </w:pPr>
    </w:p>
    <w:p w:rsidR="00585262" w:rsidRPr="00A40380" w:rsidRDefault="00585262" w:rsidP="00585262">
      <w:pPr>
        <w:widowControl w:val="0"/>
        <w:shd w:val="clear" w:color="auto" w:fill="C5E0B3" w:themeFill="accent6" w:themeFillTint="66"/>
        <w:autoSpaceDE w:val="0"/>
        <w:autoSpaceDN w:val="0"/>
        <w:adjustRightInd w:val="0"/>
        <w:spacing w:after="0" w:line="230" w:lineRule="exact"/>
        <w:ind w:left="20"/>
        <w:rPr>
          <w:rFonts w:eastAsia="Arial Unicode MS" w:cs="Arial"/>
          <w:color w:val="000000"/>
          <w:spacing w:val="-6"/>
        </w:rPr>
      </w:pPr>
    </w:p>
    <w:p w:rsidR="001824E5" w:rsidRPr="009D1587" w:rsidRDefault="001824E5" w:rsidP="00585262">
      <w:pPr>
        <w:shd w:val="clear" w:color="auto" w:fill="C5E0B3" w:themeFill="accent6" w:themeFillTint="66"/>
      </w:pPr>
    </w:p>
    <w:p w:rsidR="001824E5" w:rsidRPr="00ED4410" w:rsidRDefault="001824E5" w:rsidP="00ED4410"/>
    <w:sectPr w:rsidR="001824E5" w:rsidRPr="00ED4410" w:rsidSect="00B668ED">
      <w:footerReference w:type="default" r:id="rId8"/>
      <w:pgSz w:w="11907" w:h="16839" w:code="9"/>
      <w:pgMar w:top="426" w:right="720" w:bottom="1135" w:left="720" w:header="708" w:footer="141" w:gutter="0"/>
      <w:pgNumType w:start="1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C91" w:rsidRDefault="003D4C91" w:rsidP="00ED4410">
      <w:pPr>
        <w:spacing w:after="0" w:line="240" w:lineRule="auto"/>
      </w:pPr>
      <w:r>
        <w:separator/>
      </w:r>
    </w:p>
  </w:endnote>
  <w:endnote w:type="continuationSeparator" w:id="0">
    <w:p w:rsidR="003D4C91" w:rsidRDefault="003D4C91" w:rsidP="00ED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8ED" w:rsidRDefault="00B668ED">
    <w:pPr>
      <w:pStyle w:val="Footer"/>
      <w:jc w:val="right"/>
    </w:pPr>
    <w:sdt>
      <w:sdtPr>
        <w:id w:val="3956417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157</w:t>
        </w:r>
        <w:r>
          <w:rPr>
            <w:noProof/>
          </w:rPr>
          <w:fldChar w:fldCharType="end"/>
        </w:r>
      </w:sdtContent>
    </w:sdt>
  </w:p>
  <w:p w:rsidR="00B668ED" w:rsidRDefault="00B66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C91" w:rsidRDefault="003D4C91" w:rsidP="00ED4410">
      <w:pPr>
        <w:spacing w:after="0" w:line="240" w:lineRule="auto"/>
      </w:pPr>
      <w:r>
        <w:separator/>
      </w:r>
    </w:p>
  </w:footnote>
  <w:footnote w:type="continuationSeparator" w:id="0">
    <w:p w:rsidR="003D4C91" w:rsidRDefault="003D4C91" w:rsidP="00ED4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35992"/>
    <w:multiLevelType w:val="hybridMultilevel"/>
    <w:tmpl w:val="12D6DF80"/>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10DB54AE"/>
    <w:multiLevelType w:val="hybridMultilevel"/>
    <w:tmpl w:val="99BEB3EE"/>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13F72D1E"/>
    <w:multiLevelType w:val="hybridMultilevel"/>
    <w:tmpl w:val="29DAFAF2"/>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2A3A34AB"/>
    <w:multiLevelType w:val="hybridMultilevel"/>
    <w:tmpl w:val="A8B4789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32C57D65"/>
    <w:multiLevelType w:val="hybridMultilevel"/>
    <w:tmpl w:val="C29EA854"/>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4A793B38"/>
    <w:multiLevelType w:val="hybridMultilevel"/>
    <w:tmpl w:val="B0821C76"/>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4CCF5419"/>
    <w:multiLevelType w:val="hybridMultilevel"/>
    <w:tmpl w:val="FAA29C50"/>
    <w:lvl w:ilvl="0" w:tplc="ED8CD48A">
      <w:start w:val="1"/>
      <w:numFmt w:val="bullet"/>
      <w:lvlText w:val=""/>
      <w:lvlJc w:val="left"/>
      <w:pPr>
        <w:ind w:left="902" w:hanging="360"/>
      </w:pPr>
      <w:rPr>
        <w:rFonts w:ascii="Symbol" w:hAnsi="Symbol" w:hint="default"/>
      </w:rPr>
    </w:lvl>
    <w:lvl w:ilvl="1" w:tplc="34090003" w:tentative="1">
      <w:start w:val="1"/>
      <w:numFmt w:val="bullet"/>
      <w:lvlText w:val="o"/>
      <w:lvlJc w:val="left"/>
      <w:pPr>
        <w:ind w:left="1622" w:hanging="360"/>
      </w:pPr>
      <w:rPr>
        <w:rFonts w:ascii="Courier New" w:hAnsi="Courier New" w:cs="Courier New" w:hint="default"/>
      </w:rPr>
    </w:lvl>
    <w:lvl w:ilvl="2" w:tplc="34090005" w:tentative="1">
      <w:start w:val="1"/>
      <w:numFmt w:val="bullet"/>
      <w:lvlText w:val=""/>
      <w:lvlJc w:val="left"/>
      <w:pPr>
        <w:ind w:left="2342" w:hanging="360"/>
      </w:pPr>
      <w:rPr>
        <w:rFonts w:ascii="Wingdings" w:hAnsi="Wingdings" w:hint="default"/>
      </w:rPr>
    </w:lvl>
    <w:lvl w:ilvl="3" w:tplc="34090001" w:tentative="1">
      <w:start w:val="1"/>
      <w:numFmt w:val="bullet"/>
      <w:lvlText w:val=""/>
      <w:lvlJc w:val="left"/>
      <w:pPr>
        <w:ind w:left="3062" w:hanging="360"/>
      </w:pPr>
      <w:rPr>
        <w:rFonts w:ascii="Symbol" w:hAnsi="Symbol" w:hint="default"/>
      </w:rPr>
    </w:lvl>
    <w:lvl w:ilvl="4" w:tplc="34090003" w:tentative="1">
      <w:start w:val="1"/>
      <w:numFmt w:val="bullet"/>
      <w:lvlText w:val="o"/>
      <w:lvlJc w:val="left"/>
      <w:pPr>
        <w:ind w:left="3782" w:hanging="360"/>
      </w:pPr>
      <w:rPr>
        <w:rFonts w:ascii="Courier New" w:hAnsi="Courier New" w:cs="Courier New" w:hint="default"/>
      </w:rPr>
    </w:lvl>
    <w:lvl w:ilvl="5" w:tplc="34090005" w:tentative="1">
      <w:start w:val="1"/>
      <w:numFmt w:val="bullet"/>
      <w:lvlText w:val=""/>
      <w:lvlJc w:val="left"/>
      <w:pPr>
        <w:ind w:left="4502" w:hanging="360"/>
      </w:pPr>
      <w:rPr>
        <w:rFonts w:ascii="Wingdings" w:hAnsi="Wingdings" w:hint="default"/>
      </w:rPr>
    </w:lvl>
    <w:lvl w:ilvl="6" w:tplc="34090001" w:tentative="1">
      <w:start w:val="1"/>
      <w:numFmt w:val="bullet"/>
      <w:lvlText w:val=""/>
      <w:lvlJc w:val="left"/>
      <w:pPr>
        <w:ind w:left="5222" w:hanging="360"/>
      </w:pPr>
      <w:rPr>
        <w:rFonts w:ascii="Symbol" w:hAnsi="Symbol" w:hint="default"/>
      </w:rPr>
    </w:lvl>
    <w:lvl w:ilvl="7" w:tplc="34090003" w:tentative="1">
      <w:start w:val="1"/>
      <w:numFmt w:val="bullet"/>
      <w:lvlText w:val="o"/>
      <w:lvlJc w:val="left"/>
      <w:pPr>
        <w:ind w:left="5942" w:hanging="360"/>
      </w:pPr>
      <w:rPr>
        <w:rFonts w:ascii="Courier New" w:hAnsi="Courier New" w:cs="Courier New" w:hint="default"/>
      </w:rPr>
    </w:lvl>
    <w:lvl w:ilvl="8" w:tplc="34090005" w:tentative="1">
      <w:start w:val="1"/>
      <w:numFmt w:val="bullet"/>
      <w:lvlText w:val=""/>
      <w:lvlJc w:val="left"/>
      <w:pPr>
        <w:ind w:left="6662" w:hanging="360"/>
      </w:pPr>
      <w:rPr>
        <w:rFonts w:ascii="Wingdings" w:hAnsi="Wingdings" w:hint="default"/>
      </w:rPr>
    </w:lvl>
  </w:abstractNum>
  <w:abstractNum w:abstractNumId="7">
    <w:nsid w:val="4FC73C2C"/>
    <w:multiLevelType w:val="hybridMultilevel"/>
    <w:tmpl w:val="B2725B6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6A5C2464"/>
    <w:multiLevelType w:val="hybridMultilevel"/>
    <w:tmpl w:val="EDD6E350"/>
    <w:lvl w:ilvl="0" w:tplc="ED8CD48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3"/>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10"/>
    <w:rsid w:val="000A5134"/>
    <w:rsid w:val="001824E5"/>
    <w:rsid w:val="001C63E5"/>
    <w:rsid w:val="00235C72"/>
    <w:rsid w:val="00252348"/>
    <w:rsid w:val="003D4C91"/>
    <w:rsid w:val="00585262"/>
    <w:rsid w:val="005A0B62"/>
    <w:rsid w:val="00695868"/>
    <w:rsid w:val="00726ECD"/>
    <w:rsid w:val="007A764E"/>
    <w:rsid w:val="00842F8C"/>
    <w:rsid w:val="00861FB3"/>
    <w:rsid w:val="009C6F97"/>
    <w:rsid w:val="00B668ED"/>
    <w:rsid w:val="00B86CCF"/>
    <w:rsid w:val="00BA24FD"/>
    <w:rsid w:val="00C050D3"/>
    <w:rsid w:val="00CF1523"/>
    <w:rsid w:val="00ED4410"/>
    <w:rsid w:val="00FA7DFF"/>
    <w:rsid w:val="00FC5E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AC2C3E-AF19-4569-A672-104DB509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410"/>
    <w:pPr>
      <w:spacing w:after="0" w:line="240" w:lineRule="auto"/>
    </w:pPr>
  </w:style>
  <w:style w:type="paragraph" w:styleId="Header">
    <w:name w:val="header"/>
    <w:basedOn w:val="Normal"/>
    <w:link w:val="HeaderChar"/>
    <w:uiPriority w:val="99"/>
    <w:unhideWhenUsed/>
    <w:rsid w:val="00ED4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410"/>
  </w:style>
  <w:style w:type="paragraph" w:styleId="Footer">
    <w:name w:val="footer"/>
    <w:basedOn w:val="Normal"/>
    <w:link w:val="FooterChar"/>
    <w:uiPriority w:val="99"/>
    <w:unhideWhenUsed/>
    <w:rsid w:val="00ED4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410"/>
  </w:style>
  <w:style w:type="table" w:styleId="TableGrid">
    <w:name w:val="Table Grid"/>
    <w:basedOn w:val="TableNormal"/>
    <w:uiPriority w:val="39"/>
    <w:rsid w:val="00ED4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4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SPHI</dc:creator>
  <cp:keywords/>
  <dc:description/>
  <cp:lastModifiedBy>SPHI</cp:lastModifiedBy>
  <cp:revision>13</cp:revision>
  <dcterms:created xsi:type="dcterms:W3CDTF">2025-06-07T05:38:00Z</dcterms:created>
  <dcterms:modified xsi:type="dcterms:W3CDTF">2025-07-10T06:59:00Z</dcterms:modified>
</cp:coreProperties>
</file>