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0"/>
        </w:rPr>
        <w:t>TOP 15 FAIR HOUSING WEBSITES</w:t>
      </w:r>
    </w:p>
    <w:p>
      <w:pPr>
        <w:jc w:val="center"/>
      </w:pPr>
      <w:r>
        <w:rPr>
          <w:i/>
          <w:sz w:val="21"/>
        </w:rPr>
        <w:t>Trusted resources for fair housing laws, compliance, accessibility, training, and discrimination assistance</w:t>
      </w:r>
    </w:p>
    <w:p>
      <w:r>
        <w:t>The following websites are useful starting points for property managers, owners, compliance professionals, housing agencies, residents, real estate professionals, and others seeking reliable information about fair housing. Federal agency resources should be prioritized when confirming current legal requirements.</w:t>
      </w:r>
    </w:p>
    <w:tbl>
      <w:tblPr>
        <w:tblStyle w:val="TableGrid"/>
        <w:tblW w:type="auto" w:w="0"/>
        <w:jc w:val="center"/>
        <w:tblLayout w:type="fixed"/>
        <w:tblLook w:firstColumn="1" w:firstRow="1" w:lastColumn="0" w:lastRow="0" w:noHBand="0" w:noVBand="1" w:val="04A0"/>
      </w:tblPr>
      <w:tblGrid>
        <w:gridCol w:w="3960"/>
        <w:gridCol w:w="6480"/>
      </w:tblGrid>
      <w:tr>
        <w:tc>
          <w:tcPr>
            <w:tcW w:type="dxa" w:w="5112"/>
            <w:vAlign w:val="center"/>
            <w:shd w:fill="1F4E79"/>
          </w:tcPr>
          <w:p>
            <w:pPr>
              <w:jc w:val="center"/>
            </w:pPr>
            <w:r>
              <w:rPr>
                <w:b/>
                <w:color w:val="FFFFFF"/>
                <w:sz w:val="20"/>
              </w:rPr>
              <w:t>RESOURCE</w:t>
            </w:r>
          </w:p>
        </w:tc>
        <w:tc>
          <w:tcPr>
            <w:tcW w:type="dxa" w:w="5112"/>
            <w:vAlign w:val="center"/>
            <w:shd w:fill="1F4E79"/>
          </w:tcPr>
          <w:p>
            <w:pPr>
              <w:jc w:val="center"/>
            </w:pPr>
            <w:r>
              <w:rPr>
                <w:b/>
                <w:color w:val="FFFFFF"/>
                <w:sz w:val="20"/>
              </w:rPr>
              <w:t>WHY IT IS USEFUL</w:t>
            </w:r>
          </w:p>
        </w:tc>
      </w:tr>
      <w:tr>
        <w:tc>
          <w:tcPr>
            <w:tcW w:type="dxa" w:w="3960"/>
            <w:vAlign w:val="top"/>
          </w:tcPr>
          <w:p>
            <w:pPr>
              <w:spacing w:after="40"/>
            </w:pPr>
            <w:r>
              <w:rPr>
                <w:b/>
                <w:sz w:val="19"/>
              </w:rPr>
              <w:t>1. HUD – Office of Fair Housing and Equal Opportunity (FHEO)</w:t>
            </w:r>
          </w:p>
          <w:p>
            <w:pPr>
              <w:spacing w:before="0" w:after="0"/>
            </w:pPr>
            <w:hyperlink r:id="rId9">
              <w:r>
                <w:rPr>
                  <w:color w:val="0563C1"/>
                  <w:u w:val="single"/>
                </w:rPr>
                <w:t>https://www.hud.gov/fairhousing</w:t>
              </w:r>
            </w:hyperlink>
          </w:p>
        </w:tc>
        <w:tc>
          <w:tcPr>
            <w:tcW w:type="dxa" w:w="6480"/>
            <w:vAlign w:val="top"/>
          </w:tcPr>
          <w:p>
            <w:pPr>
              <w:spacing w:after="0"/>
            </w:pPr>
            <w:r>
              <w:rPr>
                <w:sz w:val="19"/>
              </w:rPr>
              <w:t>Primary federal resource for Fair Housing Act rights, responsibilities, enforcement information, guidance, and complaint assistance.</w:t>
            </w:r>
          </w:p>
        </w:tc>
      </w:tr>
      <w:tr>
        <w:tc>
          <w:tcPr>
            <w:tcW w:type="dxa" w:w="3960"/>
            <w:vAlign w:val="top"/>
          </w:tcPr>
          <w:p>
            <w:pPr>
              <w:spacing w:after="40"/>
            </w:pPr>
            <w:r>
              <w:rPr>
                <w:b/>
                <w:sz w:val="19"/>
              </w:rPr>
              <w:t>2. HUD – Housing Discrimination / Fair Housing Act Overview</w:t>
            </w:r>
          </w:p>
          <w:p>
            <w:pPr>
              <w:spacing w:before="0" w:after="0"/>
            </w:pPr>
            <w:hyperlink r:id="rId10">
              <w:r>
                <w:rPr>
                  <w:color w:val="0563C1"/>
                  <w:u w:val="single"/>
                </w:rPr>
                <w:t>https://www.hud.gov/program_offices/fair_housing_equal_opp/fair_housing_act_overview</w:t>
              </w:r>
            </w:hyperlink>
          </w:p>
        </w:tc>
        <w:tc>
          <w:tcPr>
            <w:tcW w:type="dxa" w:w="6480"/>
            <w:vAlign w:val="top"/>
          </w:tcPr>
          <w:p>
            <w:pPr>
              <w:spacing w:after="0"/>
            </w:pPr>
            <w:r>
              <w:rPr>
                <w:sz w:val="19"/>
              </w:rPr>
              <w:t>A practical overview of housing discrimination protections and Fair Housing Act requirements, with links to additional HUD guidance.</w:t>
            </w:r>
          </w:p>
        </w:tc>
      </w:tr>
      <w:tr>
        <w:tc>
          <w:tcPr>
            <w:tcW w:type="dxa" w:w="3960"/>
            <w:vAlign w:val="top"/>
          </w:tcPr>
          <w:p>
            <w:pPr>
              <w:spacing w:after="40"/>
            </w:pPr>
            <w:r>
              <w:rPr>
                <w:b/>
                <w:sz w:val="19"/>
              </w:rPr>
              <w:t>3. HUD – Fair Housing Partners &amp; Agencies</w:t>
            </w:r>
          </w:p>
          <w:p>
            <w:pPr>
              <w:spacing w:before="0" w:after="0"/>
            </w:pPr>
            <w:hyperlink r:id="rId11">
              <w:r>
                <w:rPr>
                  <w:color w:val="0563C1"/>
                  <w:u w:val="single"/>
                </w:rPr>
                <w:t>https://www.hud.gov/stat/fheo/partners-agencies</w:t>
              </w:r>
            </w:hyperlink>
          </w:p>
        </w:tc>
        <w:tc>
          <w:tcPr>
            <w:tcW w:type="dxa" w:w="6480"/>
            <w:vAlign w:val="top"/>
          </w:tcPr>
          <w:p>
            <w:pPr>
              <w:spacing w:after="0"/>
            </w:pPr>
            <w:r>
              <w:rPr>
                <w:sz w:val="19"/>
              </w:rPr>
              <w:t>Helps users locate Fair Housing Assistance Program agencies and other state or local partners that handle fair housing matters.</w:t>
            </w:r>
          </w:p>
        </w:tc>
      </w:tr>
      <w:tr>
        <w:tc>
          <w:tcPr>
            <w:tcW w:type="dxa" w:w="3960"/>
            <w:vAlign w:val="top"/>
          </w:tcPr>
          <w:p>
            <w:pPr>
              <w:spacing w:after="40"/>
            </w:pPr>
            <w:r>
              <w:rPr>
                <w:b/>
                <w:sz w:val="19"/>
              </w:rPr>
              <w:t>4. Fair Housing Accessibility FIRST</w:t>
            </w:r>
          </w:p>
          <w:p>
            <w:pPr>
              <w:spacing w:before="0" w:after="0"/>
            </w:pPr>
            <w:hyperlink r:id="rId12">
              <w:r>
                <w:rPr>
                  <w:color w:val="0563C1"/>
                  <w:u w:val="single"/>
                </w:rPr>
                <w:t>https://www.hud.gov/program_offices/fair_housing_equal_opp/accessibility_first_home</w:t>
              </w:r>
            </w:hyperlink>
          </w:p>
        </w:tc>
        <w:tc>
          <w:tcPr>
            <w:tcW w:type="dxa" w:w="6480"/>
            <w:vAlign w:val="top"/>
          </w:tcPr>
          <w:p>
            <w:pPr>
              <w:spacing w:after="0"/>
            </w:pPr>
            <w:r>
              <w:rPr>
                <w:sz w:val="19"/>
              </w:rPr>
              <w:t>HUD’s technical resource for Fair Housing Act design and construction accessibility requirements, training, and guidance.</w:t>
            </w:r>
          </w:p>
        </w:tc>
      </w:tr>
      <w:tr>
        <w:tc>
          <w:tcPr>
            <w:tcW w:type="dxa" w:w="3960"/>
            <w:vAlign w:val="top"/>
          </w:tcPr>
          <w:p>
            <w:pPr>
              <w:spacing w:after="40"/>
            </w:pPr>
            <w:r>
              <w:rPr>
                <w:b/>
                <w:sz w:val="19"/>
              </w:rPr>
              <w:t>5. U.S. Department of Justice – Civil Rights Division</w:t>
            </w:r>
          </w:p>
          <w:p>
            <w:pPr>
              <w:spacing w:before="0" w:after="0"/>
            </w:pPr>
            <w:hyperlink r:id="rId13">
              <w:r>
                <w:rPr>
                  <w:color w:val="0563C1"/>
                  <w:u w:val="single"/>
                </w:rPr>
                <w:t>https://www.justice.gov/crt/housing-and-civil-enforcement-section</w:t>
              </w:r>
            </w:hyperlink>
          </w:p>
        </w:tc>
        <w:tc>
          <w:tcPr>
            <w:tcW w:type="dxa" w:w="6480"/>
            <w:vAlign w:val="top"/>
          </w:tcPr>
          <w:p>
            <w:pPr>
              <w:spacing w:after="0"/>
            </w:pPr>
            <w:r>
              <w:rPr>
                <w:sz w:val="19"/>
              </w:rPr>
              <w:t>Federal enforcement information involving housing discrimination, including Fair Housing Act litigation and civil rights enforcement.</w:t>
            </w:r>
          </w:p>
        </w:tc>
      </w:tr>
      <w:tr>
        <w:tc>
          <w:tcPr>
            <w:tcW w:type="dxa" w:w="3960"/>
            <w:vAlign w:val="top"/>
          </w:tcPr>
          <w:p>
            <w:pPr>
              <w:spacing w:after="40"/>
            </w:pPr>
            <w:r>
              <w:rPr>
                <w:b/>
                <w:sz w:val="19"/>
              </w:rPr>
              <w:t>6. DOJ Civil Rights – Housing Resources</w:t>
            </w:r>
          </w:p>
          <w:p>
            <w:pPr>
              <w:spacing w:before="0" w:after="0"/>
            </w:pPr>
            <w:hyperlink r:id="rId14">
              <w:r>
                <w:rPr>
                  <w:color w:val="0563C1"/>
                  <w:u w:val="single"/>
                </w:rPr>
                <w:t>https://civilrights.justice.gov/housing-resources</w:t>
              </w:r>
            </w:hyperlink>
          </w:p>
        </w:tc>
        <w:tc>
          <w:tcPr>
            <w:tcW w:type="dxa" w:w="6480"/>
            <w:vAlign w:val="top"/>
          </w:tcPr>
          <w:p>
            <w:pPr>
              <w:spacing w:after="0"/>
            </w:pPr>
            <w:r>
              <w:rPr>
                <w:sz w:val="19"/>
              </w:rPr>
              <w:t>A centralized resource page connecting users to housing discrimination, disability, fair lending, legal assistance, and government resources.</w:t>
            </w:r>
          </w:p>
        </w:tc>
      </w:tr>
      <w:tr>
        <w:tc>
          <w:tcPr>
            <w:tcW w:type="dxa" w:w="3960"/>
            <w:vAlign w:val="top"/>
          </w:tcPr>
          <w:p>
            <w:pPr>
              <w:spacing w:after="40"/>
            </w:pPr>
            <w:r>
              <w:rPr>
                <w:b/>
                <w:sz w:val="19"/>
              </w:rPr>
              <w:t>7. National Fair Housing Alliance (NFHA)</w:t>
            </w:r>
          </w:p>
          <w:p>
            <w:pPr>
              <w:spacing w:before="0" w:after="0"/>
            </w:pPr>
            <w:hyperlink r:id="rId15">
              <w:r>
                <w:rPr>
                  <w:color w:val="0563C1"/>
                  <w:u w:val="single"/>
                </w:rPr>
                <w:t>https://nationalfairhousing.org/</w:t>
              </w:r>
            </w:hyperlink>
          </w:p>
        </w:tc>
        <w:tc>
          <w:tcPr>
            <w:tcW w:type="dxa" w:w="6480"/>
            <w:vAlign w:val="top"/>
          </w:tcPr>
          <w:p>
            <w:pPr>
              <w:spacing w:after="0"/>
            </w:pPr>
            <w:r>
              <w:rPr>
                <w:sz w:val="19"/>
              </w:rPr>
              <w:t>National nonprofit fair housing organization offering education, research, reports, enforcement information, advocacy resources, and local-help tools.</w:t>
            </w:r>
          </w:p>
        </w:tc>
      </w:tr>
      <w:tr>
        <w:tc>
          <w:tcPr>
            <w:tcW w:type="dxa" w:w="3960"/>
            <w:vAlign w:val="top"/>
          </w:tcPr>
          <w:p>
            <w:pPr>
              <w:spacing w:after="40"/>
            </w:pPr>
            <w:r>
              <w:rPr>
                <w:b/>
                <w:sz w:val="19"/>
              </w:rPr>
              <w:t>8. NFHA – Resource Center</w:t>
            </w:r>
          </w:p>
          <w:p>
            <w:pPr>
              <w:spacing w:before="0" w:after="0"/>
            </w:pPr>
            <w:hyperlink r:id="rId16">
              <w:r>
                <w:rPr>
                  <w:color w:val="0563C1"/>
                  <w:u w:val="single"/>
                </w:rPr>
                <w:t>https://nationalfairhousing.org/blog-resources/</w:t>
              </w:r>
            </w:hyperlink>
          </w:p>
        </w:tc>
        <w:tc>
          <w:tcPr>
            <w:tcW w:type="dxa" w:w="6480"/>
            <w:vAlign w:val="top"/>
          </w:tcPr>
          <w:p>
            <w:pPr>
              <w:spacing w:after="0"/>
            </w:pPr>
            <w:r>
              <w:rPr>
                <w:sz w:val="19"/>
              </w:rPr>
              <w:t>Includes reports, research, legal resources, cases, settlements, educational materials, and current fair housing topics.</w:t>
            </w:r>
          </w:p>
        </w:tc>
      </w:tr>
      <w:tr>
        <w:tc>
          <w:tcPr>
            <w:tcW w:type="dxa" w:w="3960"/>
            <w:vAlign w:val="top"/>
          </w:tcPr>
          <w:p>
            <w:pPr>
              <w:spacing w:after="40"/>
            </w:pPr>
            <w:r>
              <w:rPr>
                <w:b/>
                <w:sz w:val="19"/>
              </w:rPr>
              <w:t>9. HUD Exchange – Fair Housing and Civil Rights</w:t>
            </w:r>
          </w:p>
          <w:p>
            <w:pPr>
              <w:spacing w:before="0" w:after="0"/>
            </w:pPr>
            <w:hyperlink r:id="rId17">
              <w:r>
                <w:rPr>
                  <w:color w:val="0563C1"/>
                  <w:u w:val="single"/>
                </w:rPr>
                <w:t>https://www.hudexchange.info/programs/fair-housing/</w:t>
              </w:r>
            </w:hyperlink>
          </w:p>
        </w:tc>
        <w:tc>
          <w:tcPr>
            <w:tcW w:type="dxa" w:w="6480"/>
            <w:vAlign w:val="top"/>
          </w:tcPr>
          <w:p>
            <w:pPr>
              <w:spacing w:after="0"/>
            </w:pPr>
            <w:r>
              <w:rPr>
                <w:sz w:val="19"/>
              </w:rPr>
              <w:t>Training and technical resources for HUD grantees and housing professionals on fair housing, civil rights, accessibility, and related compliance topics.</w:t>
            </w:r>
          </w:p>
        </w:tc>
      </w:tr>
      <w:tr>
        <w:tc>
          <w:tcPr>
            <w:tcW w:type="dxa" w:w="3960"/>
            <w:vAlign w:val="top"/>
          </w:tcPr>
          <w:p>
            <w:pPr>
              <w:spacing w:after="40"/>
            </w:pPr>
            <w:r>
              <w:rPr>
                <w:b/>
                <w:sz w:val="19"/>
              </w:rPr>
              <w:t>10. ADA.gov – U.S. Department of Justice</w:t>
            </w:r>
          </w:p>
          <w:p>
            <w:pPr>
              <w:spacing w:before="0" w:after="0"/>
            </w:pPr>
            <w:hyperlink r:id="rId18">
              <w:r>
                <w:rPr>
                  <w:color w:val="0563C1"/>
                  <w:u w:val="single"/>
                </w:rPr>
                <w:t>https://www.ada.gov/</w:t>
              </w:r>
            </w:hyperlink>
          </w:p>
        </w:tc>
        <w:tc>
          <w:tcPr>
            <w:tcW w:type="dxa" w:w="6480"/>
            <w:vAlign w:val="top"/>
          </w:tcPr>
          <w:p>
            <w:pPr>
              <w:spacing w:after="0"/>
            </w:pPr>
            <w:r>
              <w:rPr>
                <w:sz w:val="19"/>
              </w:rPr>
              <w:t>Official federal ADA resource. Helpful for understanding disability rights that may overlap with housing operations, public housing, shelters, and public accommodations.</w:t>
            </w:r>
          </w:p>
        </w:tc>
      </w:tr>
      <w:tr>
        <w:tc>
          <w:tcPr>
            <w:tcW w:type="dxa" w:w="3960"/>
            <w:vAlign w:val="top"/>
          </w:tcPr>
          <w:p>
            <w:pPr>
              <w:spacing w:after="40"/>
            </w:pPr>
            <w:r>
              <w:rPr>
                <w:b/>
                <w:sz w:val="19"/>
              </w:rPr>
              <w:t>11. U.S. Access Board</w:t>
            </w:r>
          </w:p>
          <w:p>
            <w:pPr>
              <w:spacing w:before="0" w:after="0"/>
            </w:pPr>
            <w:hyperlink r:id="rId19">
              <w:r>
                <w:rPr>
                  <w:color w:val="0563C1"/>
                  <w:u w:val="single"/>
                </w:rPr>
                <w:t>https://www.access-board.gov/</w:t>
              </w:r>
            </w:hyperlink>
          </w:p>
        </w:tc>
        <w:tc>
          <w:tcPr>
            <w:tcW w:type="dxa" w:w="6480"/>
            <w:vAlign w:val="top"/>
          </w:tcPr>
          <w:p>
            <w:pPr>
              <w:spacing w:after="0"/>
            </w:pPr>
            <w:r>
              <w:rPr>
                <w:sz w:val="19"/>
              </w:rPr>
              <w:t>Federal accessibility resource covering accessible design standards and technical guidance relevant to buildings, facilities, and certain housing environments.</w:t>
            </w:r>
          </w:p>
        </w:tc>
      </w:tr>
      <w:tr>
        <w:tc>
          <w:tcPr>
            <w:tcW w:type="dxa" w:w="3960"/>
            <w:vAlign w:val="top"/>
          </w:tcPr>
          <w:p>
            <w:pPr>
              <w:spacing w:after="40"/>
            </w:pPr>
            <w:r>
              <w:rPr>
                <w:b/>
                <w:sz w:val="19"/>
              </w:rPr>
              <w:t>12. Consumer Financial Protection Bureau – Fair Lending</w:t>
            </w:r>
          </w:p>
          <w:p>
            <w:pPr>
              <w:spacing w:before="0" w:after="0"/>
            </w:pPr>
            <w:hyperlink r:id="rId20">
              <w:r>
                <w:rPr>
                  <w:color w:val="0563C1"/>
                  <w:u w:val="single"/>
                </w:rPr>
                <w:t>https://www.consumerfinance.gov/fair-lending/</w:t>
              </w:r>
            </w:hyperlink>
          </w:p>
        </w:tc>
        <w:tc>
          <w:tcPr>
            <w:tcW w:type="dxa" w:w="6480"/>
            <w:vAlign w:val="top"/>
          </w:tcPr>
          <w:p>
            <w:pPr>
              <w:spacing w:after="0"/>
            </w:pPr>
            <w:r>
              <w:rPr>
                <w:sz w:val="19"/>
              </w:rPr>
              <w:t>Provides information on fair lending and credit discrimination, including protections affecting mortgages and other housing-related credit.</w:t>
            </w:r>
          </w:p>
        </w:tc>
      </w:tr>
      <w:tr>
        <w:tc>
          <w:tcPr>
            <w:tcW w:type="dxa" w:w="3960"/>
            <w:vAlign w:val="top"/>
          </w:tcPr>
          <w:p>
            <w:pPr>
              <w:spacing w:after="40"/>
            </w:pPr>
            <w:r>
              <w:rPr>
                <w:b/>
                <w:sz w:val="19"/>
              </w:rPr>
              <w:t>13. National Association of REALTORS® – Fair Housing</w:t>
            </w:r>
          </w:p>
          <w:p>
            <w:pPr>
              <w:spacing w:before="0" w:after="0"/>
            </w:pPr>
            <w:hyperlink r:id="rId21">
              <w:r>
                <w:rPr>
                  <w:color w:val="0563C1"/>
                  <w:u w:val="single"/>
                </w:rPr>
                <w:t>https://www.nar.realtor/fair-housing</w:t>
              </w:r>
            </w:hyperlink>
          </w:p>
        </w:tc>
        <w:tc>
          <w:tcPr>
            <w:tcW w:type="dxa" w:w="6480"/>
            <w:vAlign w:val="top"/>
          </w:tcPr>
          <w:p>
            <w:pPr>
              <w:spacing w:after="0"/>
            </w:pPr>
            <w:r>
              <w:rPr>
                <w:sz w:val="19"/>
              </w:rPr>
              <w:t>Offers fair housing education, training, consumer guides, legal updates, anti-bias resources, and materials for real estate professionals.</w:t>
            </w:r>
          </w:p>
        </w:tc>
      </w:tr>
      <w:tr>
        <w:tc>
          <w:tcPr>
            <w:tcW w:type="dxa" w:w="3960"/>
            <w:vAlign w:val="top"/>
          </w:tcPr>
          <w:p>
            <w:pPr>
              <w:spacing w:after="40"/>
            </w:pPr>
            <w:r>
              <w:rPr>
                <w:b/>
                <w:sz w:val="19"/>
              </w:rPr>
              <w:t>14. National Housing Law Project (NHLP)</w:t>
            </w:r>
          </w:p>
          <w:p>
            <w:pPr>
              <w:spacing w:before="0" w:after="0"/>
            </w:pPr>
            <w:hyperlink r:id="rId22">
              <w:r>
                <w:rPr>
                  <w:color w:val="0563C1"/>
                  <w:u w:val="single"/>
                </w:rPr>
                <w:t>https://www.nhlp.org/</w:t>
              </w:r>
            </w:hyperlink>
          </w:p>
        </w:tc>
        <w:tc>
          <w:tcPr>
            <w:tcW w:type="dxa" w:w="6480"/>
            <w:vAlign w:val="top"/>
          </w:tcPr>
          <w:p>
            <w:pPr>
              <w:spacing w:after="0"/>
            </w:pPr>
            <w:r>
              <w:rPr>
                <w:sz w:val="19"/>
              </w:rPr>
              <w:t>National housing-law resource with publications, advocacy materials, and legal information involving federally assisted housing, tenant protections, and fair housing issues.</w:t>
            </w:r>
          </w:p>
        </w:tc>
      </w:tr>
      <w:tr>
        <w:tc>
          <w:tcPr>
            <w:tcW w:type="dxa" w:w="3960"/>
            <w:vAlign w:val="top"/>
          </w:tcPr>
          <w:p>
            <w:pPr>
              <w:spacing w:after="40"/>
            </w:pPr>
            <w:r>
              <w:rPr>
                <w:b/>
                <w:sz w:val="19"/>
              </w:rPr>
              <w:t>15. Bazelon Center for Mental Health Law – Housing</w:t>
            </w:r>
          </w:p>
          <w:p>
            <w:pPr>
              <w:spacing w:before="0" w:after="0"/>
            </w:pPr>
            <w:hyperlink r:id="rId23">
              <w:r>
                <w:rPr>
                  <w:color w:val="0563C1"/>
                  <w:u w:val="single"/>
                </w:rPr>
                <w:t>https://www.bazelon.org/our-work/mental-health-systems/housing/</w:t>
              </w:r>
            </w:hyperlink>
          </w:p>
        </w:tc>
        <w:tc>
          <w:tcPr>
            <w:tcW w:type="dxa" w:w="6480"/>
            <w:vAlign w:val="top"/>
          </w:tcPr>
          <w:p>
            <w:pPr>
              <w:spacing w:after="0"/>
            </w:pPr>
            <w:r>
              <w:rPr>
                <w:sz w:val="19"/>
              </w:rPr>
              <w:t>Useful disability-focused housing resource addressing fair housing rights, reasonable accommodations, supportive housing, and related protections.</w:t>
            </w:r>
          </w:p>
        </w:tc>
      </w:tr>
    </w:tbl>
    <w:p/>
    <w:p>
      <w:r>
        <w:rPr>
          <w:b/>
          <w:color w:val="1F4E79"/>
        </w:rPr>
        <w:t xml:space="preserve">Important Note: </w:t>
      </w:r>
      <w:r>
        <w:t>Fair housing requirements can involve federal, state, and local law. Guidance and agency policies may change. Always verify current requirements with HUD, DOJ, the applicable state/local fair housing agency, and qualified legal counsel when needed.</w:t>
      </w:r>
    </w:p>
    <w:sectPr w:rsidR="00FC693F" w:rsidRPr="0006063C" w:rsidSect="00034616">
      <w:footerReference w:type="default" r:id="rId24"/>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Fair Housing Resource Guide | Prepared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hud.gov/fairhousing" TargetMode="External"/><Relationship Id="rId10" Type="http://schemas.openxmlformats.org/officeDocument/2006/relationships/hyperlink" Target="https://www.hud.gov/program_offices/fair_housing_equal_opp/fair_housing_act_overview" TargetMode="External"/><Relationship Id="rId11" Type="http://schemas.openxmlformats.org/officeDocument/2006/relationships/hyperlink" Target="https://www.hud.gov/stat/fheo/partners-agencies" TargetMode="External"/><Relationship Id="rId12" Type="http://schemas.openxmlformats.org/officeDocument/2006/relationships/hyperlink" Target="https://www.hud.gov/program_offices/fair_housing_equal_opp/accessibility_first_home" TargetMode="External"/><Relationship Id="rId13" Type="http://schemas.openxmlformats.org/officeDocument/2006/relationships/hyperlink" Target="https://www.justice.gov/crt/housing-and-civil-enforcement-section" TargetMode="External"/><Relationship Id="rId14" Type="http://schemas.openxmlformats.org/officeDocument/2006/relationships/hyperlink" Target="https://civilrights.justice.gov/housing-resources" TargetMode="External"/><Relationship Id="rId15" Type="http://schemas.openxmlformats.org/officeDocument/2006/relationships/hyperlink" Target="https://nationalfairhousing.org/" TargetMode="External"/><Relationship Id="rId16" Type="http://schemas.openxmlformats.org/officeDocument/2006/relationships/hyperlink" Target="https://nationalfairhousing.org/blog-resources/" TargetMode="External"/><Relationship Id="rId17" Type="http://schemas.openxmlformats.org/officeDocument/2006/relationships/hyperlink" Target="https://www.hudexchange.info/programs/fair-housing/" TargetMode="External"/><Relationship Id="rId18" Type="http://schemas.openxmlformats.org/officeDocument/2006/relationships/hyperlink" Target="https://www.ada.gov/" TargetMode="External"/><Relationship Id="rId19" Type="http://schemas.openxmlformats.org/officeDocument/2006/relationships/hyperlink" Target="https://www.access-board.gov/" TargetMode="External"/><Relationship Id="rId20" Type="http://schemas.openxmlformats.org/officeDocument/2006/relationships/hyperlink" Target="https://www.consumerfinance.gov/fair-lending/" TargetMode="External"/><Relationship Id="rId21" Type="http://schemas.openxmlformats.org/officeDocument/2006/relationships/hyperlink" Target="https://www.nar.realtor/fair-housing" TargetMode="External"/><Relationship Id="rId22" Type="http://schemas.openxmlformats.org/officeDocument/2006/relationships/hyperlink" Target="https://www.nhlp.org/" TargetMode="External"/><Relationship Id="rId23" Type="http://schemas.openxmlformats.org/officeDocument/2006/relationships/hyperlink" Target="https://www.bazelon.org/our-work/mental-health-systems/housing/"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