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8119" w14:textId="77777777" w:rsidR="00397DFD" w:rsidRPr="002036BE" w:rsidRDefault="00397DFD" w:rsidP="00397DFD">
      <w:pPr>
        <w:pStyle w:val="Titre1"/>
        <w:jc w:val="center"/>
        <w:rPr>
          <w:sz w:val="40"/>
          <w:szCs w:val="40"/>
        </w:rPr>
      </w:pPr>
      <w:bookmarkStart w:id="0" w:name="_Toc234486829"/>
      <w:r>
        <w:rPr>
          <w:sz w:val="40"/>
          <w:szCs w:val="40"/>
        </w:rPr>
        <w:t>Pr</w:t>
      </w:r>
      <w:r w:rsidRPr="20C49FA5">
        <w:rPr>
          <w:sz w:val="40"/>
          <w:szCs w:val="40"/>
        </w:rPr>
        <w:t>océdure de demande d’accès aux renseignements personnels et de traitement des plaintes</w:t>
      </w:r>
      <w:bookmarkEnd w:id="0"/>
    </w:p>
    <w:p w14:paraId="73E9A51F" w14:textId="77777777" w:rsidR="00397DFD" w:rsidRDefault="00397DFD" w:rsidP="00397DFD">
      <w:pPr>
        <w:jc w:val="both"/>
        <w:rPr>
          <w:i/>
          <w:iCs/>
          <w:sz w:val="24"/>
          <w:szCs w:val="24"/>
        </w:rPr>
      </w:pPr>
      <w:bookmarkStart w:id="1" w:name="_eyzv5wpe7p1q" w:colFirst="0" w:colLast="0"/>
      <w:bookmarkStart w:id="2" w:name="_npdbf9fm08pd" w:colFirst="0" w:colLast="0"/>
      <w:bookmarkEnd w:id="1"/>
      <w:bookmarkEnd w:id="2"/>
    </w:p>
    <w:p w14:paraId="65709F01" w14:textId="77777777" w:rsidR="00397DFD" w:rsidRPr="00A15D9B" w:rsidRDefault="00397DFD" w:rsidP="00397DFD">
      <w:pPr>
        <w:jc w:val="both"/>
        <w:rPr>
          <w:b/>
          <w:bCs/>
          <w:sz w:val="28"/>
          <w:szCs w:val="28"/>
        </w:rPr>
      </w:pPr>
      <w:r w:rsidRPr="56290E48">
        <w:rPr>
          <w:b/>
          <w:bCs/>
          <w:sz w:val="28"/>
          <w:szCs w:val="28"/>
        </w:rPr>
        <w:t xml:space="preserve">1. Aperçu </w:t>
      </w:r>
    </w:p>
    <w:p w14:paraId="2C90D63C" w14:textId="77777777" w:rsidR="00397DFD" w:rsidRPr="00D733DA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Puisqu’une personne peut demander à accéder aux renseignements personnels qu’une organisation détient sur elle, ou pourrait également formuler des plaintes, il est important d’avoir des balises prédéfinies pour répondre à ce type de demande.</w:t>
      </w:r>
    </w:p>
    <w:p w14:paraId="4B7792B7" w14:textId="77777777" w:rsidR="00397DFD" w:rsidRPr="00A15D9B" w:rsidRDefault="00397DFD" w:rsidP="00397DFD">
      <w:pPr>
        <w:jc w:val="both"/>
        <w:rPr>
          <w:sz w:val="24"/>
          <w:szCs w:val="24"/>
        </w:rPr>
      </w:pPr>
    </w:p>
    <w:p w14:paraId="454444EE" w14:textId="77777777" w:rsidR="00397DFD" w:rsidRPr="00A15D9B" w:rsidRDefault="00397DFD" w:rsidP="00397DFD">
      <w:pPr>
        <w:jc w:val="both"/>
        <w:rPr>
          <w:b/>
          <w:bCs/>
          <w:sz w:val="28"/>
          <w:szCs w:val="28"/>
        </w:rPr>
      </w:pPr>
      <w:r w:rsidRPr="20C49FA5">
        <w:rPr>
          <w:b/>
          <w:bCs/>
          <w:sz w:val="28"/>
          <w:szCs w:val="28"/>
        </w:rPr>
        <w:t xml:space="preserve">2. Objectif </w:t>
      </w:r>
    </w:p>
    <w:p w14:paraId="67153F1E" w14:textId="77777777" w:rsidR="00397DFD" w:rsidRPr="006668FD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t xml:space="preserve">Le but de cette procédure est de garantir que toutes les demandes d'accès sont traitées de manière confidentielle, rapide et précise, tout en respectant les droits des individus concernés.  </w:t>
      </w:r>
    </w:p>
    <w:p w14:paraId="352347E0" w14:textId="77777777" w:rsidR="00397DFD" w:rsidRPr="00A15D9B" w:rsidRDefault="00397DFD" w:rsidP="00397DFD">
      <w:pPr>
        <w:jc w:val="both"/>
        <w:rPr>
          <w:sz w:val="24"/>
          <w:szCs w:val="24"/>
        </w:rPr>
      </w:pPr>
    </w:p>
    <w:p w14:paraId="25893E62" w14:textId="77777777" w:rsidR="00397DFD" w:rsidRPr="00A15D9B" w:rsidRDefault="00397DFD" w:rsidP="00397DFD">
      <w:pPr>
        <w:jc w:val="both"/>
        <w:rPr>
          <w:b/>
          <w:bCs/>
          <w:sz w:val="28"/>
          <w:szCs w:val="28"/>
        </w:rPr>
      </w:pPr>
      <w:r w:rsidRPr="00A15D9B">
        <w:rPr>
          <w:b/>
          <w:bCs/>
          <w:sz w:val="28"/>
          <w:szCs w:val="28"/>
        </w:rPr>
        <w:t xml:space="preserve">3. Portée </w:t>
      </w:r>
    </w:p>
    <w:p w14:paraId="1D2AFF8F" w14:textId="77777777" w:rsidR="00397DFD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La portée de cette procédure concerne les acteurs internes responsables du traitement des demandes d’accès et du traitement des plaintes, ainsi que les individus souhaitant accéder à leurs propres renseignements personnels.</w:t>
      </w:r>
    </w:p>
    <w:p w14:paraId="159ACF25" w14:textId="77777777" w:rsidR="00397DFD" w:rsidRDefault="00397DFD" w:rsidP="00397DFD">
      <w:pPr>
        <w:jc w:val="both"/>
        <w:rPr>
          <w:sz w:val="24"/>
          <w:szCs w:val="24"/>
        </w:rPr>
      </w:pPr>
    </w:p>
    <w:p w14:paraId="6F0968C6" w14:textId="77777777" w:rsidR="00397DFD" w:rsidRPr="00D733DA" w:rsidRDefault="00397DFD" w:rsidP="00397DFD">
      <w:pPr>
        <w:jc w:val="both"/>
        <w:rPr>
          <w:b/>
          <w:bCs/>
          <w:sz w:val="28"/>
          <w:szCs w:val="28"/>
        </w:rPr>
      </w:pPr>
      <w:r w:rsidRPr="00D733DA">
        <w:rPr>
          <w:b/>
          <w:bCs/>
          <w:sz w:val="28"/>
          <w:szCs w:val="28"/>
        </w:rPr>
        <w:t>4. Procédure de demande d’accès</w:t>
      </w:r>
    </w:p>
    <w:p w14:paraId="570565D2" w14:textId="77777777" w:rsidR="00397DFD" w:rsidRPr="00D733DA" w:rsidRDefault="00397DFD" w:rsidP="00397DFD">
      <w:pPr>
        <w:jc w:val="both"/>
        <w:rPr>
          <w:b/>
          <w:bCs/>
          <w:i/>
          <w:iCs/>
          <w:sz w:val="24"/>
          <w:szCs w:val="24"/>
        </w:rPr>
      </w:pPr>
      <w:r w:rsidRPr="00D733DA">
        <w:rPr>
          <w:b/>
          <w:bCs/>
          <w:i/>
          <w:iCs/>
          <w:sz w:val="24"/>
          <w:szCs w:val="24"/>
        </w:rPr>
        <w:t xml:space="preserve">4.1 Soumission de la demande </w:t>
      </w:r>
    </w:p>
    <w:p w14:paraId="052006BB" w14:textId="77777777" w:rsidR="00397DFD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4.1.1 L'individu qui souhaite accéder à ses renseignements personnels doit soumettre une demande écrite au responsable de la protection des renseignements personnels de l’organisation. La demande peut être envoyée par courriel ou par courrier postal.</w:t>
      </w:r>
    </w:p>
    <w:p w14:paraId="38AED474" w14:textId="77777777" w:rsidR="00397DFD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t xml:space="preserve">4.1.2 La demande doit clairement indiquer qu'il s'agit d'une demande d'accès aux renseignements personnels et fournir des informations suffisantes pour identifier l'individu et les renseignements recherchés. </w:t>
      </w:r>
    </w:p>
    <w:p w14:paraId="2619398A" w14:textId="77777777" w:rsidR="00397DFD" w:rsidRDefault="00397DFD" w:rsidP="00397DFD">
      <w:pPr>
        <w:jc w:val="both"/>
        <w:rPr>
          <w:sz w:val="24"/>
          <w:szCs w:val="24"/>
        </w:rPr>
      </w:pPr>
      <w:r w:rsidRPr="56290E48">
        <w:rPr>
          <w:sz w:val="24"/>
          <w:szCs w:val="24"/>
        </w:rPr>
        <w:t>4.1.3 Ces informations peuvent inclure le nom, l'adresse ainsi que toute autre information pertinente pour identifier de manière fiable l'individu qui effectue la demande.</w:t>
      </w:r>
    </w:p>
    <w:p w14:paraId="30C11CFB" w14:textId="77777777" w:rsidR="00397DFD" w:rsidRDefault="00397DFD" w:rsidP="00397DFD">
      <w:pPr>
        <w:jc w:val="both"/>
        <w:rPr>
          <w:sz w:val="24"/>
          <w:szCs w:val="24"/>
        </w:rPr>
      </w:pPr>
      <w:r>
        <w:rPr>
          <w:sz w:val="24"/>
          <w:szCs w:val="24"/>
        </w:rPr>
        <w:t>4.1.4 L’individu qui souhaite accéder aux renseignements personnels d’une autre personne doit inclure à sa demande le consentement de l’individu visé par la demande.</w:t>
      </w:r>
    </w:p>
    <w:p w14:paraId="7B818559" w14:textId="77777777" w:rsidR="00397DFD" w:rsidRPr="00D733DA" w:rsidRDefault="00397DFD" w:rsidP="00397DFD">
      <w:pPr>
        <w:jc w:val="both"/>
        <w:rPr>
          <w:b/>
          <w:bCs/>
          <w:i/>
          <w:iCs/>
          <w:sz w:val="24"/>
          <w:szCs w:val="24"/>
        </w:rPr>
      </w:pPr>
      <w:r w:rsidRPr="20C49FA5">
        <w:rPr>
          <w:b/>
          <w:bCs/>
          <w:i/>
          <w:iCs/>
          <w:sz w:val="24"/>
          <w:szCs w:val="24"/>
        </w:rPr>
        <w:lastRenderedPageBreak/>
        <w:t xml:space="preserve">4.2 Réception de la demande </w:t>
      </w:r>
    </w:p>
    <w:p w14:paraId="32E5A211" w14:textId="77777777" w:rsidR="00397DFD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4.2.1 Une fois la demande reçue, un accusé de réception est envoyé à l'individu pour confirmer que sa demande a été prise en compte.</w:t>
      </w:r>
    </w:p>
    <w:p w14:paraId="2E872E09" w14:textId="77777777" w:rsidR="00397DFD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t xml:space="preserve">4.2.2 La demande devra être traitée dans les </w:t>
      </w:r>
      <w:r>
        <w:rPr>
          <w:sz w:val="24"/>
          <w:szCs w:val="24"/>
        </w:rPr>
        <w:t>vingt</w:t>
      </w:r>
      <w:r w:rsidRPr="20C49FA5">
        <w:rPr>
          <w:sz w:val="24"/>
          <w:szCs w:val="24"/>
        </w:rPr>
        <w:t xml:space="preserve"> (</w:t>
      </w:r>
      <w:r>
        <w:rPr>
          <w:sz w:val="24"/>
          <w:szCs w:val="24"/>
        </w:rPr>
        <w:t>2</w:t>
      </w:r>
      <w:r w:rsidRPr="20C49FA5">
        <w:rPr>
          <w:sz w:val="24"/>
          <w:szCs w:val="24"/>
        </w:rPr>
        <w:t>0) jours suivant sa réception.</w:t>
      </w:r>
    </w:p>
    <w:p w14:paraId="12FDCA2B" w14:textId="77777777" w:rsidR="00397DFD" w:rsidRDefault="00397DFD" w:rsidP="00397DFD">
      <w:pPr>
        <w:jc w:val="both"/>
        <w:rPr>
          <w:sz w:val="24"/>
          <w:szCs w:val="24"/>
        </w:rPr>
      </w:pPr>
    </w:p>
    <w:p w14:paraId="2D417E42" w14:textId="77777777" w:rsidR="00397DFD" w:rsidRPr="00D733DA" w:rsidRDefault="00397DFD" w:rsidP="00397DFD">
      <w:pPr>
        <w:jc w:val="both"/>
        <w:rPr>
          <w:b/>
          <w:bCs/>
          <w:i/>
          <w:iCs/>
          <w:sz w:val="24"/>
          <w:szCs w:val="24"/>
        </w:rPr>
      </w:pPr>
      <w:r w:rsidRPr="20C49FA5">
        <w:rPr>
          <w:b/>
          <w:bCs/>
          <w:i/>
          <w:iCs/>
          <w:sz w:val="24"/>
          <w:szCs w:val="24"/>
        </w:rPr>
        <w:t xml:space="preserve">4.3 Vérification de l’identité </w:t>
      </w:r>
    </w:p>
    <w:p w14:paraId="44956B04" w14:textId="77777777" w:rsidR="00397DFD" w:rsidRPr="009706AF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4.3.1 Avant de traiter la demande, l'identité de l'individu doit être vérifiée de manière raisonnable. Cela peut être fait en demandant des informations supplémentaires</w:t>
      </w:r>
      <w:r>
        <w:rPr>
          <w:sz w:val="24"/>
          <w:szCs w:val="24"/>
        </w:rPr>
        <w:t>, comme la présentation d’une pièce d’identité,</w:t>
      </w:r>
      <w:r w:rsidRPr="20C49FA5">
        <w:rPr>
          <w:sz w:val="24"/>
          <w:szCs w:val="24"/>
        </w:rPr>
        <w:t xml:space="preserve"> ou en vérifiant l'identité de l'individu en personne.</w:t>
      </w:r>
    </w:p>
    <w:p w14:paraId="33374568" w14:textId="77777777" w:rsidR="00397DFD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4.3.2 Si l'identité ne peut pas être vérifiée de manière satisfaisante, l'organisation peut refuser de divulguer les renseignements personnels demandés.</w:t>
      </w:r>
    </w:p>
    <w:p w14:paraId="6A6E6F29" w14:textId="77777777" w:rsidR="00397DFD" w:rsidRDefault="00397DFD" w:rsidP="00397DFD">
      <w:pPr>
        <w:jc w:val="both"/>
        <w:rPr>
          <w:b/>
          <w:bCs/>
          <w:i/>
          <w:iCs/>
          <w:sz w:val="24"/>
          <w:szCs w:val="24"/>
        </w:rPr>
      </w:pPr>
    </w:p>
    <w:p w14:paraId="29AB6391" w14:textId="77777777" w:rsidR="00397DFD" w:rsidRPr="00D733DA" w:rsidRDefault="00397DFD" w:rsidP="00397DFD">
      <w:pPr>
        <w:jc w:val="both"/>
        <w:rPr>
          <w:b/>
          <w:bCs/>
          <w:i/>
          <w:iCs/>
          <w:sz w:val="24"/>
          <w:szCs w:val="24"/>
        </w:rPr>
      </w:pPr>
      <w:r w:rsidRPr="00D733DA">
        <w:rPr>
          <w:b/>
          <w:bCs/>
          <w:i/>
          <w:iCs/>
          <w:sz w:val="24"/>
          <w:szCs w:val="24"/>
        </w:rPr>
        <w:t>4.</w:t>
      </w:r>
      <w:r>
        <w:rPr>
          <w:b/>
          <w:bCs/>
          <w:i/>
          <w:iCs/>
          <w:sz w:val="24"/>
          <w:szCs w:val="24"/>
        </w:rPr>
        <w:t>4 Réponse aux demandes incomplètes ou excessives</w:t>
      </w:r>
      <w:r w:rsidRPr="00D733DA">
        <w:rPr>
          <w:b/>
          <w:bCs/>
          <w:i/>
          <w:iCs/>
          <w:sz w:val="24"/>
          <w:szCs w:val="24"/>
        </w:rPr>
        <w:t xml:space="preserve"> </w:t>
      </w:r>
    </w:p>
    <w:p w14:paraId="2F178C31" w14:textId="77777777" w:rsidR="00397DFD" w:rsidRPr="00674004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t xml:space="preserve">4.4.1 Si une demande d'accès aux renseignements personnels est incomplète ou excessive, le responsable de la protection des renseignements personnels communique avec l'individu pour demander des informations supplémentaires ou </w:t>
      </w:r>
      <w:r>
        <w:rPr>
          <w:sz w:val="24"/>
          <w:szCs w:val="24"/>
        </w:rPr>
        <w:t xml:space="preserve">des </w:t>
      </w:r>
      <w:r w:rsidRPr="20C49FA5">
        <w:rPr>
          <w:sz w:val="24"/>
          <w:szCs w:val="24"/>
        </w:rPr>
        <w:t>clarifications.</w:t>
      </w:r>
    </w:p>
    <w:p w14:paraId="3569F776" w14:textId="77777777" w:rsidR="00397DFD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4.4.2 L'organisation se réserve le droit de refuser une demande si elle est manifestement abusive, excessive ou non justifiée.</w:t>
      </w:r>
    </w:p>
    <w:p w14:paraId="3D474488" w14:textId="77777777" w:rsidR="00397DFD" w:rsidRDefault="00397DFD" w:rsidP="00397DFD">
      <w:pPr>
        <w:jc w:val="both"/>
        <w:rPr>
          <w:sz w:val="24"/>
          <w:szCs w:val="24"/>
        </w:rPr>
      </w:pPr>
    </w:p>
    <w:p w14:paraId="721CE700" w14:textId="77777777" w:rsidR="00397DFD" w:rsidRPr="00D733DA" w:rsidRDefault="00397DFD" w:rsidP="00397DFD">
      <w:pPr>
        <w:jc w:val="both"/>
        <w:rPr>
          <w:b/>
          <w:bCs/>
          <w:i/>
          <w:iCs/>
          <w:sz w:val="24"/>
          <w:szCs w:val="24"/>
        </w:rPr>
      </w:pPr>
      <w:r w:rsidRPr="20C49FA5">
        <w:rPr>
          <w:b/>
          <w:bCs/>
          <w:i/>
          <w:iCs/>
          <w:sz w:val="24"/>
          <w:szCs w:val="24"/>
        </w:rPr>
        <w:t xml:space="preserve">4.5 Traitement de la demande </w:t>
      </w:r>
    </w:p>
    <w:p w14:paraId="59D6E3C8" w14:textId="77777777" w:rsidR="00397DFD" w:rsidRPr="009706AF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4.5.1 Une fois l'identité vérifiée, le responsable de la protection des renseignements personnels pour traiter les demandes d'accès aux renseignements personnels procède à la collecte des renseignements demandés.</w:t>
      </w:r>
    </w:p>
    <w:p w14:paraId="23ED685E" w14:textId="77777777" w:rsidR="00397DFD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4.5.2 Le responsable consulte les dossiers pertinents pour recueillir les renseignements personnels demandés, en veillant à respecter les restrictions légales éventuelles.</w:t>
      </w:r>
    </w:p>
    <w:p w14:paraId="65C9A986" w14:textId="77777777" w:rsidR="00397DFD" w:rsidRDefault="00397DFD" w:rsidP="00397DFD">
      <w:pPr>
        <w:jc w:val="both"/>
        <w:rPr>
          <w:sz w:val="24"/>
          <w:szCs w:val="24"/>
        </w:rPr>
      </w:pPr>
    </w:p>
    <w:p w14:paraId="04796F8C" w14:textId="77777777" w:rsidR="00397DFD" w:rsidRPr="00D733DA" w:rsidRDefault="00397DFD" w:rsidP="00397DFD">
      <w:pPr>
        <w:jc w:val="both"/>
        <w:rPr>
          <w:b/>
          <w:bCs/>
          <w:i/>
          <w:iCs/>
          <w:sz w:val="24"/>
          <w:szCs w:val="24"/>
        </w:rPr>
      </w:pPr>
      <w:r w:rsidRPr="00D733DA">
        <w:rPr>
          <w:b/>
          <w:bCs/>
          <w:i/>
          <w:iCs/>
          <w:sz w:val="24"/>
          <w:szCs w:val="24"/>
        </w:rPr>
        <w:t>4.</w:t>
      </w:r>
      <w:r>
        <w:rPr>
          <w:b/>
          <w:bCs/>
          <w:i/>
          <w:iCs/>
          <w:sz w:val="24"/>
          <w:szCs w:val="24"/>
        </w:rPr>
        <w:t>6 Examen des renseignements</w:t>
      </w:r>
    </w:p>
    <w:p w14:paraId="41B8F69F" w14:textId="77777777" w:rsidR="00397DFD" w:rsidRPr="009706AF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4.6.1 Avant de communiquer les renseignements personnels à l'individu, le responsable examine attentivement les informations pour s'assurer qu'elles ne contiennent pas de renseignements tiers confidentiels ou susceptibles de porter atteinte à d'autres droits.</w:t>
      </w:r>
    </w:p>
    <w:p w14:paraId="6FDA0468" w14:textId="77777777" w:rsidR="00397DFD" w:rsidRDefault="00397DFD" w:rsidP="00397DFD">
      <w:pPr>
        <w:jc w:val="both"/>
        <w:rPr>
          <w:sz w:val="24"/>
          <w:szCs w:val="24"/>
        </w:rPr>
      </w:pPr>
      <w:r w:rsidRPr="56290E48">
        <w:rPr>
          <w:sz w:val="24"/>
          <w:szCs w:val="24"/>
        </w:rPr>
        <w:lastRenderedPageBreak/>
        <w:t>4.6.2 Si des renseignements de tiers sont présents, le responsable évalue s'ils peuvent être dissociés ou s'ils doivent être exclus de la divulgation.</w:t>
      </w:r>
    </w:p>
    <w:p w14:paraId="19E7F109" w14:textId="77777777" w:rsidR="00397DFD" w:rsidRDefault="00397DFD" w:rsidP="00397DFD">
      <w:pPr>
        <w:jc w:val="both"/>
        <w:rPr>
          <w:sz w:val="24"/>
          <w:szCs w:val="24"/>
        </w:rPr>
      </w:pPr>
    </w:p>
    <w:p w14:paraId="7216A56E" w14:textId="77777777" w:rsidR="00397DFD" w:rsidRPr="00D733DA" w:rsidRDefault="00397DFD" w:rsidP="00397DFD">
      <w:pPr>
        <w:jc w:val="both"/>
        <w:rPr>
          <w:b/>
          <w:bCs/>
          <w:i/>
          <w:iCs/>
          <w:sz w:val="24"/>
          <w:szCs w:val="24"/>
        </w:rPr>
      </w:pPr>
      <w:r w:rsidRPr="00D733DA">
        <w:rPr>
          <w:b/>
          <w:bCs/>
          <w:i/>
          <w:iCs/>
          <w:sz w:val="24"/>
          <w:szCs w:val="24"/>
        </w:rPr>
        <w:t>4.</w:t>
      </w:r>
      <w:r>
        <w:rPr>
          <w:b/>
          <w:bCs/>
          <w:i/>
          <w:iCs/>
          <w:sz w:val="24"/>
          <w:szCs w:val="24"/>
        </w:rPr>
        <w:t>7 Communication des renseignements</w:t>
      </w:r>
    </w:p>
    <w:p w14:paraId="69D571E2" w14:textId="77777777" w:rsidR="00397DFD" w:rsidRPr="009706AF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4.7.1 Une fois les vérifications terminées, les renseignements personnels sont communiqués à l'individu dans un délai raisonnable, conformément aux exigences légales en vigueur.</w:t>
      </w:r>
    </w:p>
    <w:p w14:paraId="3C7ECDEF" w14:textId="77777777" w:rsidR="00397DFD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4.7.2 Les renseignements personnels peuvent être communiqués à l'individu par voie électronique, par courrier postal sécurisé ou en personne, selon les préférences de l'individu et les mesures de sécurité appropriées.</w:t>
      </w:r>
    </w:p>
    <w:p w14:paraId="67AF13B4" w14:textId="77777777" w:rsidR="00397DFD" w:rsidRDefault="00397DFD" w:rsidP="00397DFD">
      <w:pPr>
        <w:jc w:val="both"/>
        <w:rPr>
          <w:sz w:val="24"/>
          <w:szCs w:val="24"/>
        </w:rPr>
      </w:pPr>
    </w:p>
    <w:p w14:paraId="4293BDFA" w14:textId="77777777" w:rsidR="00397DFD" w:rsidRPr="00D733DA" w:rsidRDefault="00397DFD" w:rsidP="00397DFD">
      <w:pPr>
        <w:jc w:val="both"/>
        <w:rPr>
          <w:b/>
          <w:bCs/>
          <w:i/>
          <w:iCs/>
          <w:sz w:val="24"/>
          <w:szCs w:val="24"/>
        </w:rPr>
      </w:pPr>
      <w:r w:rsidRPr="20C49FA5">
        <w:rPr>
          <w:b/>
          <w:bCs/>
          <w:i/>
          <w:iCs/>
          <w:sz w:val="24"/>
          <w:szCs w:val="24"/>
        </w:rPr>
        <w:t>4.8 Suivi et documentation</w:t>
      </w:r>
    </w:p>
    <w:p w14:paraId="38EBF4A4" w14:textId="77777777" w:rsidR="00397DFD" w:rsidRPr="009706AF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4.8.1 Toutes les étapes du processus de traitement de la demande d'accès aux renseignements personnels doivent être consignées de manière précise et complète.</w:t>
      </w:r>
    </w:p>
    <w:p w14:paraId="4F1502BB" w14:textId="77777777" w:rsidR="00397DFD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4.8.2 Les détails de la demande, les actions entreprises, les décisions prises et les dates correspondantes doivent être enregistrés dans un registre de suivi des demandes d'accès.</w:t>
      </w:r>
    </w:p>
    <w:p w14:paraId="7416A0E3" w14:textId="77777777" w:rsidR="00397DFD" w:rsidRDefault="00397DFD" w:rsidP="00397DF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Date de réception de la demande ;</w:t>
      </w:r>
    </w:p>
    <w:p w14:paraId="23272651" w14:textId="77777777" w:rsidR="00397DFD" w:rsidRDefault="00397DFD" w:rsidP="00397DF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Date de l’accusé de réception ;</w:t>
      </w:r>
    </w:p>
    <w:p w14:paraId="2FF5C306" w14:textId="77777777" w:rsidR="00397DFD" w:rsidRDefault="00397DFD" w:rsidP="00397DF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Date de la vérification de l’identité ;</w:t>
      </w:r>
    </w:p>
    <w:p w14:paraId="02478F9B" w14:textId="77777777" w:rsidR="00397DFD" w:rsidRDefault="00397DFD" w:rsidP="00397DF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Méthode de vérification de l’identité ;</w:t>
      </w:r>
    </w:p>
    <w:p w14:paraId="0E5CD94B" w14:textId="77777777" w:rsidR="00397DFD" w:rsidRDefault="00397DFD" w:rsidP="00397DF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Décision – demande d’accès acceptée ou refusée ;</w:t>
      </w:r>
    </w:p>
    <w:p w14:paraId="1B08DDA1" w14:textId="77777777" w:rsidR="00397DFD" w:rsidRPr="009706AF" w:rsidRDefault="00397DFD" w:rsidP="00397DF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Date de la communication des renseignements (si applicable).</w:t>
      </w:r>
    </w:p>
    <w:p w14:paraId="3E2B29A1" w14:textId="77777777" w:rsidR="00397DFD" w:rsidRDefault="00397DFD" w:rsidP="00397DFD">
      <w:pPr>
        <w:jc w:val="both"/>
        <w:rPr>
          <w:sz w:val="24"/>
          <w:szCs w:val="24"/>
        </w:rPr>
      </w:pPr>
    </w:p>
    <w:p w14:paraId="18E8CB8D" w14:textId="77777777" w:rsidR="00397DFD" w:rsidRPr="00D733DA" w:rsidRDefault="00397DFD" w:rsidP="00397DFD">
      <w:pPr>
        <w:jc w:val="both"/>
        <w:rPr>
          <w:b/>
          <w:bCs/>
          <w:i/>
          <w:iCs/>
          <w:sz w:val="24"/>
          <w:szCs w:val="24"/>
        </w:rPr>
      </w:pPr>
      <w:r w:rsidRPr="20C49FA5">
        <w:rPr>
          <w:b/>
          <w:bCs/>
          <w:i/>
          <w:iCs/>
          <w:sz w:val="24"/>
          <w:szCs w:val="24"/>
        </w:rPr>
        <w:t>4.9 Protection de la confidentialité</w:t>
      </w:r>
    </w:p>
    <w:p w14:paraId="35D58D55" w14:textId="77777777" w:rsidR="00397DFD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4.9.1 Tout le personnel impliqué dans le traitement des demandes d'accès aux renseignements personnels doit respecter la confidentialité et la protection des données.</w:t>
      </w:r>
    </w:p>
    <w:p w14:paraId="5C9BB6B1" w14:textId="77777777" w:rsidR="00397DFD" w:rsidRDefault="00397DFD" w:rsidP="00397DFD">
      <w:pPr>
        <w:jc w:val="both"/>
        <w:rPr>
          <w:sz w:val="24"/>
          <w:szCs w:val="24"/>
        </w:rPr>
      </w:pPr>
    </w:p>
    <w:p w14:paraId="5CBC82B6" w14:textId="77777777" w:rsidR="00397DFD" w:rsidRPr="00D733DA" w:rsidRDefault="00397DFD" w:rsidP="00397DFD">
      <w:pPr>
        <w:jc w:val="both"/>
        <w:rPr>
          <w:b/>
          <w:bCs/>
          <w:i/>
          <w:iCs/>
          <w:sz w:val="24"/>
          <w:szCs w:val="24"/>
        </w:rPr>
      </w:pPr>
      <w:r w:rsidRPr="20C49FA5">
        <w:rPr>
          <w:b/>
          <w:bCs/>
          <w:i/>
          <w:iCs/>
          <w:sz w:val="24"/>
          <w:szCs w:val="24"/>
        </w:rPr>
        <w:t>4.10 Gestion des plaintes et des recours</w:t>
      </w:r>
    </w:p>
    <w:p w14:paraId="46EF54DC" w14:textId="77777777" w:rsidR="00397DFD" w:rsidRPr="00203380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t>4.10.1 Si un individu est insatisfait de la réponse à sa demande d'accès aux renseignements personnels, il doit être informé des procédures de réclamation et des recours disponibles devant la Commission d’accès à l’information.</w:t>
      </w:r>
    </w:p>
    <w:p w14:paraId="66976678" w14:textId="77777777" w:rsidR="00397DFD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lastRenderedPageBreak/>
        <w:t>4.10.2 Les plaintes doivent être traitées conformément aux politiques et procédures internes en matière de gestion des plaintes</w:t>
      </w:r>
      <w:r>
        <w:rPr>
          <w:sz w:val="24"/>
          <w:szCs w:val="24"/>
        </w:rPr>
        <w:t>.</w:t>
      </w:r>
    </w:p>
    <w:p w14:paraId="343B984D" w14:textId="77777777" w:rsidR="00397DFD" w:rsidRDefault="00397DFD" w:rsidP="00397DFD">
      <w:pPr>
        <w:jc w:val="both"/>
        <w:rPr>
          <w:b/>
          <w:bCs/>
          <w:sz w:val="28"/>
          <w:szCs w:val="28"/>
        </w:rPr>
      </w:pPr>
    </w:p>
    <w:p w14:paraId="5942EEAC" w14:textId="64E80603" w:rsidR="00397DFD" w:rsidRPr="009B6F59" w:rsidRDefault="00397DFD" w:rsidP="00397D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A15D9B">
        <w:rPr>
          <w:b/>
          <w:bCs/>
          <w:sz w:val="28"/>
          <w:szCs w:val="28"/>
        </w:rPr>
        <w:t>. P</w:t>
      </w:r>
      <w:r>
        <w:rPr>
          <w:b/>
          <w:bCs/>
          <w:sz w:val="28"/>
          <w:szCs w:val="28"/>
        </w:rPr>
        <w:t>rocédure de traitement des plaintes</w:t>
      </w:r>
    </w:p>
    <w:p w14:paraId="77CB1798" w14:textId="77777777" w:rsidR="00397DFD" w:rsidRPr="00095A9B" w:rsidRDefault="00397DFD" w:rsidP="00397DFD">
      <w:pPr>
        <w:jc w:val="both"/>
        <w:rPr>
          <w:b/>
          <w:bCs/>
          <w:i/>
          <w:iCs/>
          <w:sz w:val="24"/>
          <w:szCs w:val="24"/>
        </w:rPr>
      </w:pPr>
      <w:r w:rsidRPr="00095A9B">
        <w:rPr>
          <w:b/>
          <w:bCs/>
          <w:i/>
          <w:iCs/>
          <w:sz w:val="24"/>
          <w:szCs w:val="24"/>
        </w:rPr>
        <w:t xml:space="preserve">5.1 Réception des plaintes </w:t>
      </w:r>
    </w:p>
    <w:p w14:paraId="45551DA0" w14:textId="77777777" w:rsidR="00397DFD" w:rsidRPr="00095A9B" w:rsidRDefault="00397DFD" w:rsidP="00397DFD">
      <w:pPr>
        <w:jc w:val="both"/>
        <w:rPr>
          <w:sz w:val="24"/>
          <w:szCs w:val="24"/>
        </w:rPr>
      </w:pPr>
      <w:r w:rsidRPr="00095A9B">
        <w:rPr>
          <w:sz w:val="24"/>
          <w:szCs w:val="24"/>
        </w:rPr>
        <w:t>5.1.1 Les plaintes peuvent être déposées par écrit, par téléphone, par courrier électronique ou via tout autre canal de communication officiel.</w:t>
      </w:r>
      <w:r>
        <w:rPr>
          <w:sz w:val="24"/>
          <w:szCs w:val="24"/>
        </w:rPr>
        <w:t xml:space="preserve"> Elles </w:t>
      </w:r>
      <w:r w:rsidRPr="00095A9B">
        <w:rPr>
          <w:sz w:val="24"/>
          <w:szCs w:val="24"/>
        </w:rPr>
        <w:t>doivent être enregistrées dans un registre centralisé, accessible uniquement au personnel désigné.</w:t>
      </w:r>
    </w:p>
    <w:p w14:paraId="6D5E6341" w14:textId="77777777" w:rsidR="00397DFD" w:rsidRDefault="00397DFD" w:rsidP="00397DFD">
      <w:pPr>
        <w:jc w:val="both"/>
        <w:rPr>
          <w:sz w:val="24"/>
          <w:szCs w:val="24"/>
        </w:rPr>
      </w:pPr>
      <w:r>
        <w:rPr>
          <w:sz w:val="24"/>
          <w:szCs w:val="24"/>
        </w:rPr>
        <w:t>5.1.2</w:t>
      </w:r>
      <w:r w:rsidRPr="00095A9B">
        <w:rPr>
          <w:sz w:val="24"/>
          <w:szCs w:val="24"/>
        </w:rPr>
        <w:t xml:space="preserve"> Les employés doivent informer immédiatement le service responsable de la réception des plaintes.</w:t>
      </w:r>
    </w:p>
    <w:p w14:paraId="5912B68A" w14:textId="77777777" w:rsidR="00397DFD" w:rsidRDefault="00397DFD" w:rsidP="00397DFD">
      <w:pPr>
        <w:jc w:val="both"/>
        <w:rPr>
          <w:sz w:val="24"/>
          <w:szCs w:val="24"/>
        </w:rPr>
      </w:pPr>
    </w:p>
    <w:p w14:paraId="3DF1A4C6" w14:textId="77777777" w:rsidR="00397DFD" w:rsidRPr="00095A9B" w:rsidRDefault="00397DFD" w:rsidP="00397DFD">
      <w:pPr>
        <w:jc w:val="both"/>
        <w:rPr>
          <w:b/>
          <w:bCs/>
          <w:i/>
          <w:iCs/>
          <w:sz w:val="24"/>
          <w:szCs w:val="24"/>
        </w:rPr>
      </w:pPr>
      <w:r w:rsidRPr="00095A9B">
        <w:rPr>
          <w:b/>
          <w:bCs/>
          <w:i/>
          <w:iCs/>
          <w:sz w:val="24"/>
          <w:szCs w:val="24"/>
        </w:rPr>
        <w:t>5.</w:t>
      </w:r>
      <w:r>
        <w:rPr>
          <w:b/>
          <w:bCs/>
          <w:i/>
          <w:iCs/>
          <w:sz w:val="24"/>
          <w:szCs w:val="24"/>
        </w:rPr>
        <w:t>2 Évaluation préliminaire</w:t>
      </w:r>
      <w:r w:rsidRPr="00095A9B">
        <w:rPr>
          <w:b/>
          <w:bCs/>
          <w:i/>
          <w:iCs/>
          <w:sz w:val="24"/>
          <w:szCs w:val="24"/>
        </w:rPr>
        <w:t xml:space="preserve"> </w:t>
      </w:r>
    </w:p>
    <w:p w14:paraId="7A4B1532" w14:textId="77777777" w:rsidR="00397DFD" w:rsidRPr="00095A9B" w:rsidRDefault="00397DFD" w:rsidP="00397D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5.2.1 </w:t>
      </w:r>
      <w:r w:rsidRPr="00095A9B">
        <w:rPr>
          <w:sz w:val="24"/>
          <w:szCs w:val="24"/>
        </w:rPr>
        <w:t>Le responsable désigné examine chaque plainte pour évaluer sa pertinence et sa gravité.</w:t>
      </w:r>
    </w:p>
    <w:p w14:paraId="2D791421" w14:textId="77777777" w:rsidR="00397DFD" w:rsidRDefault="00397DFD" w:rsidP="00397DFD">
      <w:pPr>
        <w:jc w:val="both"/>
        <w:rPr>
          <w:sz w:val="24"/>
          <w:szCs w:val="24"/>
        </w:rPr>
      </w:pPr>
      <w:r w:rsidRPr="4D734673">
        <w:rPr>
          <w:sz w:val="24"/>
          <w:szCs w:val="24"/>
        </w:rPr>
        <w:t>5.2.2 Les plaintes frivoles, diffamatoires ou sans fondement évident peuvent être rejetées. Toutefois, une justification doit être fournie au plaignant.</w:t>
      </w:r>
    </w:p>
    <w:p w14:paraId="1905FE4C" w14:textId="77777777" w:rsidR="00397DFD" w:rsidRDefault="00397DFD" w:rsidP="00397DFD">
      <w:pPr>
        <w:jc w:val="both"/>
        <w:rPr>
          <w:sz w:val="24"/>
          <w:szCs w:val="24"/>
        </w:rPr>
      </w:pPr>
    </w:p>
    <w:p w14:paraId="15F967F4" w14:textId="77777777" w:rsidR="00397DFD" w:rsidRPr="00095A9B" w:rsidRDefault="00397DFD" w:rsidP="00397DFD">
      <w:pPr>
        <w:jc w:val="both"/>
        <w:rPr>
          <w:b/>
          <w:bCs/>
          <w:i/>
          <w:iCs/>
          <w:sz w:val="24"/>
          <w:szCs w:val="24"/>
        </w:rPr>
      </w:pPr>
      <w:r w:rsidRPr="00095A9B">
        <w:rPr>
          <w:b/>
          <w:bCs/>
          <w:i/>
          <w:iCs/>
          <w:sz w:val="24"/>
          <w:szCs w:val="24"/>
        </w:rPr>
        <w:t>5.</w:t>
      </w:r>
      <w:r>
        <w:rPr>
          <w:b/>
          <w:bCs/>
          <w:i/>
          <w:iCs/>
          <w:sz w:val="24"/>
          <w:szCs w:val="24"/>
        </w:rPr>
        <w:t>3 Enquête et analyse</w:t>
      </w:r>
    </w:p>
    <w:p w14:paraId="1C15B3EA" w14:textId="77777777" w:rsidR="00397DFD" w:rsidRDefault="00397DFD" w:rsidP="00397D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 </w:t>
      </w:r>
      <w:r w:rsidRPr="00095A9B">
        <w:rPr>
          <w:sz w:val="24"/>
          <w:szCs w:val="24"/>
        </w:rPr>
        <w:t>Le responsable chargé de la plainte mène une enquête approfondie en collectant des preuves, en interrogeant les parties concernées et en recueillant tous les documents pertinents.</w:t>
      </w:r>
    </w:p>
    <w:p w14:paraId="07A3DB4C" w14:textId="77777777" w:rsidR="00397DFD" w:rsidRPr="00095A9B" w:rsidRDefault="00397DFD" w:rsidP="00397D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5.3.2 </w:t>
      </w:r>
      <w:r w:rsidRPr="00095A9B">
        <w:rPr>
          <w:sz w:val="24"/>
          <w:szCs w:val="24"/>
        </w:rPr>
        <w:t>Le responsable doit être impartial et avoir l'autorité nécessaire pour résoudre la plainte.</w:t>
      </w:r>
    </w:p>
    <w:p w14:paraId="3420AA6F" w14:textId="77777777" w:rsidR="00397DFD" w:rsidRDefault="00397DFD" w:rsidP="00397DFD">
      <w:pPr>
        <w:jc w:val="both"/>
        <w:rPr>
          <w:sz w:val="24"/>
          <w:szCs w:val="24"/>
        </w:rPr>
      </w:pPr>
      <w:r>
        <w:rPr>
          <w:sz w:val="24"/>
          <w:szCs w:val="24"/>
        </w:rPr>
        <w:t>5.3.3</w:t>
      </w:r>
      <w:r w:rsidRPr="00095A9B">
        <w:rPr>
          <w:sz w:val="24"/>
          <w:szCs w:val="24"/>
        </w:rPr>
        <w:t xml:space="preserve"> Le responsable doit maintenir la confidentialité des informations liées à la plainte et veiller à ce que toutes les parties impliquées soient traitées équitablement.</w:t>
      </w:r>
    </w:p>
    <w:p w14:paraId="64372429" w14:textId="77777777" w:rsidR="00397DFD" w:rsidRDefault="00397DFD" w:rsidP="00397DFD">
      <w:pPr>
        <w:jc w:val="both"/>
        <w:rPr>
          <w:sz w:val="24"/>
          <w:szCs w:val="24"/>
        </w:rPr>
      </w:pPr>
    </w:p>
    <w:p w14:paraId="32732FCF" w14:textId="77777777" w:rsidR="00397DFD" w:rsidRPr="00095A9B" w:rsidRDefault="00397DFD" w:rsidP="00397DFD">
      <w:pPr>
        <w:jc w:val="both"/>
        <w:rPr>
          <w:b/>
          <w:bCs/>
          <w:i/>
          <w:iCs/>
          <w:sz w:val="24"/>
          <w:szCs w:val="24"/>
        </w:rPr>
      </w:pPr>
      <w:r w:rsidRPr="00095A9B">
        <w:rPr>
          <w:b/>
          <w:bCs/>
          <w:i/>
          <w:iCs/>
          <w:sz w:val="24"/>
          <w:szCs w:val="24"/>
        </w:rPr>
        <w:t>5.</w:t>
      </w:r>
      <w:r>
        <w:rPr>
          <w:b/>
          <w:bCs/>
          <w:i/>
          <w:iCs/>
          <w:sz w:val="24"/>
          <w:szCs w:val="24"/>
        </w:rPr>
        <w:t>4 Résolution de la plainte</w:t>
      </w:r>
      <w:r w:rsidRPr="00095A9B">
        <w:rPr>
          <w:b/>
          <w:bCs/>
          <w:i/>
          <w:iCs/>
          <w:sz w:val="24"/>
          <w:szCs w:val="24"/>
        </w:rPr>
        <w:t xml:space="preserve"> </w:t>
      </w:r>
    </w:p>
    <w:p w14:paraId="07FDD5CB" w14:textId="77777777" w:rsidR="00397DFD" w:rsidRPr="00095A9B" w:rsidRDefault="00397DFD" w:rsidP="00397D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5.4.1 </w:t>
      </w:r>
      <w:r w:rsidRPr="00095A9B">
        <w:rPr>
          <w:sz w:val="24"/>
          <w:szCs w:val="24"/>
        </w:rPr>
        <w:t>Le responsable de la plainte propose des solutions appropriées pour résoudre la plainte dans les meilleurs délais.</w:t>
      </w:r>
    </w:p>
    <w:p w14:paraId="2FFF8C10" w14:textId="77777777" w:rsidR="00397DFD" w:rsidRDefault="00397DFD" w:rsidP="00397DF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5.4.2</w:t>
      </w:r>
      <w:r w:rsidRPr="00095A9B">
        <w:rPr>
          <w:sz w:val="24"/>
          <w:szCs w:val="24"/>
        </w:rPr>
        <w:t xml:space="preserve"> Les solutions peuvent inclure des mesures correctives, des compensations financières ou toute autre action nécessaire pour résoudre la plainte de manière satisfaisante.</w:t>
      </w:r>
    </w:p>
    <w:p w14:paraId="79AD07F1" w14:textId="77777777" w:rsidR="00397DFD" w:rsidRDefault="00397DFD" w:rsidP="00397DFD">
      <w:pPr>
        <w:jc w:val="both"/>
        <w:rPr>
          <w:sz w:val="24"/>
          <w:szCs w:val="24"/>
        </w:rPr>
      </w:pPr>
    </w:p>
    <w:p w14:paraId="7E16A959" w14:textId="77777777" w:rsidR="00397DFD" w:rsidRPr="00095A9B" w:rsidRDefault="00397DFD" w:rsidP="00397DFD">
      <w:pPr>
        <w:jc w:val="both"/>
        <w:rPr>
          <w:b/>
          <w:bCs/>
          <w:i/>
          <w:iCs/>
          <w:sz w:val="24"/>
          <w:szCs w:val="24"/>
        </w:rPr>
      </w:pPr>
      <w:r w:rsidRPr="00095A9B">
        <w:rPr>
          <w:b/>
          <w:bCs/>
          <w:i/>
          <w:iCs/>
          <w:sz w:val="24"/>
          <w:szCs w:val="24"/>
        </w:rPr>
        <w:t>5.</w:t>
      </w:r>
      <w:r>
        <w:rPr>
          <w:b/>
          <w:bCs/>
          <w:i/>
          <w:iCs/>
          <w:sz w:val="24"/>
          <w:szCs w:val="24"/>
        </w:rPr>
        <w:t>5 Communication avec le plaignant</w:t>
      </w:r>
      <w:r w:rsidRPr="00095A9B">
        <w:rPr>
          <w:b/>
          <w:bCs/>
          <w:i/>
          <w:iCs/>
          <w:sz w:val="24"/>
          <w:szCs w:val="24"/>
        </w:rPr>
        <w:t xml:space="preserve"> </w:t>
      </w:r>
    </w:p>
    <w:p w14:paraId="466BC4D3" w14:textId="77777777" w:rsidR="00397DFD" w:rsidRPr="00095A9B" w:rsidRDefault="00397DFD" w:rsidP="00397D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5.5.1 </w:t>
      </w:r>
      <w:r w:rsidRPr="00095A9B">
        <w:rPr>
          <w:sz w:val="24"/>
          <w:szCs w:val="24"/>
        </w:rPr>
        <w:t>Le responsable de la plainte communique régulièrement avec le plaignant pour le tenir informé de l'avancement de l'enquête et de la résolution de la plainte.</w:t>
      </w:r>
    </w:p>
    <w:p w14:paraId="2F6AB87B" w14:textId="77777777" w:rsidR="00397DFD" w:rsidRDefault="00397DFD" w:rsidP="00397DFD">
      <w:pPr>
        <w:jc w:val="both"/>
        <w:rPr>
          <w:sz w:val="24"/>
          <w:szCs w:val="24"/>
        </w:rPr>
      </w:pPr>
      <w:r>
        <w:rPr>
          <w:sz w:val="24"/>
          <w:szCs w:val="24"/>
        </w:rPr>
        <w:t>5.5.2</w:t>
      </w:r>
      <w:r w:rsidRPr="00095A9B">
        <w:rPr>
          <w:sz w:val="24"/>
          <w:szCs w:val="24"/>
        </w:rPr>
        <w:t xml:space="preserve"> Toutes les communications doivent être professionnelles, empathiques et respectueuses.</w:t>
      </w:r>
    </w:p>
    <w:p w14:paraId="2C341AC1" w14:textId="77777777" w:rsidR="00397DFD" w:rsidRDefault="00397DFD" w:rsidP="00397DFD">
      <w:pPr>
        <w:jc w:val="both"/>
        <w:rPr>
          <w:sz w:val="24"/>
          <w:szCs w:val="24"/>
        </w:rPr>
      </w:pPr>
    </w:p>
    <w:p w14:paraId="65F3304F" w14:textId="77777777" w:rsidR="00397DFD" w:rsidRPr="00095A9B" w:rsidRDefault="00397DFD" w:rsidP="00397DFD">
      <w:pPr>
        <w:jc w:val="both"/>
        <w:rPr>
          <w:b/>
          <w:bCs/>
          <w:i/>
          <w:iCs/>
          <w:sz w:val="24"/>
          <w:szCs w:val="24"/>
        </w:rPr>
      </w:pPr>
      <w:r w:rsidRPr="00095A9B">
        <w:rPr>
          <w:b/>
          <w:bCs/>
          <w:i/>
          <w:iCs/>
          <w:sz w:val="24"/>
          <w:szCs w:val="24"/>
        </w:rPr>
        <w:t>5.</w:t>
      </w:r>
      <w:r>
        <w:rPr>
          <w:b/>
          <w:bCs/>
          <w:i/>
          <w:iCs/>
          <w:sz w:val="24"/>
          <w:szCs w:val="24"/>
        </w:rPr>
        <w:t>6 Clôture de la plainte</w:t>
      </w:r>
    </w:p>
    <w:p w14:paraId="3D912A81" w14:textId="77777777" w:rsidR="00397DFD" w:rsidRPr="00095A9B" w:rsidRDefault="00397DFD" w:rsidP="00397D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5.6.1 </w:t>
      </w:r>
      <w:r w:rsidRPr="00095A9B">
        <w:rPr>
          <w:sz w:val="24"/>
          <w:szCs w:val="24"/>
        </w:rPr>
        <w:t>Une fois la plainte résolue, le responsable de la plainte doit fournir une réponse écrite au plaignant, résumant les mesures prises et les solutions proposées.</w:t>
      </w:r>
    </w:p>
    <w:p w14:paraId="05186E9C" w14:textId="77777777" w:rsidR="00397DFD" w:rsidRDefault="00397DFD" w:rsidP="00397DFD">
      <w:pPr>
        <w:jc w:val="both"/>
        <w:rPr>
          <w:sz w:val="24"/>
          <w:szCs w:val="24"/>
        </w:rPr>
      </w:pPr>
      <w:r>
        <w:rPr>
          <w:sz w:val="24"/>
          <w:szCs w:val="24"/>
        </w:rPr>
        <w:t>5.6.2</w:t>
      </w:r>
      <w:r w:rsidRPr="00095A9B">
        <w:rPr>
          <w:sz w:val="24"/>
          <w:szCs w:val="24"/>
        </w:rPr>
        <w:t xml:space="preserve"> Toutes les informations et </w:t>
      </w:r>
      <w:r>
        <w:rPr>
          <w:sz w:val="24"/>
          <w:szCs w:val="24"/>
        </w:rPr>
        <w:t xml:space="preserve">les </w:t>
      </w:r>
      <w:r w:rsidRPr="00095A9B">
        <w:rPr>
          <w:sz w:val="24"/>
          <w:szCs w:val="24"/>
        </w:rPr>
        <w:t>documents relatifs à la plainte doivent être conservés dans un dossier confidentiel.</w:t>
      </w:r>
    </w:p>
    <w:p w14:paraId="1557FEB0" w14:textId="77777777" w:rsidR="00397DFD" w:rsidRDefault="00397DFD" w:rsidP="00397DFD">
      <w:pPr>
        <w:jc w:val="both"/>
        <w:rPr>
          <w:sz w:val="24"/>
          <w:szCs w:val="24"/>
        </w:rPr>
      </w:pPr>
    </w:p>
    <w:p w14:paraId="6BD25943" w14:textId="77777777" w:rsidR="00397DFD" w:rsidRDefault="00397DFD" w:rsidP="00397DFD">
      <w:pPr>
        <w:jc w:val="both"/>
        <w:rPr>
          <w:sz w:val="24"/>
          <w:szCs w:val="24"/>
        </w:rPr>
      </w:pPr>
      <w:r w:rsidRPr="20C49FA5">
        <w:rPr>
          <w:sz w:val="24"/>
          <w:szCs w:val="24"/>
        </w:rPr>
        <w:t xml:space="preserve">Dernière mise à jour : </w:t>
      </w:r>
      <w:r>
        <w:rPr>
          <w:sz w:val="24"/>
          <w:szCs w:val="24"/>
        </w:rPr>
        <w:t>18 novembre 2023</w:t>
      </w:r>
    </w:p>
    <w:p w14:paraId="16DFFCD5" w14:textId="77777777" w:rsidR="0052315A" w:rsidRDefault="0052315A"/>
    <w:sectPr w:rsidR="005231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E71"/>
    <w:multiLevelType w:val="hybridMultilevel"/>
    <w:tmpl w:val="F5C04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32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FD"/>
    <w:rsid w:val="00212C5D"/>
    <w:rsid w:val="0032193E"/>
    <w:rsid w:val="00353EEF"/>
    <w:rsid w:val="00397DFD"/>
    <w:rsid w:val="0052315A"/>
    <w:rsid w:val="00EB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B343"/>
  <w15:chartTrackingRefBased/>
  <w15:docId w15:val="{A63807C2-9640-452C-999A-F40C9CEF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DFD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97D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7DF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Paragraphedeliste">
    <w:name w:val="List Paragraph"/>
    <w:basedOn w:val="Normal"/>
    <w:uiPriority w:val="34"/>
    <w:qFormat/>
    <w:rsid w:val="0039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DTL Révision</dc:creator>
  <cp:keywords/>
  <dc:description/>
  <cp:lastModifiedBy>DTL Révision</cp:lastModifiedBy>
  <cp:revision>1</cp:revision>
  <dcterms:created xsi:type="dcterms:W3CDTF">2023-11-18T20:55:00Z</dcterms:created>
  <dcterms:modified xsi:type="dcterms:W3CDTF">2023-11-18T20:56:00Z</dcterms:modified>
</cp:coreProperties>
</file>