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E8F2" w14:textId="0D6F8BC4" w:rsidR="008C2DD9" w:rsidRDefault="008C2DD9">
      <w:pPr>
        <w:spacing w:after="434" w:line="259" w:lineRule="auto"/>
        <w:ind w:left="1613" w:right="0" w:firstLine="0"/>
      </w:pPr>
    </w:p>
    <w:p w14:paraId="69B956D7" w14:textId="77777777" w:rsidR="008C2DD9" w:rsidRDefault="00000000">
      <w:pPr>
        <w:spacing w:line="259" w:lineRule="auto"/>
        <w:ind w:left="0" w:right="101" w:firstLine="0"/>
        <w:jc w:val="center"/>
      </w:pPr>
      <w:r>
        <w:rPr>
          <w:b/>
          <w:color w:val="0E101A"/>
          <w:sz w:val="28"/>
        </w:rPr>
        <w:t xml:space="preserve">Nondiscrimination Statement and Notice of Nondiscrimination </w:t>
      </w:r>
    </w:p>
    <w:p w14:paraId="06456886" w14:textId="77777777" w:rsidR="008C2DD9" w:rsidRDefault="00000000">
      <w:pPr>
        <w:spacing w:after="139" w:line="259" w:lineRule="auto"/>
        <w:ind w:left="-29" w:right="0" w:firstLine="0"/>
      </w:pPr>
      <w:r>
        <w:rPr>
          <w:rFonts w:ascii="Calibri" w:eastAsia="Calibri" w:hAnsi="Calibri" w:cs="Calibri"/>
          <w:noProof/>
        </w:rPr>
        <mc:AlternateContent>
          <mc:Choice Requires="wpg">
            <w:drawing>
              <wp:inline distT="0" distB="0" distL="0" distR="0" wp14:anchorId="2F16BFB0" wp14:editId="16C49DFA">
                <wp:extent cx="7077457" cy="18288"/>
                <wp:effectExtent l="0" t="0" r="0" b="0"/>
                <wp:docPr id="497" name="Group 497"/>
                <wp:cNvGraphicFramePr/>
                <a:graphic xmlns:a="http://schemas.openxmlformats.org/drawingml/2006/main">
                  <a:graphicData uri="http://schemas.microsoft.com/office/word/2010/wordprocessingGroup">
                    <wpg:wgp>
                      <wpg:cNvGrpSpPr/>
                      <wpg:grpSpPr>
                        <a:xfrm>
                          <a:off x="0" y="0"/>
                          <a:ext cx="7077457" cy="18288"/>
                          <a:chOff x="0" y="0"/>
                          <a:chExt cx="7077457" cy="18288"/>
                        </a:xfrm>
                      </wpg:grpSpPr>
                      <wps:wsp>
                        <wps:cNvPr id="717" name="Shape 717"/>
                        <wps:cNvSpPr/>
                        <wps:spPr>
                          <a:xfrm>
                            <a:off x="0" y="0"/>
                            <a:ext cx="7077457" cy="18288"/>
                          </a:xfrm>
                          <a:custGeom>
                            <a:avLst/>
                            <a:gdLst/>
                            <a:ahLst/>
                            <a:cxnLst/>
                            <a:rect l="0" t="0" r="0" b="0"/>
                            <a:pathLst>
                              <a:path w="7077457" h="18288">
                                <a:moveTo>
                                  <a:pt x="0" y="0"/>
                                </a:moveTo>
                                <a:lnTo>
                                  <a:pt x="7077457" y="0"/>
                                </a:lnTo>
                                <a:lnTo>
                                  <a:pt x="70774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7" style="width:557.28pt;height:1.44pt;mso-position-horizontal-relative:char;mso-position-vertical-relative:line" coordsize="70774,182">
                <v:shape id="Shape 718" style="position:absolute;width:70774;height:182;left:0;top:0;" coordsize="7077457,18288" path="m0,0l7077457,0l7077457,18288l0,18288l0,0">
                  <v:stroke weight="0pt" endcap="flat" joinstyle="miter" miterlimit="10" on="false" color="#000000" opacity="0"/>
                  <v:fill on="true" color="#000000"/>
                </v:shape>
              </v:group>
            </w:pict>
          </mc:Fallback>
        </mc:AlternateContent>
      </w:r>
    </w:p>
    <w:p w14:paraId="2FC79E2B" w14:textId="77777777" w:rsidR="008C2DD9" w:rsidRDefault="00000000">
      <w:pPr>
        <w:spacing w:after="57" w:line="259" w:lineRule="auto"/>
        <w:ind w:left="0" w:right="0" w:firstLine="0"/>
      </w:pPr>
      <w:r>
        <w:rPr>
          <w:b/>
          <w:color w:val="0E101A"/>
        </w:rPr>
        <w:t xml:space="preserve"> </w:t>
      </w:r>
    </w:p>
    <w:p w14:paraId="180BA806" w14:textId="77777777" w:rsidR="008C2DD9" w:rsidRDefault="00000000">
      <w:pPr>
        <w:pStyle w:val="Heading1"/>
      </w:pPr>
      <w:r>
        <w:t xml:space="preserve">NONDISCRIMINATION STATEMENT  </w:t>
      </w:r>
    </w:p>
    <w:p w14:paraId="12399DD6" w14:textId="454E00B9" w:rsidR="008C2DD9" w:rsidRDefault="0083593C">
      <w:pPr>
        <w:ind w:left="-5" w:right="73"/>
      </w:pPr>
      <w:r>
        <w:t xml:space="preserve">Final Touch Barber </w:t>
      </w:r>
      <w:r w:rsidR="00000000">
        <w:t xml:space="preserve">Academy does not discriminate </w:t>
      </w:r>
      <w:proofErr w:type="gramStart"/>
      <w:r w:rsidR="00000000">
        <w:t>on the basis of</w:t>
      </w:r>
      <w:proofErr w:type="gramEnd"/>
      <w:r w:rsidR="00000000">
        <w:t xml:space="preserve"> sex and prohibits sex discrimination in any education program or activity that it operates. Individuals may report concerns or questions to the Title IX Coordinator. The notice of nondiscrimination is located at</w:t>
      </w:r>
      <w:r>
        <w:t xml:space="preserve"> finaltouchbarberacademy.com</w:t>
      </w:r>
      <w:r w:rsidR="00000000">
        <w:t xml:space="preserve">.  </w:t>
      </w:r>
    </w:p>
    <w:p w14:paraId="4768E24C" w14:textId="77777777" w:rsidR="008C2DD9" w:rsidRDefault="00000000">
      <w:pPr>
        <w:spacing w:after="110" w:line="259" w:lineRule="auto"/>
        <w:ind w:left="0" w:right="0" w:firstLine="0"/>
      </w:pPr>
      <w:r>
        <w:t xml:space="preserve"> </w:t>
      </w:r>
    </w:p>
    <w:p w14:paraId="1DBE695C" w14:textId="77777777" w:rsidR="008C2DD9" w:rsidRDefault="00000000">
      <w:pPr>
        <w:pStyle w:val="Heading2"/>
      </w:pPr>
      <w:r>
        <w:t xml:space="preserve">NOTICE OF NONDISCRIMINATION  </w:t>
      </w:r>
    </w:p>
    <w:p w14:paraId="2CDCA98B" w14:textId="46A7E415" w:rsidR="008C2DD9" w:rsidRDefault="0083593C">
      <w:pPr>
        <w:ind w:left="-5" w:right="73"/>
      </w:pPr>
      <w:r>
        <w:t>FTBA</w:t>
      </w:r>
      <w:r w:rsidR="000C22EF">
        <w:t xml:space="preserve"> </w:t>
      </w:r>
      <w:r w:rsidR="00000000">
        <w:t xml:space="preserve">does not discriminate </w:t>
      </w:r>
      <w:proofErr w:type="gramStart"/>
      <w:r w:rsidR="00000000">
        <w:t>on the basis of</w:t>
      </w:r>
      <w:proofErr w:type="gramEnd"/>
      <w:r w:rsidR="00000000">
        <w:t xml:space="preserve"> sex and prohibits sex discrimination in any education program or activity that it operates, as required by Title IX and its regulations, including in admissions and employment.  </w:t>
      </w:r>
    </w:p>
    <w:p w14:paraId="2860F909" w14:textId="77777777" w:rsidR="008C2DD9" w:rsidRDefault="00000000">
      <w:pPr>
        <w:spacing w:after="110" w:line="259" w:lineRule="auto"/>
        <w:ind w:left="0" w:right="0" w:firstLine="0"/>
      </w:pPr>
      <w:r>
        <w:t xml:space="preserve"> </w:t>
      </w:r>
    </w:p>
    <w:p w14:paraId="2B3EA94F" w14:textId="0755AABD" w:rsidR="008C2DD9" w:rsidRDefault="00000000">
      <w:pPr>
        <w:ind w:left="-5" w:right="73"/>
      </w:pPr>
      <w:r>
        <w:t xml:space="preserve">Inquiries about Title IX may be referred to </w:t>
      </w:r>
      <w:r w:rsidR="000C22EF">
        <w:t>FTBA’s</w:t>
      </w:r>
      <w:r>
        <w:t xml:space="preserve"> Title IX Coordinator, the U.S. Department of Education’s, </w:t>
      </w:r>
      <w:r>
        <w:rPr>
          <w:color w:val="0563C1"/>
          <w:u w:val="single" w:color="0563C1"/>
        </w:rPr>
        <w:t>Office for Civil Rights</w:t>
      </w:r>
      <w:r>
        <w:t xml:space="preserve">, or both. The Title IX Coordinator at </w:t>
      </w:r>
      <w:r w:rsidR="0083593C">
        <w:t xml:space="preserve">FTBA </w:t>
      </w:r>
      <w:r>
        <w:t xml:space="preserve">is </w:t>
      </w:r>
      <w:r w:rsidR="0083593C">
        <w:t>Ronald Curtis,</w:t>
      </w:r>
    </w:p>
    <w:p w14:paraId="696DD51B" w14:textId="5AA120BF" w:rsidR="008C2DD9" w:rsidRDefault="00000000">
      <w:pPr>
        <w:ind w:left="-5" w:right="73"/>
      </w:pPr>
      <w:r>
        <w:t xml:space="preserve">located at </w:t>
      </w:r>
      <w:r w:rsidR="0083593C">
        <w:t>83</w:t>
      </w:r>
      <w:r w:rsidR="000C22EF">
        <w:t>2</w:t>
      </w:r>
      <w:r w:rsidR="0083593C">
        <w:t xml:space="preserve"> N Broad</w:t>
      </w:r>
      <w:r w:rsidR="000C22EF">
        <w:t xml:space="preserve"> St. Philadelphia PA  19130</w:t>
      </w:r>
      <w:r>
        <w:t xml:space="preserve">. </w:t>
      </w:r>
      <w:r w:rsidR="000C22EF">
        <w:t>He</w:t>
      </w:r>
      <w:r>
        <w:t xml:space="preserve"> can be contacted via email at </w:t>
      </w:r>
      <w:hyperlink r:id="rId6" w:history="1">
        <w:r w:rsidR="000C22EF" w:rsidRPr="00EB1A2D">
          <w:rPr>
            <w:rStyle w:val="Hyperlink"/>
          </w:rPr>
          <w:t>ftouchbarber@gmail.com</w:t>
        </w:r>
      </w:hyperlink>
      <w:r w:rsidR="000C22EF">
        <w:t xml:space="preserve"> </w:t>
      </w:r>
      <w:r>
        <w:t>or by phone at (</w:t>
      </w:r>
      <w:r w:rsidR="000C22EF">
        <w:t>215</w:t>
      </w:r>
      <w:r>
        <w:t xml:space="preserve">) </w:t>
      </w:r>
      <w:r w:rsidR="000C22EF">
        <w:t>433-6557</w:t>
      </w:r>
      <w:r>
        <w:t xml:space="preserve">.  </w:t>
      </w:r>
    </w:p>
    <w:p w14:paraId="35956764" w14:textId="77777777" w:rsidR="008C2DD9" w:rsidRDefault="00000000">
      <w:pPr>
        <w:spacing w:after="110" w:line="259" w:lineRule="auto"/>
        <w:ind w:left="0" w:right="0" w:firstLine="0"/>
      </w:pPr>
      <w:r>
        <w:t xml:space="preserve"> </w:t>
      </w:r>
    </w:p>
    <w:p w14:paraId="3FAC4776" w14:textId="3903E801" w:rsidR="008C2DD9" w:rsidRDefault="000C22EF">
      <w:pPr>
        <w:ind w:left="-5" w:right="73"/>
      </w:pPr>
      <w:r>
        <w:t>FTBA</w:t>
      </w:r>
      <w:r w:rsidR="00000000">
        <w:t xml:space="preserve">’s nondiscrimination policy and grievance procedures can be located at </w:t>
      </w:r>
      <w:hyperlink r:id="rId7" w:history="1">
        <w:r w:rsidRPr="00EB1A2D">
          <w:rPr>
            <w:rStyle w:val="Hyperlink"/>
          </w:rPr>
          <w:t>https://finaltouchbarberacademy.com/home</w:t>
        </w:r>
      </w:hyperlink>
      <w:r>
        <w:t xml:space="preserve"> </w:t>
      </w:r>
    </w:p>
    <w:p w14:paraId="4F3E556E" w14:textId="77777777" w:rsidR="008C2DD9" w:rsidRDefault="00000000">
      <w:pPr>
        <w:spacing w:after="110" w:line="259" w:lineRule="auto"/>
        <w:ind w:left="0" w:right="0" w:firstLine="0"/>
      </w:pPr>
      <w:r>
        <w:t xml:space="preserve"> </w:t>
      </w:r>
    </w:p>
    <w:p w14:paraId="25603574" w14:textId="2D58E723" w:rsidR="008C2DD9" w:rsidRDefault="00000000">
      <w:pPr>
        <w:ind w:left="-5" w:right="73"/>
      </w:pPr>
      <w:r>
        <w:t xml:space="preserve">To report information about conduct that may constitute sex discrimination or make a complaint of sex discrimination under Title IX, please refer to The Title IX Coordinator located at </w:t>
      </w:r>
      <w:r w:rsidR="000C22EF">
        <w:t>832 N Broad St. Philadelphia PA  19130</w:t>
      </w:r>
      <w:r>
        <w:t xml:space="preserve">. </w:t>
      </w:r>
      <w:r w:rsidR="000C22EF">
        <w:t>He</w:t>
      </w:r>
      <w:r>
        <w:t xml:space="preserve"> can be contacted by phone at (</w:t>
      </w:r>
      <w:r w:rsidR="000C22EF">
        <w:t>215</w:t>
      </w:r>
      <w:r>
        <w:t xml:space="preserve">) </w:t>
      </w:r>
      <w:r w:rsidR="000C22EF">
        <w:t>433-6557</w:t>
      </w:r>
      <w:r>
        <w:t xml:space="preserve">. </w:t>
      </w:r>
    </w:p>
    <w:p w14:paraId="76EF6A78" w14:textId="77777777" w:rsidR="008C2DD9" w:rsidRDefault="00000000">
      <w:pPr>
        <w:spacing w:after="1802" w:line="259" w:lineRule="auto"/>
        <w:ind w:left="0" w:right="0" w:firstLine="0"/>
      </w:pPr>
      <w:r>
        <w:t xml:space="preserve"> </w:t>
      </w:r>
    </w:p>
    <w:p w14:paraId="59D47ACC" w14:textId="77777777" w:rsidR="008C2DD9" w:rsidRDefault="00000000">
      <w:pPr>
        <w:spacing w:line="259" w:lineRule="auto"/>
        <w:ind w:left="0" w:right="0" w:firstLine="0"/>
        <w:jc w:val="both"/>
      </w:pPr>
      <w:r>
        <w:rPr>
          <w:sz w:val="24"/>
        </w:rPr>
        <w:t xml:space="preserve"> </w:t>
      </w:r>
      <w:r>
        <w:rPr>
          <w:sz w:val="24"/>
        </w:rPr>
        <w:tab/>
        <w:t xml:space="preserve"> </w:t>
      </w:r>
      <w:r>
        <w:rPr>
          <w:sz w:val="24"/>
        </w:rPr>
        <w:tab/>
        <w:t xml:space="preserve"> </w:t>
      </w:r>
      <w:r>
        <w:rPr>
          <w:sz w:val="24"/>
        </w:rPr>
        <w:tab/>
      </w:r>
      <w:r>
        <w:rPr>
          <w:sz w:val="20"/>
        </w:rPr>
        <w:t xml:space="preserve"> </w:t>
      </w:r>
      <w:r>
        <w:rPr>
          <w:sz w:val="20"/>
        </w:rPr>
        <w:tab/>
      </w:r>
      <w:r>
        <w:rPr>
          <w:sz w:val="24"/>
        </w:rPr>
        <w:t xml:space="preserve"> </w:t>
      </w:r>
    </w:p>
    <w:p w14:paraId="4777D207" w14:textId="77777777" w:rsidR="008C2DD9" w:rsidRDefault="00000000">
      <w:pPr>
        <w:spacing w:line="259" w:lineRule="auto"/>
        <w:ind w:left="0" w:right="0" w:firstLine="0"/>
      </w:pPr>
      <w:r>
        <w:rPr>
          <w:sz w:val="24"/>
        </w:rPr>
        <w:t xml:space="preserve"> </w:t>
      </w:r>
    </w:p>
    <w:sectPr w:rsidR="008C2DD9">
      <w:headerReference w:type="default" r:id="rId8"/>
      <w:pgSz w:w="12240" w:h="15840"/>
      <w:pgMar w:top="510" w:right="498" w:bottom="1440"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4872" w14:textId="77777777" w:rsidR="001816A9" w:rsidRDefault="001816A9" w:rsidP="0083593C">
      <w:pPr>
        <w:spacing w:line="240" w:lineRule="auto"/>
      </w:pPr>
      <w:r>
        <w:separator/>
      </w:r>
    </w:p>
  </w:endnote>
  <w:endnote w:type="continuationSeparator" w:id="0">
    <w:p w14:paraId="5A52BEB8" w14:textId="77777777" w:rsidR="001816A9" w:rsidRDefault="001816A9" w:rsidP="00835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E958" w14:textId="77777777" w:rsidR="001816A9" w:rsidRDefault="001816A9" w:rsidP="0083593C">
      <w:pPr>
        <w:spacing w:line="240" w:lineRule="auto"/>
      </w:pPr>
      <w:r>
        <w:separator/>
      </w:r>
    </w:p>
  </w:footnote>
  <w:footnote w:type="continuationSeparator" w:id="0">
    <w:p w14:paraId="5F07979F" w14:textId="77777777" w:rsidR="001816A9" w:rsidRDefault="001816A9" w:rsidP="008359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D8B7" w14:textId="3F024B18" w:rsidR="0083593C" w:rsidRPr="0083593C" w:rsidRDefault="0083593C">
    <w:pPr>
      <w:pStyle w:val="Header"/>
      <w:rPr>
        <w:b/>
        <w:bCs/>
        <w:sz w:val="28"/>
        <w:szCs w:val="28"/>
      </w:rPr>
    </w:pPr>
    <w:r w:rsidRPr="0083593C">
      <w:rPr>
        <w:b/>
        <w:bCs/>
        <w:sz w:val="28"/>
        <w:szCs w:val="28"/>
      </w:rPr>
      <w:t>Final Touch Barber Academy</w:t>
    </w:r>
  </w:p>
  <w:p w14:paraId="46EE9F69" w14:textId="77777777" w:rsidR="0083593C" w:rsidRDefault="00835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D9"/>
    <w:rsid w:val="000C22EF"/>
    <w:rsid w:val="001816A9"/>
    <w:rsid w:val="00771F33"/>
    <w:rsid w:val="0083593C"/>
    <w:rsid w:val="008C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D411"/>
  <w15:docId w15:val="{F3B92220-4DB5-4837-8357-70F72E0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58" w:lineRule="auto"/>
      <w:ind w:left="10" w:right="13" w:hanging="1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113" w:line="259" w:lineRule="auto"/>
      <w:outlineLvl w:val="0"/>
    </w:pPr>
    <w:rPr>
      <w:rFonts w:ascii="Century Gothic" w:eastAsia="Century Gothic" w:hAnsi="Century Gothic" w:cs="Century Gothic"/>
      <w:b/>
      <w:color w:val="0E101A"/>
      <w:sz w:val="22"/>
    </w:rPr>
  </w:style>
  <w:style w:type="paragraph" w:styleId="Heading2">
    <w:name w:val="heading 2"/>
    <w:next w:val="Normal"/>
    <w:link w:val="Heading2Char"/>
    <w:uiPriority w:val="9"/>
    <w:unhideWhenUsed/>
    <w:qFormat/>
    <w:pPr>
      <w:keepNext/>
      <w:keepLines/>
      <w:spacing w:after="113" w:line="259" w:lineRule="auto"/>
      <w:outlineLvl w:val="1"/>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2"/>
    </w:rPr>
  </w:style>
  <w:style w:type="character" w:customStyle="1" w:styleId="Heading1Char">
    <w:name w:val="Heading 1 Char"/>
    <w:link w:val="Heading1"/>
    <w:rPr>
      <w:rFonts w:ascii="Century Gothic" w:eastAsia="Century Gothic" w:hAnsi="Century Gothic" w:cs="Century Gothic"/>
      <w:b/>
      <w:color w:val="0E101A"/>
      <w:sz w:val="22"/>
    </w:rPr>
  </w:style>
  <w:style w:type="paragraph" w:styleId="Caption">
    <w:name w:val="caption"/>
    <w:basedOn w:val="Normal"/>
    <w:next w:val="Normal"/>
    <w:uiPriority w:val="35"/>
    <w:unhideWhenUsed/>
    <w:qFormat/>
    <w:rsid w:val="0083593C"/>
    <w:pPr>
      <w:spacing w:after="200" w:line="240" w:lineRule="auto"/>
    </w:pPr>
    <w:rPr>
      <w:i/>
      <w:iCs/>
      <w:color w:val="0E2841" w:themeColor="text2"/>
      <w:sz w:val="18"/>
      <w:szCs w:val="18"/>
    </w:rPr>
  </w:style>
  <w:style w:type="paragraph" w:styleId="Header">
    <w:name w:val="header"/>
    <w:basedOn w:val="Normal"/>
    <w:link w:val="HeaderChar"/>
    <w:uiPriority w:val="99"/>
    <w:unhideWhenUsed/>
    <w:rsid w:val="0083593C"/>
    <w:pPr>
      <w:tabs>
        <w:tab w:val="center" w:pos="4680"/>
        <w:tab w:val="right" w:pos="9360"/>
      </w:tabs>
      <w:spacing w:line="240" w:lineRule="auto"/>
    </w:pPr>
  </w:style>
  <w:style w:type="character" w:customStyle="1" w:styleId="HeaderChar">
    <w:name w:val="Header Char"/>
    <w:basedOn w:val="DefaultParagraphFont"/>
    <w:link w:val="Header"/>
    <w:uiPriority w:val="99"/>
    <w:rsid w:val="0083593C"/>
    <w:rPr>
      <w:rFonts w:ascii="Century Gothic" w:eastAsia="Century Gothic" w:hAnsi="Century Gothic" w:cs="Century Gothic"/>
      <w:color w:val="000000"/>
      <w:sz w:val="22"/>
    </w:rPr>
  </w:style>
  <w:style w:type="paragraph" w:styleId="Footer">
    <w:name w:val="footer"/>
    <w:basedOn w:val="Normal"/>
    <w:link w:val="FooterChar"/>
    <w:uiPriority w:val="99"/>
    <w:unhideWhenUsed/>
    <w:rsid w:val="0083593C"/>
    <w:pPr>
      <w:tabs>
        <w:tab w:val="center" w:pos="4680"/>
        <w:tab w:val="right" w:pos="9360"/>
      </w:tabs>
      <w:spacing w:line="240" w:lineRule="auto"/>
    </w:pPr>
  </w:style>
  <w:style w:type="character" w:customStyle="1" w:styleId="FooterChar">
    <w:name w:val="Footer Char"/>
    <w:basedOn w:val="DefaultParagraphFont"/>
    <w:link w:val="Footer"/>
    <w:uiPriority w:val="99"/>
    <w:rsid w:val="0083593C"/>
    <w:rPr>
      <w:rFonts w:ascii="Century Gothic" w:eastAsia="Century Gothic" w:hAnsi="Century Gothic" w:cs="Century Gothic"/>
      <w:color w:val="000000"/>
      <w:sz w:val="22"/>
    </w:rPr>
  </w:style>
  <w:style w:type="character" w:styleId="Hyperlink">
    <w:name w:val="Hyperlink"/>
    <w:basedOn w:val="DefaultParagraphFont"/>
    <w:uiPriority w:val="99"/>
    <w:unhideWhenUsed/>
    <w:rsid w:val="000C22EF"/>
    <w:rPr>
      <w:color w:val="467886" w:themeColor="hyperlink"/>
      <w:u w:val="single"/>
    </w:rPr>
  </w:style>
  <w:style w:type="character" w:styleId="UnresolvedMention">
    <w:name w:val="Unresolved Mention"/>
    <w:basedOn w:val="DefaultParagraphFont"/>
    <w:uiPriority w:val="99"/>
    <w:semiHidden/>
    <w:unhideWhenUsed/>
    <w:rsid w:val="000C2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naltouchbarberacademy.com/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touchbarbe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224</Words>
  <Characters>1278</Characters>
  <Application>Microsoft Office Word</Application>
  <DocSecurity>0</DocSecurity>
  <Lines>10</Lines>
  <Paragraphs>2</Paragraphs>
  <ScaleCrop>false</ScaleCrop>
  <Company>Penn Mutual Life Insurance</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Trisha</dc:creator>
  <cp:keywords/>
  <cp:lastModifiedBy>Curtis, Trisha</cp:lastModifiedBy>
  <cp:revision>2</cp:revision>
  <dcterms:created xsi:type="dcterms:W3CDTF">2025-09-11T14:27:00Z</dcterms:created>
  <dcterms:modified xsi:type="dcterms:W3CDTF">2025-09-11T14:27:00Z</dcterms:modified>
</cp:coreProperties>
</file>