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page" w:tblpX="1"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932A00" w14:paraId="73CB7DDB" w14:textId="77777777" w:rsidTr="00932A00">
        <w:trPr>
          <w:trHeight w:val="1894"/>
        </w:trPr>
        <w:tc>
          <w:tcPr>
            <w:tcW w:w="5580" w:type="dxa"/>
            <w:tcBorders>
              <w:top w:val="nil"/>
              <w:left w:val="nil"/>
              <w:bottom w:val="nil"/>
              <w:right w:val="nil"/>
            </w:tcBorders>
          </w:tcPr>
          <w:p w14:paraId="719442FF" w14:textId="77777777" w:rsidR="00932A00" w:rsidRDefault="00932A00" w:rsidP="00932A00">
            <w:r>
              <w:rPr>
                <w:noProof/>
              </w:rPr>
              <mc:AlternateContent>
                <mc:Choice Requires="wps">
                  <w:drawing>
                    <wp:inline distT="0" distB="0" distL="0" distR="0" wp14:anchorId="13991A18" wp14:editId="738AB44D">
                      <wp:extent cx="2152650" cy="1638300"/>
                      <wp:effectExtent l="0" t="0" r="0" b="0"/>
                      <wp:docPr id="8" name="Text Box 8"/>
                      <wp:cNvGraphicFramePr/>
                      <a:graphic xmlns:a="http://schemas.openxmlformats.org/drawingml/2006/main">
                        <a:graphicData uri="http://schemas.microsoft.com/office/word/2010/wordprocessingShape">
                          <wps:wsp>
                            <wps:cNvSpPr txBox="1"/>
                            <wps:spPr>
                              <a:xfrm>
                                <a:off x="0" y="0"/>
                                <a:ext cx="2152650" cy="1638300"/>
                              </a:xfrm>
                              <a:prstGeom prst="rect">
                                <a:avLst/>
                              </a:prstGeom>
                              <a:noFill/>
                              <a:ln w="6350">
                                <a:noFill/>
                              </a:ln>
                            </wps:spPr>
                            <wps:txbx>
                              <w:txbxContent>
                                <w:p w14:paraId="41656DA0" w14:textId="77777777" w:rsidR="00932A00" w:rsidRPr="00D86945" w:rsidRDefault="00932A00" w:rsidP="00932A00">
                                  <w:pPr>
                                    <w:pStyle w:val="Title"/>
                                    <w:jc w:val="center"/>
                                  </w:pPr>
                                  <w:r>
                                    <w:t>Annual 2024 Report</w:t>
                                  </w:r>
                                </w:p>
                                <w:p w14:paraId="6B2B598E" w14:textId="77777777" w:rsidR="00932A00" w:rsidRPr="00D86945" w:rsidRDefault="00932A00" w:rsidP="00932A00">
                                  <w:pPr>
                                    <w:pStyle w:val="Title"/>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3991A18" id="_x0000_t202" coordsize="21600,21600" o:spt="202" path="m,l,21600r21600,l21600,xe">
                      <v:stroke joinstyle="miter"/>
                      <v:path gradientshapeok="t" o:connecttype="rect"/>
                    </v:shapetype>
                    <v:shape id="Text Box 8" o:spid="_x0000_s1026" type="#_x0000_t202" style="width:169.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" filled="f" stroked="f" strokeweight=".5pt">
                      <v:textbox>
                        <w:txbxContent>
                          <w:p w14:paraId="41656DA0" w14:textId="77777777" w:rsidR="00932A00" w:rsidRPr="00D86945" w:rsidRDefault="00932A00" w:rsidP="00932A00">
                            <w:pPr>
                              <w:pStyle w:val="Title"/>
                              <w:jc w:val="center"/>
                            </w:pPr>
                            <w:r>
                              <w:t>Annual 2024 Report</w:t>
                            </w:r>
                          </w:p>
                          <w:p w14:paraId="6B2B598E" w14:textId="77777777" w:rsidR="00932A00" w:rsidRPr="00D86945" w:rsidRDefault="00932A00" w:rsidP="00932A00">
                            <w:pPr>
                              <w:pStyle w:val="Title"/>
                              <w:spacing w:after="0"/>
                            </w:pPr>
                          </w:p>
                        </w:txbxContent>
                      </v:textbox>
                      <w10:anchorlock/>
                    </v:shape>
                  </w:pict>
                </mc:Fallback>
              </mc:AlternateContent>
            </w:r>
          </w:p>
          <w:p w14:paraId="5FDB1BEF" w14:textId="77777777" w:rsidR="00932A00" w:rsidRDefault="00932A00" w:rsidP="00932A00"/>
        </w:tc>
      </w:tr>
      <w:tr w:rsidR="00932A00" w14:paraId="2F66F7DC" w14:textId="77777777" w:rsidTr="00932A00">
        <w:trPr>
          <w:trHeight w:val="7636"/>
        </w:trPr>
        <w:tc>
          <w:tcPr>
            <w:tcW w:w="5580" w:type="dxa"/>
            <w:tcBorders>
              <w:top w:val="nil"/>
              <w:left w:val="nil"/>
              <w:bottom w:val="nil"/>
              <w:right w:val="nil"/>
            </w:tcBorders>
          </w:tcPr>
          <w:p w14:paraId="60A83930" w14:textId="77777777" w:rsidR="00932A00" w:rsidRDefault="00932A00" w:rsidP="00932A00">
            <w:pPr>
              <w:rPr>
                <w:noProof/>
              </w:rPr>
            </w:pPr>
            <w:r>
              <w:rPr>
                <w:noProof/>
              </w:rPr>
              <w:t xml:space="preserve">        </w:t>
            </w:r>
          </w:p>
          <w:p w14:paraId="30A6BF61" w14:textId="77777777" w:rsidR="00932A00" w:rsidRDefault="00932A00" w:rsidP="00932A00">
            <w:pPr>
              <w:rPr>
                <w:noProof/>
              </w:rPr>
            </w:pPr>
          </w:p>
          <w:p w14:paraId="0808B705" w14:textId="77777777" w:rsidR="00932A00" w:rsidRDefault="00932A00" w:rsidP="00932A00">
            <w:pPr>
              <w:rPr>
                <w:noProof/>
              </w:rPr>
            </w:pPr>
          </w:p>
          <w:p w14:paraId="5161F8EE" w14:textId="77777777" w:rsidR="00932A00" w:rsidRDefault="00932A00" w:rsidP="00932A00">
            <w:pPr>
              <w:rPr>
                <w:noProof/>
              </w:rPr>
            </w:pPr>
          </w:p>
          <w:p w14:paraId="3697B28E" w14:textId="77777777" w:rsidR="00932A00" w:rsidRDefault="00932A00" w:rsidP="00932A00">
            <w:pPr>
              <w:rPr>
                <w:noProof/>
              </w:rPr>
            </w:pPr>
          </w:p>
          <w:p w14:paraId="74A9C13B" w14:textId="385FE12B" w:rsidR="00932A00" w:rsidRDefault="00932A00" w:rsidP="00932A00">
            <w:pPr>
              <w:rPr>
                <w:noProof/>
              </w:rPr>
            </w:pPr>
            <w:r>
              <w:rPr>
                <w:noProof/>
              </w:rPr>
              <mc:AlternateContent>
                <mc:Choice Requires="wps">
                  <w:drawing>
                    <wp:anchor distT="0" distB="0" distL="114300" distR="114300" simplePos="0" relativeHeight="251662336" behindDoc="0" locked="0" layoutInCell="1" allowOverlap="1" wp14:anchorId="2B33F269" wp14:editId="52E11990">
                      <wp:simplePos x="0" y="0"/>
                      <wp:positionH relativeFrom="column">
                        <wp:posOffset>2790825</wp:posOffset>
                      </wp:positionH>
                      <wp:positionV relativeFrom="paragraph">
                        <wp:posOffset>2651125</wp:posOffset>
                      </wp:positionV>
                      <wp:extent cx="4971415" cy="1133475"/>
                      <wp:effectExtent l="0" t="0" r="19685" b="28575"/>
                      <wp:wrapNone/>
                      <wp:docPr id="16" name="Text Box 16"/>
                      <wp:cNvGraphicFramePr/>
                      <a:graphic xmlns:a="http://schemas.openxmlformats.org/drawingml/2006/main">
                        <a:graphicData uri="http://schemas.microsoft.com/office/word/2010/wordprocessingShape">
                          <wps:wsp>
                            <wps:cNvSpPr txBox="1"/>
                            <wps:spPr>
                              <a:xfrm>
                                <a:off x="0" y="0"/>
                                <a:ext cx="4971415" cy="1133475"/>
                              </a:xfrm>
                              <a:prstGeom prst="rect">
                                <a:avLst/>
                              </a:prstGeom>
                              <a:solidFill>
                                <a:schemeClr val="lt1"/>
                              </a:solidFill>
                              <a:ln w="6350">
                                <a:solidFill>
                                  <a:prstClr val="black"/>
                                </a:solidFill>
                              </a:ln>
                            </wps:spPr>
                            <wps:txbx>
                              <w:txbxContent>
                                <w:p w14:paraId="791792E5" w14:textId="77777777" w:rsidR="00932A00" w:rsidRDefault="00932A00" w:rsidP="00932A00">
                                  <w:pPr>
                                    <w:jc w:val="center"/>
                                  </w:pPr>
                                  <w:r>
                                    <w:t>Annual Meeting Notice</w:t>
                                  </w:r>
                                </w:p>
                                <w:p w14:paraId="186B5434" w14:textId="77777777" w:rsidR="00932A00" w:rsidRDefault="00932A00" w:rsidP="00932A00">
                                  <w:pPr>
                                    <w:jc w:val="center"/>
                                  </w:pPr>
                                  <w:r>
                                    <w:t>April 8, 2025</w:t>
                                  </w:r>
                                </w:p>
                                <w:p w14:paraId="688A0FDA" w14:textId="77777777" w:rsidR="00932A00" w:rsidRDefault="00932A00" w:rsidP="00932A00">
                                  <w:pPr>
                                    <w:jc w:val="center"/>
                                  </w:pPr>
                                  <w:r>
                                    <w:t>7:00 PM</w:t>
                                  </w:r>
                                </w:p>
                                <w:p w14:paraId="138F0A8B" w14:textId="7CC9C66C" w:rsidR="00932A00" w:rsidRDefault="00932A00" w:rsidP="00932A00">
                                  <w:pPr>
                                    <w:jc w:val="center"/>
                                  </w:pPr>
                                  <w:r>
                                    <w:t>700 N. Main Benton, Kansas 67017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3F269" id="Text Box 16" o:spid="_x0000_s1027" type="#_x0000_t202" style="position:absolute;margin-left:219.75pt;margin-top:208.75pt;width:391.4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sjOwIAAIQ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" fillcolor="white [3201]" strokeweight=".5pt">
                      <v:textbox>
                        <w:txbxContent>
                          <w:p w14:paraId="791792E5" w14:textId="77777777" w:rsidR="00932A00" w:rsidRDefault="00932A00" w:rsidP="00932A00">
                            <w:pPr>
                              <w:jc w:val="center"/>
                            </w:pPr>
                            <w:r>
                              <w:t>Annual Meeting Notice</w:t>
                            </w:r>
                          </w:p>
                          <w:p w14:paraId="186B5434" w14:textId="77777777" w:rsidR="00932A00" w:rsidRDefault="00932A00" w:rsidP="00932A00">
                            <w:pPr>
                              <w:jc w:val="center"/>
                            </w:pPr>
                            <w:r>
                              <w:t>April 8, 2025</w:t>
                            </w:r>
                          </w:p>
                          <w:p w14:paraId="688A0FDA" w14:textId="77777777" w:rsidR="00932A00" w:rsidRDefault="00932A00" w:rsidP="00932A00">
                            <w:pPr>
                              <w:jc w:val="center"/>
                            </w:pPr>
                            <w:r>
                              <w:t>7:00 PM</w:t>
                            </w:r>
                          </w:p>
                          <w:p w14:paraId="138F0A8B" w14:textId="7CC9C66C" w:rsidR="00932A00" w:rsidRDefault="00932A00" w:rsidP="00932A00">
                            <w:pPr>
                              <w:jc w:val="center"/>
                            </w:pPr>
                            <w:r>
                              <w:t>700 N.</w:t>
                            </w:r>
                            <w:r>
                              <w:t xml:space="preserve"> </w:t>
                            </w:r>
                            <w:r>
                              <w:t>Main Benton, Kansas 67017</w:t>
                            </w:r>
                          </w:p>
                        </w:txbxContent>
                      </v:textbox>
                    </v:shape>
                  </w:pict>
                </mc:Fallback>
              </mc:AlternateContent>
            </w:r>
            <w:r>
              <w:rPr>
                <w:noProof/>
              </w:rPr>
              <w:t xml:space="preserve">      </w:t>
            </w:r>
          </w:p>
        </w:tc>
      </w:tr>
      <w:tr w:rsidR="00932A00" w14:paraId="012C17C9" w14:textId="77777777" w:rsidTr="00932A00">
        <w:trPr>
          <w:trHeight w:val="2171"/>
        </w:trPr>
        <w:tc>
          <w:tcPr>
            <w:tcW w:w="5580" w:type="dxa"/>
            <w:tcBorders>
              <w:top w:val="nil"/>
              <w:left w:val="nil"/>
              <w:bottom w:val="nil"/>
              <w:right w:val="nil"/>
            </w:tcBorders>
          </w:tcPr>
          <w:p w14:paraId="1C3F7D7A" w14:textId="77777777" w:rsidR="00932A00" w:rsidRDefault="00932A00" w:rsidP="00932A00">
            <w:pPr>
              <w:rPr>
                <w:noProof/>
                <w:sz w:val="10"/>
                <w:szCs w:val="10"/>
              </w:rPr>
            </w:pPr>
            <w:r w:rsidRPr="00D86945">
              <w:rPr>
                <w:noProof/>
                <w:sz w:val="10"/>
                <w:szCs w:val="10"/>
              </w:rPr>
              <mc:AlternateContent>
                <mc:Choice Requires="wps">
                  <w:drawing>
                    <wp:inline distT="0" distB="0" distL="0" distR="0" wp14:anchorId="039095F8" wp14:editId="39464CB9">
                      <wp:extent cx="2743200" cy="9525"/>
                      <wp:effectExtent l="19050" t="19050" r="19050" b="28575"/>
                      <wp:docPr id="6" name="Straight Connector 6" descr="text divider"/>
                      <wp:cNvGraphicFramePr/>
                      <a:graphic xmlns:a="http://schemas.openxmlformats.org/drawingml/2006/main">
                        <a:graphicData uri="http://schemas.microsoft.com/office/word/2010/wordprocessingShape">
                          <wps:wsp>
                            <wps:cNvCnPr/>
                            <wps:spPr>
                              <a:xfrm flipV="1">
                                <a:off x="0" y="0"/>
                                <a:ext cx="2743200" cy="9525"/>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9404E37" id="Straight Connector 6" o:spid="_x0000_s1026" alt="text divider" style="flip:y;visibility:visible;mso-wrap-style:square;mso-left-percent:-10001;mso-top-percent:-10001;mso-position-horizontal:absolute;mso-position-horizontal-relative:char;mso-position-vertical:absolute;mso-position-vertical-relative:line;mso-left-percent:-10001;mso-top-percent:-10001" from="0,0" to="3in,.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" strokecolor="#082a75 [3215]" strokeweight="3pt">
                      <w10:anchorlock/>
                    </v:line>
                  </w:pict>
                </mc:Fallback>
              </mc:AlternateContent>
            </w:r>
          </w:p>
          <w:p w14:paraId="4ABD80E5" w14:textId="77777777" w:rsidR="00932A00" w:rsidRDefault="00932A00" w:rsidP="00932A00">
            <w:pPr>
              <w:rPr>
                <w:noProof/>
                <w:sz w:val="10"/>
                <w:szCs w:val="10"/>
              </w:rPr>
            </w:pPr>
          </w:p>
          <w:p w14:paraId="6306A748" w14:textId="77777777" w:rsidR="00932A00" w:rsidRDefault="00932A00" w:rsidP="00932A00">
            <w:pPr>
              <w:rPr>
                <w:noProof/>
                <w:sz w:val="10"/>
                <w:szCs w:val="10"/>
              </w:rPr>
            </w:pPr>
          </w:p>
          <w:p w14:paraId="114C6A0C" w14:textId="411E78BF" w:rsidR="00932A00" w:rsidRDefault="00E507DA" w:rsidP="00932A00">
            <w:sdt>
              <w:sdtPr>
                <w:id w:val="-1740469667"/>
                <w:placeholder>
                  <w:docPart w:val="50E1B390857D4256872EC333E0851D9D"/>
                </w:placeholder>
                <w15:appearance w15:val="hidden"/>
              </w:sdtPr>
              <w:sdtEndPr/>
              <w:sdtContent>
                <w:r w:rsidR="00F058D2">
                  <w:t xml:space="preserve">           </w:t>
                </w:r>
                <w:r w:rsidR="00932A00">
                  <w:t>Butler Rural Water No. 5</w:t>
                </w:r>
              </w:sdtContent>
            </w:sdt>
          </w:p>
          <w:p w14:paraId="3B8D0F9F" w14:textId="77777777" w:rsidR="00932A00" w:rsidRDefault="00932A00" w:rsidP="00932A00"/>
          <w:p w14:paraId="2D9D289F" w14:textId="77777777" w:rsidR="00932A00" w:rsidRPr="00D86945" w:rsidRDefault="00932A00" w:rsidP="00932A00">
            <w:pPr>
              <w:rPr>
                <w:noProof/>
                <w:sz w:val="10"/>
                <w:szCs w:val="10"/>
              </w:rPr>
            </w:pPr>
          </w:p>
        </w:tc>
      </w:tr>
    </w:tbl>
    <w:p w14:paraId="283D108C" w14:textId="67B1E0DD" w:rsidR="00D077E9" w:rsidRDefault="00932A00" w:rsidP="00D70D02">
      <w:r w:rsidRPr="002708F1">
        <w:rPr>
          <w:noProof/>
          <w:color w:val="2665F0" w:themeColor="text2" w:themeTint="99"/>
        </w:rPr>
        <mc:AlternateContent>
          <mc:Choice Requires="wps">
            <w:drawing>
              <wp:anchor distT="0" distB="0" distL="114300" distR="114300" simplePos="0" relativeHeight="251660288" behindDoc="1" locked="0" layoutInCell="1" allowOverlap="1" wp14:anchorId="471D8299" wp14:editId="2E0C5C06">
                <wp:simplePos x="0" y="0"/>
                <wp:positionH relativeFrom="page">
                  <wp:align>left</wp:align>
                </wp:positionH>
                <wp:positionV relativeFrom="margin">
                  <wp:posOffset>-234315</wp:posOffset>
                </wp:positionV>
                <wp:extent cx="2800350" cy="9356090"/>
                <wp:effectExtent l="0" t="0" r="0"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2800350" cy="935609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FF2B2" id="Rectangle 3" o:spid="_x0000_s1026" alt="white rectangle for text on cover" style="position:absolute;margin-left:0;margin-top:-18.45pt;width:220.5pt;height:736.7pt;z-index:-25165619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" fillcolor="#18affb [1940]" stroked="f" strokeweight="2pt">
                <w10:wrap anchorx="page" anchory="margin"/>
              </v:rect>
            </w:pict>
          </mc:Fallback>
        </mc:AlternateContent>
      </w:r>
      <w:r w:rsidR="007A3A71">
        <w:rPr>
          <w:noProof/>
        </w:rPr>
        <w:drawing>
          <wp:anchor distT="0" distB="0" distL="114300" distR="114300" simplePos="0" relativeHeight="251658240" behindDoc="1" locked="0" layoutInCell="1" allowOverlap="1" wp14:anchorId="1410C01C" wp14:editId="2B4A6B69">
            <wp:simplePos x="0" y="0"/>
            <wp:positionH relativeFrom="page">
              <wp:posOffset>2790825</wp:posOffset>
            </wp:positionH>
            <wp:positionV relativeFrom="page">
              <wp:posOffset>895351</wp:posOffset>
            </wp:positionV>
            <wp:extent cx="4973320" cy="5809904"/>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977290" cy="5814541"/>
                    </a:xfrm>
                    <a:prstGeom prst="rect">
                      <a:avLst/>
                    </a:prstGeom>
                  </pic:spPr>
                </pic:pic>
              </a:graphicData>
            </a:graphic>
            <wp14:sizeRelH relativeFrom="margin">
              <wp14:pctWidth>0</wp14:pctWidth>
            </wp14:sizeRelH>
            <wp14:sizeRelV relativeFrom="margin">
              <wp14:pctHeight>0</wp14:pctHeight>
            </wp14:sizeRelV>
          </wp:anchor>
        </w:drawing>
      </w:r>
    </w:p>
    <w:p w14:paraId="047BF1B1" w14:textId="60DA78F9" w:rsidR="00D077E9" w:rsidRDefault="00AF565A" w:rsidP="004943B2">
      <w:pPr>
        <w:spacing w:after="200"/>
      </w:pPr>
      <w:r>
        <w:rPr>
          <w:noProof/>
        </w:rPr>
        <mc:AlternateContent>
          <mc:Choice Requires="wps">
            <w:drawing>
              <wp:anchor distT="0" distB="0" distL="114300" distR="114300" simplePos="0" relativeHeight="251659264" behindDoc="1" locked="0" layoutInCell="1" allowOverlap="1" wp14:anchorId="7277E5E6" wp14:editId="69DE169A">
                <wp:simplePos x="0" y="0"/>
                <wp:positionH relativeFrom="column">
                  <wp:posOffset>-750570</wp:posOffset>
                </wp:positionH>
                <wp:positionV relativeFrom="page">
                  <wp:posOffset>6705600</wp:posOffset>
                </wp:positionV>
                <wp:extent cx="7781290" cy="33362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81290" cy="3336290"/>
                        </a:xfrm>
                        <a:prstGeom prst="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6B6C3" w14:textId="650FDAA6" w:rsidR="003A704C" w:rsidRDefault="003A704C" w:rsidP="003A704C">
                            <w:proofErr w:type="spellStart"/>
                            <w:r>
                              <w:t>sss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7E5E6" id="Rectangle 2" o:spid="_x0000_s1028" alt="colored rectangle" style="position:absolute;margin-left:-59.1pt;margin-top:528pt;width:612.7pt;height:26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" fillcolor="#18affb [1940]" stroked="f" strokeweight="2pt">
                <v:textbox>
                  <w:txbxContent>
                    <w:p w14:paraId="2E46B6C3" w14:textId="650FDAA6" w:rsidR="003A704C" w:rsidRDefault="003A704C" w:rsidP="003A704C">
                      <w:proofErr w:type="spellStart"/>
                      <w:r>
                        <w:t>sss</w:t>
                      </w:r>
                      <w:proofErr w:type="spellEnd"/>
                    </w:p>
                  </w:txbxContent>
                </v:textbox>
                <w10:wrap anchory="page"/>
              </v:rect>
            </w:pict>
          </mc:Fallback>
        </mc:AlternateContent>
      </w:r>
      <w:r w:rsidR="00D077E9">
        <w:br w:type="page"/>
      </w:r>
    </w:p>
    <w:tbl>
      <w:tblPr>
        <w:tblW w:w="10037" w:type="dxa"/>
        <w:tblInd w:w="-90" w:type="dxa"/>
        <w:tblCellMar>
          <w:left w:w="0" w:type="dxa"/>
          <w:right w:w="0" w:type="dxa"/>
        </w:tblCellMar>
        <w:tblLook w:val="0000" w:firstRow="0" w:lastRow="0" w:firstColumn="0" w:lastColumn="0" w:noHBand="0" w:noVBand="0"/>
      </w:tblPr>
      <w:tblGrid>
        <w:gridCol w:w="10037"/>
      </w:tblGrid>
      <w:tr w:rsidR="004943B2" w:rsidRPr="007703AA" w14:paraId="0D5A8782" w14:textId="77777777" w:rsidTr="007703AA">
        <w:trPr>
          <w:trHeight w:val="3546"/>
        </w:trPr>
        <w:tc>
          <w:tcPr>
            <w:tcW w:w="10037" w:type="dxa"/>
          </w:tcPr>
          <w:sdt>
            <w:sdtPr>
              <w:rPr>
                <w:b/>
              </w:rPr>
              <w:id w:val="1660650702"/>
              <w:placeholder>
                <w:docPart w:val="1B3D5EE7963F4EE0B05FB8304FEBA97A"/>
              </w:placeholder>
              <w15:dataBinding w:prefixMappings="xmlns:ns0='http://schemas.microsoft.com/temp/samples' " w:xpath="/ns0:employees[1]/ns0:employee[1]/ns0:CompanyName[1]" w:storeItemID="{00000000-0000-0000-0000-000000000000}"/>
              <w15:appearance w15:val="hidden"/>
            </w:sdtPr>
            <w:sdtEndPr/>
            <w:sdtContent>
              <w:p w14:paraId="4257EA54" w14:textId="0823D854" w:rsidR="004943B2" w:rsidRPr="007703AA" w:rsidRDefault="004943B2" w:rsidP="00334F47">
                <w:pPr>
                  <w:pStyle w:val="Heading2"/>
                  <w:rPr>
                    <w:b/>
                  </w:rPr>
                </w:pPr>
                <w:r w:rsidRPr="007703AA">
                  <w:rPr>
                    <w:b/>
                  </w:rPr>
                  <w:t>The year in review</w:t>
                </w:r>
              </w:p>
            </w:sdtContent>
          </w:sdt>
          <w:p w14:paraId="41C55EE0" w14:textId="77777777" w:rsidR="004943B2" w:rsidRPr="007703AA" w:rsidRDefault="004943B2" w:rsidP="00334F47"/>
          <w:p w14:paraId="0470E730" w14:textId="218AE1CD" w:rsidR="009B5A13" w:rsidRPr="00FC6998" w:rsidRDefault="001221A0" w:rsidP="009B5A13">
            <w:pPr>
              <w:rPr>
                <w:b w:val="0"/>
                <w:bCs/>
              </w:rPr>
            </w:pPr>
            <w:r w:rsidRPr="007703AA">
              <w:rPr>
                <w:b w:val="0"/>
                <w:bCs/>
              </w:rPr>
              <w:t xml:space="preserve">        </w:t>
            </w:r>
            <w:r w:rsidR="004943B2" w:rsidRPr="007703AA">
              <w:rPr>
                <w:b w:val="0"/>
                <w:bCs/>
              </w:rPr>
              <w:t>Butler Rural Water District #5 (RWD #5) has been providing water service to customers for the past 4</w:t>
            </w:r>
            <w:r w:rsidR="009B5A13">
              <w:rPr>
                <w:b w:val="0"/>
                <w:bCs/>
              </w:rPr>
              <w:t>7</w:t>
            </w:r>
            <w:r w:rsidR="004943B2" w:rsidRPr="007703AA">
              <w:rPr>
                <w:b w:val="0"/>
                <w:bCs/>
              </w:rPr>
              <w:t xml:space="preserve"> years.  </w:t>
            </w:r>
            <w:r w:rsidR="009B5A13">
              <w:rPr>
                <w:b w:val="0"/>
                <w:bCs/>
              </w:rPr>
              <w:t>The</w:t>
            </w:r>
            <w:r w:rsidR="009B5A13" w:rsidRPr="00FC6998">
              <w:rPr>
                <w:b w:val="0"/>
                <w:bCs/>
              </w:rPr>
              <w:t xml:space="preserve"> </w:t>
            </w:r>
            <w:r w:rsidR="009B5A13">
              <w:rPr>
                <w:b w:val="0"/>
                <w:bCs/>
              </w:rPr>
              <w:t>project included in 2024 was the installation of (7) tower placed over the district so that we can now read water meter in real time. This system allowed us to reduce mileage on trucks running the district to retrieve the reading every month along with reducing tire wear and fuel</w:t>
            </w:r>
            <w:r w:rsidR="009B5A13">
              <w:rPr>
                <w:b w:val="0"/>
                <w:bCs/>
              </w:rPr>
              <w:t xml:space="preserve"> consumption</w:t>
            </w:r>
            <w:r w:rsidR="009B5A13">
              <w:rPr>
                <w:b w:val="0"/>
                <w:bCs/>
              </w:rPr>
              <w:t xml:space="preserve"> and allowing our technician to work on more pressing issues.</w:t>
            </w:r>
          </w:p>
          <w:p w14:paraId="4BD5805B" w14:textId="7A61DC46" w:rsidR="004943B2" w:rsidRPr="007703AA" w:rsidRDefault="004943B2" w:rsidP="00334F47"/>
          <w:p w14:paraId="499D003A" w14:textId="1A95AC80" w:rsidR="007703AA" w:rsidRPr="009B5A13" w:rsidRDefault="007703AA" w:rsidP="009B5A13"/>
          <w:p w14:paraId="1F8A63AF" w14:textId="3DC4E3E3" w:rsidR="00FC153A" w:rsidRPr="007703AA" w:rsidRDefault="00FC153A" w:rsidP="00334F47">
            <w:pPr>
              <w:pStyle w:val="Content"/>
              <w:rPr>
                <w:b/>
              </w:rPr>
            </w:pPr>
            <w:r w:rsidRPr="007703AA">
              <w:rPr>
                <w:b/>
              </w:rPr>
              <w:t>District 5</w:t>
            </w:r>
          </w:p>
          <w:p w14:paraId="320103DD" w14:textId="3681AA86" w:rsidR="004943B2" w:rsidRPr="007703AA" w:rsidRDefault="004943B2" w:rsidP="00334F47"/>
          <w:p w14:paraId="54866DDA" w14:textId="03D6BA18" w:rsidR="00E15B85" w:rsidRPr="007703AA" w:rsidRDefault="00D05B30" w:rsidP="00334F47">
            <w:pPr>
              <w:rPr>
                <w:b w:val="0"/>
                <w:bCs/>
                <w:noProof/>
              </w:rPr>
            </w:pPr>
            <w:r>
              <w:rPr>
                <w:b w:val="0"/>
                <w:bCs/>
              </w:rPr>
              <w:t xml:space="preserve">      </w:t>
            </w:r>
            <w:r w:rsidR="007703AA">
              <w:rPr>
                <w:b w:val="0"/>
                <w:bCs/>
              </w:rPr>
              <w:t xml:space="preserve"> </w:t>
            </w:r>
            <w:r>
              <w:rPr>
                <w:b w:val="0"/>
                <w:bCs/>
              </w:rPr>
              <w:t>The project that has kept staff busy in 202</w:t>
            </w:r>
            <w:r w:rsidR="00711783">
              <w:rPr>
                <w:b w:val="0"/>
                <w:bCs/>
              </w:rPr>
              <w:t>4</w:t>
            </w:r>
            <w:r>
              <w:rPr>
                <w:b w:val="0"/>
                <w:bCs/>
              </w:rPr>
              <w:t xml:space="preserve"> was the new Lead &amp; Copper rule. The EPA has </w:t>
            </w:r>
            <w:r w:rsidR="00711783">
              <w:rPr>
                <w:b w:val="0"/>
                <w:bCs/>
              </w:rPr>
              <w:t>requested</w:t>
            </w:r>
            <w:r>
              <w:rPr>
                <w:b w:val="0"/>
                <w:bCs/>
              </w:rPr>
              <w:t xml:space="preserve"> all water </w:t>
            </w:r>
            <w:r w:rsidR="00D5506B">
              <w:rPr>
                <w:b w:val="0"/>
                <w:bCs/>
              </w:rPr>
              <w:t>municipalities</w:t>
            </w:r>
            <w:r>
              <w:rPr>
                <w:b w:val="0"/>
                <w:bCs/>
              </w:rPr>
              <w:t xml:space="preserve"> to identify an</w:t>
            </w:r>
            <w:r w:rsidR="00D5506B">
              <w:rPr>
                <w:b w:val="0"/>
                <w:bCs/>
              </w:rPr>
              <w:t>y</w:t>
            </w:r>
            <w:r>
              <w:rPr>
                <w:b w:val="0"/>
                <w:bCs/>
              </w:rPr>
              <w:t xml:space="preserve"> lead in the distribution system</w:t>
            </w:r>
            <w:r w:rsidR="008445D8" w:rsidRPr="007703AA">
              <w:rPr>
                <w:b w:val="0"/>
                <w:bCs/>
              </w:rPr>
              <w:t xml:space="preserve"> </w:t>
            </w:r>
            <w:r w:rsidR="00EE2020">
              <w:rPr>
                <w:b w:val="0"/>
                <w:bCs/>
              </w:rPr>
              <w:t xml:space="preserve">and provide a plan for removal. Butler Rural Water #5 started construction in </w:t>
            </w:r>
            <w:r w:rsidR="00F66E6F">
              <w:rPr>
                <w:b w:val="0"/>
                <w:bCs/>
              </w:rPr>
              <w:t>1977,</w:t>
            </w:r>
            <w:r w:rsidR="00EE2020">
              <w:rPr>
                <w:b w:val="0"/>
                <w:bCs/>
              </w:rPr>
              <w:t xml:space="preserve"> so the system has NO lead in </w:t>
            </w:r>
            <w:r w:rsidR="00D5506B">
              <w:rPr>
                <w:b w:val="0"/>
                <w:bCs/>
              </w:rPr>
              <w:t>its</w:t>
            </w:r>
            <w:r w:rsidR="00EE2020">
              <w:rPr>
                <w:b w:val="0"/>
                <w:bCs/>
              </w:rPr>
              <w:t xml:space="preserve"> distribution. EPA also </w:t>
            </w:r>
            <w:r w:rsidR="00F66E6F">
              <w:rPr>
                <w:b w:val="0"/>
                <w:bCs/>
              </w:rPr>
              <w:t>requires</w:t>
            </w:r>
            <w:r w:rsidR="00EE2020">
              <w:rPr>
                <w:b w:val="0"/>
                <w:bCs/>
              </w:rPr>
              <w:t xml:space="preserve"> </w:t>
            </w:r>
            <w:r w:rsidR="00D5506B">
              <w:rPr>
                <w:b w:val="0"/>
                <w:bCs/>
              </w:rPr>
              <w:t xml:space="preserve">a catalog of pipe material in our customers’ homes. This information will be placed in a database for customer information </w:t>
            </w:r>
            <w:r w:rsidR="00195FA2">
              <w:rPr>
                <w:b w:val="0"/>
                <w:bCs/>
              </w:rPr>
              <w:t>and to</w:t>
            </w:r>
            <w:r w:rsidR="00D5506B">
              <w:rPr>
                <w:b w:val="0"/>
                <w:bCs/>
              </w:rPr>
              <w:t xml:space="preserve"> help with how the district </w:t>
            </w:r>
            <w:r w:rsidR="00285A39">
              <w:rPr>
                <w:b w:val="0"/>
                <w:bCs/>
              </w:rPr>
              <w:t>treats</w:t>
            </w:r>
            <w:r w:rsidR="00D5506B">
              <w:rPr>
                <w:b w:val="0"/>
                <w:bCs/>
              </w:rPr>
              <w:t xml:space="preserve"> the water. If you have not sent your survey in, please send it back soon. </w:t>
            </w:r>
            <w:r w:rsidR="00D5506B" w:rsidRPr="00AD362B">
              <w:t>These surveys are required.</w:t>
            </w:r>
            <w:r w:rsidR="00D5506B">
              <w:rPr>
                <w:b w:val="0"/>
                <w:bCs/>
              </w:rPr>
              <w:t xml:space="preserve"> </w:t>
            </w:r>
            <w:r w:rsidR="00F66E6F">
              <w:rPr>
                <w:b w:val="0"/>
                <w:bCs/>
              </w:rPr>
              <w:t xml:space="preserve">The </w:t>
            </w:r>
            <w:r w:rsidR="008F6458">
              <w:rPr>
                <w:b w:val="0"/>
                <w:bCs/>
              </w:rPr>
              <w:t>D</w:t>
            </w:r>
            <w:r w:rsidR="00F66E6F">
              <w:rPr>
                <w:b w:val="0"/>
                <w:bCs/>
              </w:rPr>
              <w:t>istrict did meet the EPA required date of October 17</w:t>
            </w:r>
            <w:r w:rsidR="00F66E6F" w:rsidRPr="00F66E6F">
              <w:rPr>
                <w:b w:val="0"/>
                <w:bCs/>
                <w:vertAlign w:val="superscript"/>
              </w:rPr>
              <w:t>th</w:t>
            </w:r>
            <w:r w:rsidR="00F66E6F">
              <w:rPr>
                <w:b w:val="0"/>
                <w:bCs/>
              </w:rPr>
              <w:t xml:space="preserve">, 2024, for the upload of all customers Lead &amp; Copper information short of 200 customers that failed to return the required information. These customers will receive a pamphlet every June asking for this information. </w:t>
            </w:r>
            <w:r w:rsidR="00D5506B">
              <w:rPr>
                <w:b w:val="0"/>
                <w:bCs/>
              </w:rPr>
              <w:t xml:space="preserve"> </w:t>
            </w:r>
            <w:r w:rsidR="00F66E6F">
              <w:rPr>
                <w:b w:val="0"/>
                <w:bCs/>
              </w:rPr>
              <w:t xml:space="preserve">If you happen to be one of </w:t>
            </w:r>
            <w:r w:rsidR="001A1F69">
              <w:rPr>
                <w:b w:val="0"/>
                <w:bCs/>
              </w:rPr>
              <w:t>these</w:t>
            </w:r>
            <w:r w:rsidR="00F66E6F">
              <w:rPr>
                <w:b w:val="0"/>
                <w:bCs/>
              </w:rPr>
              <w:t xml:space="preserve"> </w:t>
            </w:r>
            <w:r w:rsidR="00311F9E">
              <w:rPr>
                <w:b w:val="0"/>
                <w:bCs/>
              </w:rPr>
              <w:t>customers,</w:t>
            </w:r>
            <w:r w:rsidR="00F66E6F">
              <w:rPr>
                <w:b w:val="0"/>
                <w:bCs/>
              </w:rPr>
              <w:t xml:space="preserve"> please fill out the information and return ASAP due to the district will have to send this pamphlet every year until all </w:t>
            </w:r>
            <w:r w:rsidR="009B5A13">
              <w:rPr>
                <w:b w:val="0"/>
                <w:bCs/>
              </w:rPr>
              <w:t>accounts</w:t>
            </w:r>
            <w:r w:rsidR="00F66E6F">
              <w:rPr>
                <w:b w:val="0"/>
                <w:bCs/>
              </w:rPr>
              <w:t xml:space="preserve"> have a Lead &amp; Copper survey on file.</w:t>
            </w:r>
          </w:p>
          <w:p w14:paraId="78E14959" w14:textId="0E62E971" w:rsidR="00745AC7" w:rsidRPr="007703AA" w:rsidRDefault="00745AC7" w:rsidP="00334F47">
            <w:pPr>
              <w:rPr>
                <w:noProof/>
              </w:rPr>
            </w:pPr>
          </w:p>
          <w:p w14:paraId="03A246C8" w14:textId="5CBE493B" w:rsidR="00745AC7" w:rsidRPr="007703AA" w:rsidRDefault="00745AC7" w:rsidP="00334F47">
            <w:pPr>
              <w:rPr>
                <w:noProof/>
              </w:rPr>
            </w:pPr>
            <w:r w:rsidRPr="007703AA">
              <w:rPr>
                <w:noProof/>
              </w:rPr>
              <w:t xml:space="preserve">                          </w:t>
            </w:r>
          </w:p>
          <w:p w14:paraId="3809F281" w14:textId="77777777" w:rsidR="00745AC7" w:rsidRPr="007703AA" w:rsidRDefault="00745AC7" w:rsidP="00334F47"/>
          <w:p w14:paraId="6BFE1438" w14:textId="277A2FA2" w:rsidR="004943B2" w:rsidRPr="007703AA" w:rsidRDefault="004943B2" w:rsidP="00334F47">
            <w:pPr>
              <w:pStyle w:val="Content"/>
              <w:rPr>
                <w:b/>
              </w:rPr>
            </w:pPr>
          </w:p>
        </w:tc>
      </w:tr>
    </w:tbl>
    <w:p w14:paraId="29B9924A" w14:textId="77777777" w:rsidR="009B5A13" w:rsidRDefault="009B5A13" w:rsidP="003675C7"/>
    <w:p w14:paraId="2FCAB5F8" w14:textId="77777777" w:rsidR="009B5A13" w:rsidRDefault="009B5A13" w:rsidP="003675C7"/>
    <w:p w14:paraId="15E7D197" w14:textId="0EB3BE58" w:rsidR="003675C7" w:rsidRDefault="007278A8" w:rsidP="003675C7">
      <w:r>
        <w:lastRenderedPageBreak/>
        <w:t xml:space="preserve">Meet the </w:t>
      </w:r>
      <w:r w:rsidR="00924734">
        <w:t>staff.</w:t>
      </w:r>
      <w:r>
        <w:t xml:space="preserve"> </w:t>
      </w:r>
    </w:p>
    <w:p w14:paraId="239C5956" w14:textId="401C0352" w:rsidR="007278A8" w:rsidRDefault="007278A8" w:rsidP="003675C7"/>
    <w:p w14:paraId="0DB83AC8" w14:textId="1E1D79FE" w:rsidR="007278A8" w:rsidRPr="00BE2A9E" w:rsidRDefault="00192E8E" w:rsidP="003675C7">
      <w:pPr>
        <w:rPr>
          <w:b w:val="0"/>
          <w:bCs/>
        </w:rPr>
      </w:pPr>
      <w:r w:rsidRPr="00BE2A9E">
        <w:rPr>
          <w:b w:val="0"/>
          <w:bCs/>
        </w:rPr>
        <w:t xml:space="preserve">We are very proud of our employees. </w:t>
      </w:r>
      <w:r w:rsidRPr="00BE2A9E">
        <w:rPr>
          <w:b w:val="0"/>
          <w:bCs/>
        </w:rPr>
        <w:tab/>
      </w:r>
      <w:r w:rsidRPr="00BE2A9E">
        <w:rPr>
          <w:b w:val="0"/>
          <w:bCs/>
        </w:rPr>
        <w:tab/>
        <w:t>Years of Service</w:t>
      </w:r>
    </w:p>
    <w:p w14:paraId="0AF1C080" w14:textId="1CF0DB22" w:rsidR="00192E8E" w:rsidRPr="00BE2A9E" w:rsidRDefault="00192E8E" w:rsidP="003675C7">
      <w:pPr>
        <w:rPr>
          <w:b w:val="0"/>
          <w:bCs/>
        </w:rPr>
      </w:pPr>
      <w:r w:rsidRPr="00BE2A9E">
        <w:rPr>
          <w:b w:val="0"/>
          <w:bCs/>
        </w:rPr>
        <w:t xml:space="preserve">Terry Brown               </w:t>
      </w:r>
      <w:r w:rsidR="00924734">
        <w:rPr>
          <w:b w:val="0"/>
          <w:bCs/>
        </w:rPr>
        <w:t>District</w:t>
      </w:r>
      <w:r w:rsidRPr="00BE2A9E">
        <w:rPr>
          <w:b w:val="0"/>
          <w:bCs/>
        </w:rPr>
        <w:t xml:space="preserve"> Manager</w:t>
      </w:r>
      <w:r w:rsidR="009509B2">
        <w:rPr>
          <w:b w:val="0"/>
          <w:bCs/>
        </w:rPr>
        <w:t>/Operator</w:t>
      </w:r>
      <w:r w:rsidRPr="00BE2A9E">
        <w:rPr>
          <w:b w:val="0"/>
          <w:bCs/>
        </w:rPr>
        <w:t xml:space="preserve"> </w:t>
      </w:r>
      <w:r w:rsidRPr="00BE2A9E">
        <w:rPr>
          <w:b w:val="0"/>
          <w:bCs/>
        </w:rPr>
        <w:tab/>
      </w:r>
      <w:r w:rsidR="0025386A">
        <w:rPr>
          <w:b w:val="0"/>
          <w:bCs/>
        </w:rPr>
        <w:t xml:space="preserve">          </w:t>
      </w:r>
      <w:r w:rsidRPr="00BE2A9E">
        <w:rPr>
          <w:b w:val="0"/>
          <w:bCs/>
        </w:rPr>
        <w:t>1</w:t>
      </w:r>
      <w:r w:rsidR="00F66E6F">
        <w:rPr>
          <w:b w:val="0"/>
          <w:bCs/>
        </w:rPr>
        <w:t>9</w:t>
      </w:r>
    </w:p>
    <w:p w14:paraId="570B1424" w14:textId="04D265B8" w:rsidR="00192E8E" w:rsidRPr="00BE2A9E" w:rsidRDefault="00192E8E" w:rsidP="003675C7">
      <w:pPr>
        <w:rPr>
          <w:b w:val="0"/>
          <w:bCs/>
        </w:rPr>
      </w:pPr>
      <w:r w:rsidRPr="00BE2A9E">
        <w:rPr>
          <w:b w:val="0"/>
          <w:bCs/>
        </w:rPr>
        <w:t>Jon Shaffer</w:t>
      </w:r>
      <w:r w:rsidRPr="00BE2A9E">
        <w:rPr>
          <w:b w:val="0"/>
          <w:bCs/>
        </w:rPr>
        <w:tab/>
      </w:r>
      <w:r w:rsidRPr="00BE2A9E">
        <w:rPr>
          <w:b w:val="0"/>
          <w:bCs/>
        </w:rPr>
        <w:tab/>
        <w:t xml:space="preserve">   Operator/Operations</w:t>
      </w:r>
      <w:r w:rsidRPr="00BE2A9E">
        <w:rPr>
          <w:b w:val="0"/>
          <w:bCs/>
        </w:rPr>
        <w:tab/>
      </w:r>
      <w:r w:rsidRPr="00BE2A9E">
        <w:rPr>
          <w:b w:val="0"/>
          <w:bCs/>
        </w:rPr>
        <w:tab/>
      </w:r>
      <w:r w:rsidR="00924734">
        <w:rPr>
          <w:b w:val="0"/>
          <w:bCs/>
        </w:rPr>
        <w:t xml:space="preserve">          1</w:t>
      </w:r>
      <w:r w:rsidR="00F66E6F">
        <w:rPr>
          <w:b w:val="0"/>
          <w:bCs/>
        </w:rPr>
        <w:t>2</w:t>
      </w:r>
    </w:p>
    <w:p w14:paraId="693EF983" w14:textId="62176BB6" w:rsidR="00192E8E" w:rsidRPr="00BE2A9E" w:rsidRDefault="00192E8E" w:rsidP="003675C7">
      <w:pPr>
        <w:rPr>
          <w:b w:val="0"/>
          <w:bCs/>
        </w:rPr>
      </w:pPr>
      <w:r w:rsidRPr="00BE2A9E">
        <w:rPr>
          <w:b w:val="0"/>
          <w:bCs/>
        </w:rPr>
        <w:t xml:space="preserve">Clara Jewell                Office </w:t>
      </w:r>
      <w:r w:rsidRPr="00BE2A9E">
        <w:rPr>
          <w:b w:val="0"/>
          <w:bCs/>
        </w:rPr>
        <w:tab/>
      </w:r>
      <w:r w:rsidRPr="00BE2A9E">
        <w:rPr>
          <w:b w:val="0"/>
          <w:bCs/>
        </w:rPr>
        <w:tab/>
      </w:r>
      <w:r w:rsidRPr="00BE2A9E">
        <w:rPr>
          <w:b w:val="0"/>
          <w:bCs/>
        </w:rPr>
        <w:tab/>
      </w:r>
      <w:r w:rsidRPr="00BE2A9E">
        <w:rPr>
          <w:b w:val="0"/>
          <w:bCs/>
        </w:rPr>
        <w:tab/>
      </w:r>
      <w:r w:rsidRPr="00BE2A9E">
        <w:rPr>
          <w:b w:val="0"/>
          <w:bCs/>
        </w:rPr>
        <w:tab/>
        <w:t xml:space="preserve"> </w:t>
      </w:r>
      <w:r w:rsidR="00EA77AA">
        <w:rPr>
          <w:b w:val="0"/>
          <w:bCs/>
        </w:rPr>
        <w:t>9</w:t>
      </w:r>
    </w:p>
    <w:p w14:paraId="1E17CD0A" w14:textId="2138BE91" w:rsidR="00192E8E" w:rsidRPr="00BE2A9E" w:rsidRDefault="00192E8E" w:rsidP="003675C7">
      <w:pPr>
        <w:rPr>
          <w:b w:val="0"/>
          <w:bCs/>
        </w:rPr>
      </w:pPr>
      <w:r w:rsidRPr="00BE2A9E">
        <w:rPr>
          <w:b w:val="0"/>
          <w:bCs/>
        </w:rPr>
        <w:t>Cale Stephens</w:t>
      </w:r>
      <w:r w:rsidRPr="00BE2A9E">
        <w:rPr>
          <w:b w:val="0"/>
          <w:bCs/>
        </w:rPr>
        <w:tab/>
        <w:t xml:space="preserve">  </w:t>
      </w:r>
      <w:r w:rsidR="00924734">
        <w:rPr>
          <w:b w:val="0"/>
          <w:bCs/>
        </w:rPr>
        <w:t xml:space="preserve"> </w:t>
      </w:r>
      <w:r w:rsidRPr="00BE2A9E">
        <w:rPr>
          <w:b w:val="0"/>
          <w:bCs/>
        </w:rPr>
        <w:t>Operator</w:t>
      </w:r>
      <w:r w:rsidR="0025386A">
        <w:rPr>
          <w:b w:val="0"/>
          <w:bCs/>
        </w:rPr>
        <w:t xml:space="preserve">/Maintenance                      </w:t>
      </w:r>
      <w:r w:rsidR="00342CAB">
        <w:rPr>
          <w:b w:val="0"/>
          <w:bCs/>
        </w:rPr>
        <w:t xml:space="preserve"> </w:t>
      </w:r>
      <w:r w:rsidR="00924734">
        <w:rPr>
          <w:b w:val="0"/>
          <w:bCs/>
        </w:rPr>
        <w:t xml:space="preserve"> </w:t>
      </w:r>
      <w:r w:rsidR="00342CAB">
        <w:rPr>
          <w:b w:val="0"/>
          <w:bCs/>
        </w:rPr>
        <w:t>9</w:t>
      </w:r>
    </w:p>
    <w:p w14:paraId="3EFCDCCC" w14:textId="691AD667" w:rsidR="00192E8E" w:rsidRDefault="00924734" w:rsidP="003675C7">
      <w:pPr>
        <w:rPr>
          <w:b w:val="0"/>
          <w:bCs/>
        </w:rPr>
      </w:pPr>
      <w:r>
        <w:rPr>
          <w:b w:val="0"/>
          <w:bCs/>
        </w:rPr>
        <w:t>Alex Cook</w:t>
      </w:r>
      <w:r w:rsidR="00192E8E" w:rsidRPr="00BE2A9E">
        <w:rPr>
          <w:b w:val="0"/>
          <w:bCs/>
        </w:rPr>
        <w:t xml:space="preserve">      </w:t>
      </w:r>
      <w:r>
        <w:rPr>
          <w:b w:val="0"/>
          <w:bCs/>
        </w:rPr>
        <w:t xml:space="preserve">             </w:t>
      </w:r>
      <w:r w:rsidR="00192E8E" w:rsidRPr="00BE2A9E">
        <w:rPr>
          <w:b w:val="0"/>
          <w:bCs/>
        </w:rPr>
        <w:t xml:space="preserve"> Maintenance                                        </w:t>
      </w:r>
      <w:r w:rsidR="00121D17">
        <w:rPr>
          <w:b w:val="0"/>
          <w:bCs/>
        </w:rPr>
        <w:t xml:space="preserve"> </w:t>
      </w:r>
      <w:r>
        <w:rPr>
          <w:b w:val="0"/>
          <w:bCs/>
        </w:rPr>
        <w:t xml:space="preserve"> </w:t>
      </w:r>
      <w:r w:rsidR="00F66E6F">
        <w:rPr>
          <w:b w:val="0"/>
          <w:bCs/>
        </w:rPr>
        <w:t>3</w:t>
      </w:r>
    </w:p>
    <w:p w14:paraId="2A42BE1F" w14:textId="3C9AA678" w:rsidR="00F66E6F" w:rsidRDefault="00F66E6F" w:rsidP="003675C7">
      <w:pPr>
        <w:rPr>
          <w:b w:val="0"/>
          <w:bCs/>
        </w:rPr>
      </w:pPr>
      <w:r>
        <w:rPr>
          <w:b w:val="0"/>
          <w:bCs/>
        </w:rPr>
        <w:t>Devin Hise</w:t>
      </w:r>
      <w:r>
        <w:rPr>
          <w:b w:val="0"/>
          <w:bCs/>
        </w:rPr>
        <w:tab/>
      </w:r>
      <w:r>
        <w:rPr>
          <w:b w:val="0"/>
          <w:bCs/>
        </w:rPr>
        <w:tab/>
        <w:t xml:space="preserve">    Maintenance                                          1</w:t>
      </w:r>
    </w:p>
    <w:p w14:paraId="23092098" w14:textId="2B6A3659" w:rsidR="00F66E6F" w:rsidRPr="00BE2A9E" w:rsidRDefault="009B5A13" w:rsidP="003675C7">
      <w:pPr>
        <w:rPr>
          <w:b w:val="0"/>
          <w:bCs/>
        </w:rPr>
      </w:pPr>
      <w:r>
        <w:rPr>
          <w:b w:val="0"/>
          <w:bCs/>
        </w:rPr>
        <w:t>Breanna McCutcheon</w:t>
      </w:r>
      <w:r w:rsidR="00342CAB">
        <w:rPr>
          <w:b w:val="0"/>
          <w:bCs/>
        </w:rPr>
        <w:tab/>
      </w:r>
      <w:r w:rsidR="00342CAB">
        <w:rPr>
          <w:b w:val="0"/>
          <w:bCs/>
        </w:rPr>
        <w:tab/>
      </w:r>
      <w:r w:rsidR="00342CAB">
        <w:rPr>
          <w:b w:val="0"/>
          <w:bCs/>
        </w:rPr>
        <w:tab/>
      </w:r>
      <w:r w:rsidR="00342CAB">
        <w:rPr>
          <w:b w:val="0"/>
          <w:bCs/>
        </w:rPr>
        <w:tab/>
      </w:r>
      <w:r w:rsidR="00342CAB">
        <w:rPr>
          <w:b w:val="0"/>
          <w:bCs/>
        </w:rPr>
        <w:tab/>
      </w:r>
      <w:r w:rsidR="00342CAB">
        <w:rPr>
          <w:b w:val="0"/>
          <w:bCs/>
        </w:rPr>
        <w:tab/>
        <w:t xml:space="preserve"> 3 Mos</w:t>
      </w:r>
      <w:r w:rsidR="00342CAB">
        <w:rPr>
          <w:b w:val="0"/>
          <w:bCs/>
        </w:rPr>
        <w:tab/>
      </w:r>
      <w:r w:rsidR="00342CAB">
        <w:rPr>
          <w:b w:val="0"/>
          <w:bCs/>
        </w:rPr>
        <w:tab/>
      </w:r>
      <w:r w:rsidR="00342CAB">
        <w:rPr>
          <w:b w:val="0"/>
          <w:bCs/>
        </w:rPr>
        <w:tab/>
      </w:r>
    </w:p>
    <w:p w14:paraId="005E9E36" w14:textId="746DEBD8" w:rsidR="003675C7" w:rsidRPr="003675C7" w:rsidRDefault="00192E8E" w:rsidP="003675C7">
      <w:r>
        <w:tab/>
      </w:r>
      <w:r>
        <w:tab/>
      </w:r>
    </w:p>
    <w:p w14:paraId="0DA4E36C" w14:textId="4D1A69E9" w:rsidR="003675C7" w:rsidRPr="003675C7" w:rsidRDefault="00BE2A9E" w:rsidP="003675C7">
      <w:r>
        <w:rPr>
          <w:noProof/>
        </w:rPr>
        <w:t xml:space="preserve">      </w:t>
      </w:r>
      <w:r w:rsidR="00EB686A">
        <w:rPr>
          <w:noProof/>
        </w:rPr>
        <w:t xml:space="preserve">               </w:t>
      </w:r>
      <w:r>
        <w:rPr>
          <w:noProof/>
        </w:rPr>
        <w:t xml:space="preserve">  </w:t>
      </w:r>
      <w:r w:rsidR="00F92F5D">
        <w:rPr>
          <w:noProof/>
        </w:rPr>
        <w:t xml:space="preserve"> </w:t>
      </w:r>
      <w:r>
        <w:rPr>
          <w:noProof/>
        </w:rPr>
        <w:t xml:space="preserve">  </w:t>
      </w:r>
      <w:r w:rsidR="00EB686A">
        <w:rPr>
          <w:noProof/>
        </w:rPr>
        <w:drawing>
          <wp:inline distT="0" distB="0" distL="0" distR="0" wp14:anchorId="08D2FA81" wp14:editId="43B8B294">
            <wp:extent cx="3952875" cy="2193846"/>
            <wp:effectExtent l="0" t="0" r="0" b="0"/>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72604" cy="2204795"/>
                    </a:xfrm>
                    <a:prstGeom prst="rect">
                      <a:avLst/>
                    </a:prstGeom>
                  </pic:spPr>
                </pic:pic>
              </a:graphicData>
            </a:graphic>
          </wp:inline>
        </w:drawing>
      </w:r>
    </w:p>
    <w:p w14:paraId="0F47B562" w14:textId="4D0638FB" w:rsidR="003675C7" w:rsidRPr="003675C7" w:rsidRDefault="003675C7" w:rsidP="003675C7"/>
    <w:p w14:paraId="27DF9491" w14:textId="7195B449" w:rsidR="00BE2A9E" w:rsidRPr="00BE2A9E" w:rsidRDefault="00BE2A9E" w:rsidP="003675C7">
      <w:r w:rsidRPr="00BE2A9E">
        <w:t xml:space="preserve">Water purchased in </w:t>
      </w:r>
      <w:r w:rsidR="00B538DE" w:rsidRPr="00BE2A9E">
        <w:t>202</w:t>
      </w:r>
      <w:r w:rsidR="001D64C8">
        <w:t>4</w:t>
      </w:r>
      <w:r w:rsidR="00B538DE">
        <w:t>.</w:t>
      </w:r>
    </w:p>
    <w:p w14:paraId="5BC79F60" w14:textId="32A0B6DF" w:rsidR="00BE2A9E" w:rsidRPr="00BE2A9E" w:rsidRDefault="00BE2A9E" w:rsidP="005169A5">
      <w:pPr>
        <w:ind w:firstLine="720"/>
        <w:rPr>
          <w:b w:val="0"/>
          <w:bCs/>
        </w:rPr>
      </w:pPr>
      <w:r w:rsidRPr="00BE2A9E">
        <w:rPr>
          <w:b w:val="0"/>
          <w:bCs/>
        </w:rPr>
        <w:t>During 202</w:t>
      </w:r>
      <w:r w:rsidR="00AD362B">
        <w:rPr>
          <w:b w:val="0"/>
          <w:bCs/>
        </w:rPr>
        <w:t>3</w:t>
      </w:r>
      <w:r w:rsidRPr="00BE2A9E">
        <w:rPr>
          <w:b w:val="0"/>
          <w:bCs/>
        </w:rPr>
        <w:t>, the District purchased</w:t>
      </w:r>
      <w:r w:rsidRPr="00BE2A9E">
        <w:rPr>
          <w:b w:val="0"/>
          <w:bCs/>
          <w:color w:val="FF0000"/>
        </w:rPr>
        <w:t xml:space="preserve"> </w:t>
      </w:r>
      <w:r w:rsidR="00AD362B">
        <w:rPr>
          <w:b w:val="0"/>
          <w:bCs/>
        </w:rPr>
        <w:t>1</w:t>
      </w:r>
      <w:r w:rsidR="001D64C8">
        <w:rPr>
          <w:b w:val="0"/>
          <w:bCs/>
        </w:rPr>
        <w:t>33,410418</w:t>
      </w:r>
      <w:r w:rsidRPr="00BE2A9E">
        <w:rPr>
          <w:b w:val="0"/>
          <w:bCs/>
        </w:rPr>
        <w:t xml:space="preserve"> gallons of water from the City of El Dorado and </w:t>
      </w:r>
      <w:r w:rsidR="001D64C8">
        <w:rPr>
          <w:b w:val="0"/>
          <w:bCs/>
        </w:rPr>
        <w:t>75,846,075</w:t>
      </w:r>
      <w:r w:rsidRPr="00BE2A9E">
        <w:rPr>
          <w:b w:val="0"/>
          <w:bCs/>
        </w:rPr>
        <w:t xml:space="preserve"> gallons from the City of Wichita for a combined total purchase of </w:t>
      </w:r>
      <w:r w:rsidR="00E80083">
        <w:rPr>
          <w:b w:val="0"/>
          <w:bCs/>
        </w:rPr>
        <w:t>2</w:t>
      </w:r>
      <w:r w:rsidR="001D64C8">
        <w:rPr>
          <w:b w:val="0"/>
          <w:bCs/>
        </w:rPr>
        <w:t>09,256,493</w:t>
      </w:r>
      <w:r w:rsidRPr="00BE2A9E">
        <w:rPr>
          <w:b w:val="0"/>
          <w:bCs/>
        </w:rPr>
        <w:t xml:space="preserve"> gallons.  Water sold to both </w:t>
      </w:r>
      <w:r w:rsidR="001D64C8" w:rsidRPr="00BE2A9E">
        <w:rPr>
          <w:b w:val="0"/>
          <w:bCs/>
        </w:rPr>
        <w:t>North-</w:t>
      </w:r>
      <w:r w:rsidRPr="00BE2A9E">
        <w:rPr>
          <w:b w:val="0"/>
          <w:bCs/>
        </w:rPr>
        <w:t xml:space="preserve">5 and </w:t>
      </w:r>
      <w:r w:rsidR="0031307B" w:rsidRPr="00BE2A9E">
        <w:rPr>
          <w:b w:val="0"/>
          <w:bCs/>
        </w:rPr>
        <w:t>South-</w:t>
      </w:r>
      <w:r w:rsidRPr="00BE2A9E">
        <w:rPr>
          <w:b w:val="0"/>
          <w:bCs/>
        </w:rPr>
        <w:t xml:space="preserve">5 customers totaled </w:t>
      </w:r>
      <w:r w:rsidR="00A74390">
        <w:rPr>
          <w:b w:val="0"/>
          <w:bCs/>
        </w:rPr>
        <w:t>187,979,651</w:t>
      </w:r>
      <w:r w:rsidRPr="00BE2A9E">
        <w:rPr>
          <w:b w:val="0"/>
          <w:bCs/>
        </w:rPr>
        <w:t xml:space="preserve"> gallons.  The year ended with 2,</w:t>
      </w:r>
      <w:r w:rsidR="00A74390">
        <w:rPr>
          <w:b w:val="0"/>
          <w:bCs/>
        </w:rPr>
        <w:t>304</w:t>
      </w:r>
      <w:r w:rsidRPr="00BE2A9E">
        <w:rPr>
          <w:b w:val="0"/>
          <w:bCs/>
        </w:rPr>
        <w:t xml:space="preserve"> customers which is an increase of </w:t>
      </w:r>
      <w:r w:rsidR="00A74390">
        <w:rPr>
          <w:b w:val="0"/>
          <w:bCs/>
        </w:rPr>
        <w:t>49</w:t>
      </w:r>
      <w:r w:rsidRPr="00BE2A9E">
        <w:rPr>
          <w:b w:val="0"/>
          <w:bCs/>
        </w:rPr>
        <w:t xml:space="preserve"> customers District</w:t>
      </w:r>
      <w:r w:rsidR="005169A5">
        <w:rPr>
          <w:b w:val="0"/>
          <w:bCs/>
        </w:rPr>
        <w:t>-</w:t>
      </w:r>
      <w:r w:rsidRPr="00BE2A9E">
        <w:rPr>
          <w:b w:val="0"/>
          <w:bCs/>
        </w:rPr>
        <w:t>wide.  The District also sells bulk water to the</w:t>
      </w:r>
      <w:r>
        <w:t xml:space="preserve"> </w:t>
      </w:r>
      <w:r w:rsidRPr="005169A5">
        <w:rPr>
          <w:b w:val="0"/>
          <w:bCs/>
        </w:rPr>
        <w:t>City of Towanda</w:t>
      </w:r>
      <w:r w:rsidR="009B5A13">
        <w:rPr>
          <w:b w:val="0"/>
          <w:bCs/>
        </w:rPr>
        <w:t xml:space="preserve"> that</w:t>
      </w:r>
      <w:r>
        <w:t xml:space="preserve"> </w:t>
      </w:r>
      <w:r w:rsidRPr="00BE2A9E">
        <w:rPr>
          <w:b w:val="0"/>
          <w:bCs/>
        </w:rPr>
        <w:t xml:space="preserve">accounts for </w:t>
      </w:r>
      <w:r w:rsidR="00AD362B">
        <w:rPr>
          <w:b w:val="0"/>
          <w:bCs/>
        </w:rPr>
        <w:t>3</w:t>
      </w:r>
      <w:r w:rsidR="00A74390">
        <w:rPr>
          <w:b w:val="0"/>
          <w:bCs/>
        </w:rPr>
        <w:t>6.8</w:t>
      </w:r>
      <w:r w:rsidRPr="00BE2A9E">
        <w:rPr>
          <w:b w:val="0"/>
          <w:bCs/>
        </w:rPr>
        <w:t>% of the gallons sold in 202</w:t>
      </w:r>
      <w:r w:rsidR="00A74390">
        <w:rPr>
          <w:b w:val="0"/>
          <w:bCs/>
        </w:rPr>
        <w:t>4</w:t>
      </w:r>
      <w:r w:rsidRPr="00BE2A9E">
        <w:rPr>
          <w:b w:val="0"/>
          <w:bCs/>
        </w:rPr>
        <w:t xml:space="preserve">.    </w:t>
      </w:r>
    </w:p>
    <w:p w14:paraId="33076EB7" w14:textId="3F2F35BA" w:rsidR="003675C7" w:rsidRPr="003675C7" w:rsidRDefault="003675C7" w:rsidP="003675C7"/>
    <w:p w14:paraId="05B5E401" w14:textId="77777777" w:rsidR="009B5A13" w:rsidRDefault="009B5A13" w:rsidP="003675C7"/>
    <w:p w14:paraId="3AF22318" w14:textId="77777777" w:rsidR="009B5A13" w:rsidRDefault="009B5A13" w:rsidP="003675C7"/>
    <w:p w14:paraId="08165A7B" w14:textId="77777777" w:rsidR="009B5A13" w:rsidRDefault="009B5A13" w:rsidP="003675C7"/>
    <w:p w14:paraId="112CF2D8" w14:textId="76391CE4" w:rsidR="003675C7" w:rsidRDefault="0052503A" w:rsidP="003675C7">
      <w:r>
        <w:lastRenderedPageBreak/>
        <w:t>Cost of doing business</w:t>
      </w:r>
    </w:p>
    <w:p w14:paraId="1593F7DA" w14:textId="433D1EF2" w:rsidR="0052503A" w:rsidRDefault="0052503A" w:rsidP="003675C7">
      <w:pPr>
        <w:rPr>
          <w:b w:val="0"/>
          <w:bCs/>
        </w:rPr>
      </w:pPr>
      <w:r w:rsidRPr="0052503A">
        <w:rPr>
          <w:b w:val="0"/>
          <w:bCs/>
        </w:rPr>
        <w:t xml:space="preserve"> </w:t>
      </w:r>
      <w:r w:rsidR="005169A5">
        <w:rPr>
          <w:b w:val="0"/>
          <w:bCs/>
        </w:rPr>
        <w:t xml:space="preserve">        </w:t>
      </w:r>
      <w:r w:rsidRPr="0052503A">
        <w:rPr>
          <w:b w:val="0"/>
          <w:bCs/>
        </w:rPr>
        <w:t xml:space="preserve"> As rates continue to increase from our sources, RWD #5 can no longer </w:t>
      </w:r>
      <w:r w:rsidR="00C040D7" w:rsidRPr="0052503A">
        <w:rPr>
          <w:b w:val="0"/>
          <w:bCs/>
        </w:rPr>
        <w:t>be subsidized</w:t>
      </w:r>
      <w:r w:rsidR="00AD362B">
        <w:rPr>
          <w:b w:val="0"/>
          <w:bCs/>
        </w:rPr>
        <w:t xml:space="preserve"> </w:t>
      </w:r>
      <w:r w:rsidRPr="0052503A">
        <w:rPr>
          <w:b w:val="0"/>
          <w:bCs/>
        </w:rPr>
        <w:t xml:space="preserve">and will increase customer rates </w:t>
      </w:r>
      <w:r w:rsidR="001F3BEE" w:rsidRPr="0052503A">
        <w:rPr>
          <w:b w:val="0"/>
          <w:bCs/>
        </w:rPr>
        <w:t>accordingly</w:t>
      </w:r>
      <w:r w:rsidR="001F3BEE">
        <w:rPr>
          <w:b w:val="0"/>
          <w:bCs/>
        </w:rPr>
        <w:t xml:space="preserve">. </w:t>
      </w:r>
      <w:r w:rsidR="00285A39">
        <w:rPr>
          <w:b w:val="0"/>
          <w:bCs/>
        </w:rPr>
        <w:t xml:space="preserve">The District has worked on a </w:t>
      </w:r>
      <w:r w:rsidR="009B5A13">
        <w:rPr>
          <w:b w:val="0"/>
          <w:bCs/>
        </w:rPr>
        <w:t>10-year</w:t>
      </w:r>
      <w:r w:rsidR="00285A39">
        <w:rPr>
          <w:b w:val="0"/>
          <w:bCs/>
        </w:rPr>
        <w:t xml:space="preserve"> plan to help control rates as recommended by the</w:t>
      </w:r>
      <w:r w:rsidR="009B5A13">
        <w:rPr>
          <w:b w:val="0"/>
          <w:bCs/>
        </w:rPr>
        <w:t xml:space="preserve"> water rate</w:t>
      </w:r>
      <w:r w:rsidR="00285A39">
        <w:rPr>
          <w:b w:val="0"/>
          <w:bCs/>
        </w:rPr>
        <w:t xml:space="preserve"> study.</w:t>
      </w:r>
    </w:p>
    <w:p w14:paraId="2F03A2D0" w14:textId="77777777" w:rsidR="0052503A" w:rsidRDefault="0052503A" w:rsidP="003675C7">
      <w:pPr>
        <w:rPr>
          <w:b w:val="0"/>
          <w:bCs/>
        </w:rPr>
      </w:pPr>
    </w:p>
    <w:p w14:paraId="7C8ADF47" w14:textId="3805FDFE" w:rsidR="00A83B7A" w:rsidRDefault="00217F15" w:rsidP="003675C7">
      <w:pPr>
        <w:rPr>
          <w:rFonts w:cstheme="minorHAnsi"/>
          <w:color w:val="002060"/>
          <w:szCs w:val="28"/>
          <w:shd w:val="clear" w:color="auto" w:fill="FFFFFF"/>
        </w:rPr>
      </w:pPr>
      <w:bookmarkStart w:id="0" w:name="_Hlk96008516"/>
      <w:r w:rsidRPr="00217F15">
        <w:rPr>
          <w:rFonts w:cstheme="minorHAnsi"/>
          <w:color w:val="002060"/>
          <w:szCs w:val="28"/>
          <w:shd w:val="clear" w:color="auto" w:fill="FFFFFF"/>
        </w:rPr>
        <w:t>Retirement Announcement for Ron Engelbrecht</w:t>
      </w:r>
    </w:p>
    <w:p w14:paraId="4B49F0BD" w14:textId="73ECD926" w:rsidR="00045C1F" w:rsidRDefault="00045C1F" w:rsidP="003675C7">
      <w:pPr>
        <w:rPr>
          <w:rFonts w:cstheme="minorHAnsi"/>
          <w:b w:val="0"/>
          <w:bCs/>
          <w:color w:val="002060"/>
          <w:szCs w:val="28"/>
          <w:shd w:val="clear" w:color="auto" w:fill="FFFFFF"/>
        </w:rPr>
      </w:pPr>
      <w:r w:rsidRPr="00045C1F">
        <w:rPr>
          <w:rFonts w:cstheme="minorHAnsi"/>
          <w:b w:val="0"/>
          <w:bCs/>
          <w:color w:val="002060"/>
          <w:szCs w:val="28"/>
          <w:shd w:val="clear" w:color="auto" w:fill="FFFFFF"/>
        </w:rPr>
        <w:t xml:space="preserve">As the manager of the District, I want to take a moment to express our heartfelt gratitude for Ron Engelbrecht, who has dedicated 20 incredible years of service to our board. Since joining in 2006, Ron has </w:t>
      </w:r>
      <w:r w:rsidRPr="00045C1F">
        <w:rPr>
          <w:rFonts w:cstheme="minorHAnsi"/>
          <w:b w:val="0"/>
          <w:bCs/>
          <w:color w:val="002060"/>
          <w:szCs w:val="28"/>
          <w:shd w:val="clear" w:color="auto" w:fill="FFFFFF"/>
        </w:rPr>
        <w:t>taken</w:t>
      </w:r>
      <w:r w:rsidRPr="00045C1F">
        <w:rPr>
          <w:rFonts w:cstheme="minorHAnsi"/>
          <w:b w:val="0"/>
          <w:bCs/>
          <w:color w:val="002060"/>
          <w:szCs w:val="28"/>
          <w:shd w:val="clear" w:color="auto" w:fill="FFFFFF"/>
        </w:rPr>
        <w:t xml:space="preserve"> several different positions, showcasing his unwavering commitment and passion for ensuring our water district operates at its best.</w:t>
      </w:r>
    </w:p>
    <w:p w14:paraId="61C3FCC5" w14:textId="77777777" w:rsidR="00D53212" w:rsidRDefault="00D53212" w:rsidP="003675C7">
      <w:pPr>
        <w:rPr>
          <w:rFonts w:cstheme="minorHAnsi"/>
          <w:b w:val="0"/>
          <w:bCs/>
          <w:color w:val="002060"/>
          <w:szCs w:val="28"/>
          <w:shd w:val="clear" w:color="auto" w:fill="FFFFFF"/>
        </w:rPr>
      </w:pPr>
    </w:p>
    <w:p w14:paraId="6C336F78" w14:textId="3EDD9627" w:rsidR="00D53212" w:rsidRDefault="00D53212" w:rsidP="003675C7">
      <w:pPr>
        <w:rPr>
          <w:rFonts w:cstheme="minorHAnsi"/>
          <w:b w:val="0"/>
          <w:bCs/>
          <w:color w:val="002060"/>
          <w:szCs w:val="28"/>
          <w:shd w:val="clear" w:color="auto" w:fill="FFFFFF"/>
        </w:rPr>
      </w:pPr>
      <w:r w:rsidRPr="00D53212">
        <w:rPr>
          <w:rFonts w:cstheme="minorHAnsi"/>
          <w:b w:val="0"/>
          <w:bCs/>
          <w:color w:val="002060"/>
          <w:szCs w:val="28"/>
          <w:shd w:val="clear" w:color="auto" w:fill="FFFFFF"/>
        </w:rPr>
        <w:t>Ron has played a crucial role in navigating many significant projects over the years, including the development of multiple water sources, the implementation of radio reading technology, advanced software solutions, and some of the best automated controls that many other water districts can only aspire to have.</w:t>
      </w:r>
    </w:p>
    <w:p w14:paraId="3A200FD8" w14:textId="77777777" w:rsidR="00D53212" w:rsidRDefault="00D53212" w:rsidP="003675C7">
      <w:pPr>
        <w:rPr>
          <w:rFonts w:cstheme="minorHAnsi"/>
          <w:b w:val="0"/>
          <w:bCs/>
          <w:color w:val="002060"/>
          <w:szCs w:val="28"/>
          <w:shd w:val="clear" w:color="auto" w:fill="FFFFFF"/>
        </w:rPr>
      </w:pPr>
    </w:p>
    <w:p w14:paraId="2CFB6B11" w14:textId="5652396B" w:rsidR="00D53212" w:rsidRPr="00D53212" w:rsidRDefault="00D53212" w:rsidP="003675C7">
      <w:pPr>
        <w:rPr>
          <w:rFonts w:cstheme="minorHAnsi"/>
          <w:b w:val="0"/>
          <w:bCs/>
          <w:color w:val="002060"/>
          <w:szCs w:val="28"/>
          <w:shd w:val="clear" w:color="auto" w:fill="FFFFFF"/>
        </w:rPr>
      </w:pPr>
      <w:r w:rsidRPr="00D53212">
        <w:rPr>
          <w:rFonts w:cstheme="minorHAnsi"/>
          <w:b w:val="0"/>
          <w:bCs/>
          <w:color w:val="002060"/>
          <w:szCs w:val="28"/>
          <w:shd w:val="clear" w:color="auto" w:fill="FFFFFF"/>
        </w:rPr>
        <w:t>We have been fortunate to have such a dedicated board member who invested countless hours of his time to improve our services. As Ron embarks on his well-deserved retirement, we want to thank him for all that he has done for us and our community. His legacy will certainly continue to inspire us all.</w:t>
      </w:r>
    </w:p>
    <w:p w14:paraId="408F8C84" w14:textId="77777777" w:rsidR="00D53212" w:rsidRDefault="00D53212" w:rsidP="003675C7">
      <w:pPr>
        <w:rPr>
          <w:rFonts w:cstheme="minorHAnsi"/>
          <w:b w:val="0"/>
          <w:bCs/>
          <w:color w:val="002060"/>
          <w:szCs w:val="28"/>
        </w:rPr>
      </w:pPr>
    </w:p>
    <w:p w14:paraId="122CDBE9" w14:textId="5F7A5AF1" w:rsidR="00D53212" w:rsidRDefault="00D53212" w:rsidP="003675C7">
      <w:pPr>
        <w:rPr>
          <w:rFonts w:cstheme="minorHAnsi"/>
          <w:b w:val="0"/>
          <w:bCs/>
          <w:color w:val="002060"/>
          <w:szCs w:val="28"/>
          <w:shd w:val="clear" w:color="auto" w:fill="FFFFFF"/>
        </w:rPr>
      </w:pPr>
      <w:r w:rsidRPr="00D53212">
        <w:rPr>
          <w:rFonts w:cstheme="minorHAnsi"/>
          <w:b w:val="0"/>
          <w:bCs/>
          <w:color w:val="002060"/>
          <w:szCs w:val="28"/>
          <w:shd w:val="clear" w:color="auto" w:fill="FFFFFF"/>
        </w:rPr>
        <w:t>Congratulations, Ron! Enjoy this new chapter in your life.</w:t>
      </w:r>
    </w:p>
    <w:p w14:paraId="799FCD39" w14:textId="77777777" w:rsidR="00D53212" w:rsidRPr="00D53212" w:rsidRDefault="00D53212" w:rsidP="003675C7">
      <w:pPr>
        <w:rPr>
          <w:rFonts w:cstheme="minorHAnsi"/>
          <w:b w:val="0"/>
          <w:bCs/>
          <w:color w:val="002060"/>
          <w:szCs w:val="28"/>
          <w:shd w:val="clear" w:color="auto" w:fill="FFFFFF"/>
        </w:rPr>
      </w:pPr>
      <w:r w:rsidRPr="00D53212">
        <w:rPr>
          <w:rFonts w:cstheme="minorHAnsi"/>
          <w:b w:val="0"/>
          <w:bCs/>
          <w:color w:val="002060"/>
          <w:szCs w:val="28"/>
          <w:shd w:val="clear" w:color="auto" w:fill="FFFFFF"/>
        </w:rPr>
        <w:t xml:space="preserve">Best wishes, </w:t>
      </w:r>
    </w:p>
    <w:p w14:paraId="5CA4F5A6" w14:textId="47D87855" w:rsidR="00D53212" w:rsidRPr="00D53212" w:rsidRDefault="00D53212" w:rsidP="003675C7">
      <w:pPr>
        <w:rPr>
          <w:rFonts w:cstheme="minorHAnsi"/>
          <w:b w:val="0"/>
          <w:bCs/>
          <w:color w:val="002060"/>
          <w:szCs w:val="28"/>
          <w:shd w:val="clear" w:color="auto" w:fill="FFFFFF"/>
        </w:rPr>
      </w:pPr>
      <w:r w:rsidRPr="00D53212">
        <w:rPr>
          <w:rFonts w:cstheme="minorHAnsi"/>
          <w:b w:val="0"/>
          <w:bCs/>
          <w:color w:val="002060"/>
          <w:szCs w:val="28"/>
          <w:shd w:val="clear" w:color="auto" w:fill="FFFFFF"/>
        </w:rPr>
        <w:t xml:space="preserve">Manager, </w:t>
      </w:r>
      <w:r w:rsidRPr="00D53212">
        <w:rPr>
          <w:rFonts w:cstheme="minorHAnsi"/>
          <w:b w:val="0"/>
          <w:bCs/>
          <w:color w:val="002060"/>
          <w:szCs w:val="28"/>
          <w:shd w:val="clear" w:color="auto" w:fill="FFFFFF"/>
        </w:rPr>
        <w:t>Terry Brown</w:t>
      </w:r>
    </w:p>
    <w:p w14:paraId="646079BF" w14:textId="77777777" w:rsidR="00D53212" w:rsidRPr="00D53212" w:rsidRDefault="00D53212" w:rsidP="003675C7">
      <w:pPr>
        <w:rPr>
          <w:rFonts w:cstheme="minorHAnsi"/>
          <w:b w:val="0"/>
          <w:bCs/>
          <w:color w:val="002060"/>
          <w:szCs w:val="28"/>
        </w:rPr>
      </w:pPr>
    </w:p>
    <w:p w14:paraId="78E91944" w14:textId="77777777" w:rsidR="00D53212" w:rsidRPr="00045C1F" w:rsidRDefault="00D53212" w:rsidP="003675C7">
      <w:pPr>
        <w:rPr>
          <w:rFonts w:cstheme="minorHAnsi"/>
          <w:b w:val="0"/>
          <w:bCs/>
          <w:color w:val="002060"/>
          <w:szCs w:val="28"/>
        </w:rPr>
      </w:pPr>
    </w:p>
    <w:p w14:paraId="412FE68A" w14:textId="5F81719C" w:rsidR="0052503A" w:rsidRPr="00DA2562" w:rsidRDefault="0052503A" w:rsidP="003675C7">
      <w:r w:rsidRPr="00DA2562">
        <w:t xml:space="preserve">Reminder about </w:t>
      </w:r>
      <w:r w:rsidR="00DA2562">
        <w:t xml:space="preserve">meter </w:t>
      </w:r>
      <w:r w:rsidRPr="00DA2562">
        <w:t xml:space="preserve">damage  </w:t>
      </w:r>
    </w:p>
    <w:bookmarkEnd w:id="0"/>
    <w:p w14:paraId="403A758F" w14:textId="07EF76AF" w:rsidR="00DA2562" w:rsidRPr="00DA2562" w:rsidRDefault="00DA2562" w:rsidP="00731B05">
      <w:pPr>
        <w:ind w:firstLine="720"/>
      </w:pPr>
      <w:r w:rsidRPr="00DA2562">
        <w:rPr>
          <w:b w:val="0"/>
          <w:bCs/>
        </w:rPr>
        <w:t xml:space="preserve">Water meter lids are equipped with a flat disc radio-read transmitter allowing collection of customer usage readings.  </w:t>
      </w:r>
      <w:r w:rsidRPr="00FD39CC">
        <w:t xml:space="preserve">The customer is responsible </w:t>
      </w:r>
      <w:r w:rsidR="00FD39CC" w:rsidRPr="00FD39CC">
        <w:t>for protecting</w:t>
      </w:r>
      <w:r w:rsidRPr="00FD39CC">
        <w:t xml:space="preserve"> the</w:t>
      </w:r>
      <w:r w:rsidRPr="00DA2562">
        <w:rPr>
          <w:b w:val="0"/>
          <w:bCs/>
        </w:rPr>
        <w:t xml:space="preserve"> </w:t>
      </w:r>
      <w:r w:rsidRPr="00FD39CC">
        <w:t>water meter lid</w:t>
      </w:r>
      <w:r w:rsidR="00731B05" w:rsidRPr="00FD39CC">
        <w:t xml:space="preserve">, </w:t>
      </w:r>
      <w:r w:rsidR="00000A19" w:rsidRPr="00FD39CC">
        <w:t>radio,</w:t>
      </w:r>
      <w:r w:rsidRPr="00FD39CC">
        <w:t xml:space="preserve"> and ring assembly from damage.</w:t>
      </w:r>
      <w:r w:rsidRPr="00DA2562">
        <w:rPr>
          <w:b w:val="0"/>
          <w:bCs/>
        </w:rPr>
        <w:t xml:space="preserve">  Please keep the assembly visible by trimming grass around your meter.  Do not hit, drive over, or mow over the </w:t>
      </w:r>
      <w:r w:rsidRPr="00DA2562">
        <w:rPr>
          <w:b w:val="0"/>
          <w:bCs/>
        </w:rPr>
        <w:lastRenderedPageBreak/>
        <w:t>assembly.  If the transmitter is damaged and must be replaced,</w:t>
      </w:r>
      <w:r>
        <w:t xml:space="preserve"> </w:t>
      </w:r>
      <w:r w:rsidRPr="00DA2562">
        <w:t xml:space="preserve">a minimum </w:t>
      </w:r>
      <w:r w:rsidR="006C5E21">
        <w:t xml:space="preserve">of </w:t>
      </w:r>
      <w:r w:rsidRPr="00DA2562">
        <w:t>$2</w:t>
      </w:r>
      <w:r>
        <w:t>65</w:t>
      </w:r>
      <w:r w:rsidRPr="00DA2562">
        <w:t xml:space="preserve"> replacement cost will be assessed to the customer.      </w:t>
      </w:r>
    </w:p>
    <w:p w14:paraId="6693E75B" w14:textId="06AA1741" w:rsidR="003675C7" w:rsidRDefault="003675C7" w:rsidP="003675C7"/>
    <w:p w14:paraId="0BAC120E" w14:textId="4F390085" w:rsidR="00DA2562" w:rsidRDefault="00DA2562" w:rsidP="00DA2562">
      <w:r w:rsidRPr="00DA2562">
        <w:t xml:space="preserve">Reminder about </w:t>
      </w:r>
      <w:r>
        <w:t>payment due date</w:t>
      </w:r>
    </w:p>
    <w:p w14:paraId="576CC13F" w14:textId="18E13EE2" w:rsidR="00DA2562" w:rsidRPr="00DA2562" w:rsidRDefault="00DA2562" w:rsidP="00DA2562">
      <w:pPr>
        <w:rPr>
          <w:b w:val="0"/>
          <w:bCs/>
        </w:rPr>
      </w:pPr>
      <w:r w:rsidRPr="00DA2562">
        <w:rPr>
          <w:b w:val="0"/>
          <w:bCs/>
        </w:rPr>
        <w:t xml:space="preserve">  </w:t>
      </w:r>
      <w:r w:rsidR="00731B05">
        <w:rPr>
          <w:b w:val="0"/>
          <w:bCs/>
        </w:rPr>
        <w:tab/>
      </w:r>
      <w:r w:rsidRPr="00DA2562">
        <w:rPr>
          <w:b w:val="0"/>
          <w:bCs/>
        </w:rPr>
        <w:t>Water bill payments are due on or before the 20</w:t>
      </w:r>
      <w:r w:rsidRPr="00DA2562">
        <w:rPr>
          <w:b w:val="0"/>
          <w:bCs/>
          <w:vertAlign w:val="superscript"/>
        </w:rPr>
        <w:t>th</w:t>
      </w:r>
      <w:r w:rsidRPr="00DA2562">
        <w:rPr>
          <w:b w:val="0"/>
          <w:bCs/>
        </w:rPr>
        <w:t xml:space="preserve"> of each month regardless of what day of the week it falls.  </w:t>
      </w:r>
      <w:r w:rsidR="00FD39CC" w:rsidRPr="00DA2562">
        <w:rPr>
          <w:b w:val="0"/>
          <w:bCs/>
        </w:rPr>
        <w:t>If</w:t>
      </w:r>
      <w:r w:rsidRPr="00DA2562">
        <w:rPr>
          <w:b w:val="0"/>
          <w:bCs/>
        </w:rPr>
        <w:t xml:space="preserve"> the envelope post</w:t>
      </w:r>
      <w:r w:rsidR="00731B05">
        <w:rPr>
          <w:b w:val="0"/>
          <w:bCs/>
        </w:rPr>
        <w:t>-</w:t>
      </w:r>
      <w:r w:rsidRPr="00DA2562">
        <w:rPr>
          <w:b w:val="0"/>
          <w:bCs/>
        </w:rPr>
        <w:t>mark date shows on or before the 20</w:t>
      </w:r>
      <w:r w:rsidRPr="00DA2562">
        <w:rPr>
          <w:b w:val="0"/>
          <w:bCs/>
          <w:vertAlign w:val="superscript"/>
        </w:rPr>
        <w:t>th</w:t>
      </w:r>
      <w:r w:rsidRPr="00DA2562">
        <w:rPr>
          <w:b w:val="0"/>
          <w:bCs/>
        </w:rPr>
        <w:t xml:space="preserve">, late charges will not apply.  For your convenience, the office has a drop slot located in the office door inside the porch </w:t>
      </w:r>
      <w:r w:rsidR="00B538DE">
        <w:rPr>
          <w:b w:val="0"/>
          <w:bCs/>
        </w:rPr>
        <w:t>and</w:t>
      </w:r>
      <w:r w:rsidRPr="00DA2562">
        <w:rPr>
          <w:b w:val="0"/>
          <w:bCs/>
        </w:rPr>
        <w:t xml:space="preserve"> a drive-up payment box located between the two drives for after-hours and weekend payment</w:t>
      </w:r>
      <w:r w:rsidR="00731B05">
        <w:rPr>
          <w:b w:val="0"/>
          <w:bCs/>
        </w:rPr>
        <w:t>s</w:t>
      </w:r>
      <w:r w:rsidRPr="00DA2562">
        <w:rPr>
          <w:b w:val="0"/>
          <w:bCs/>
        </w:rPr>
        <w:t xml:space="preserve">.  Other payment options are online payment at bucorwd5.com (small fee applies) or ACH monthly debit which is free and requires a signed authorization form.  Not receiving a bill through the USPS does not dismiss late fees.  </w:t>
      </w:r>
    </w:p>
    <w:p w14:paraId="023E6050" w14:textId="77777777" w:rsidR="00DA2562" w:rsidRPr="00DA2562" w:rsidRDefault="00DA2562" w:rsidP="00DA2562">
      <w:pPr>
        <w:rPr>
          <w:b w:val="0"/>
          <w:bCs/>
        </w:rPr>
      </w:pPr>
    </w:p>
    <w:p w14:paraId="6A496E73" w14:textId="0F0AE2BA" w:rsidR="00BC742A" w:rsidRPr="00731B05" w:rsidRDefault="00DA2562" w:rsidP="00731B05">
      <w:pPr>
        <w:ind w:firstLine="720"/>
        <w:rPr>
          <w:b w:val="0"/>
          <w:bCs/>
        </w:rPr>
      </w:pPr>
      <w:r w:rsidRPr="00DA2562">
        <w:rPr>
          <w:b w:val="0"/>
          <w:bCs/>
        </w:rPr>
        <w:t>Shut-off notices are mailed by the 10</w:t>
      </w:r>
      <w:r w:rsidRPr="00DA2562">
        <w:rPr>
          <w:b w:val="0"/>
          <w:bCs/>
          <w:vertAlign w:val="superscript"/>
        </w:rPr>
        <w:t>th</w:t>
      </w:r>
      <w:r w:rsidRPr="00DA2562">
        <w:rPr>
          <w:b w:val="0"/>
          <w:bCs/>
        </w:rPr>
        <w:t xml:space="preserve"> of the month if payment has not been received for the previous month.  Non-receipt of the notice through the USPS does not dismiss the shut-off policy.  This is basically a </w:t>
      </w:r>
      <w:r w:rsidRPr="00B538DE">
        <w:t>10-day notice</w:t>
      </w:r>
      <w:r w:rsidRPr="00DA2562">
        <w:rPr>
          <w:b w:val="0"/>
          <w:bCs/>
        </w:rPr>
        <w:t xml:space="preserve"> to have your bill paid in full by the 20</w:t>
      </w:r>
      <w:r w:rsidRPr="00DA2562">
        <w:rPr>
          <w:b w:val="0"/>
          <w:bCs/>
          <w:vertAlign w:val="superscript"/>
        </w:rPr>
        <w:t>th</w:t>
      </w:r>
      <w:r w:rsidRPr="00DA2562">
        <w:rPr>
          <w:b w:val="0"/>
          <w:bCs/>
        </w:rPr>
        <w:t xml:space="preserve"> of the month or be subject to having your water</w:t>
      </w:r>
      <w:r w:rsidR="00731B05">
        <w:rPr>
          <w:b w:val="0"/>
          <w:bCs/>
        </w:rPr>
        <w:t xml:space="preserve"> </w:t>
      </w:r>
      <w:r w:rsidR="00BC742A" w:rsidRPr="00BC742A">
        <w:rPr>
          <w:b w:val="0"/>
          <w:bCs/>
        </w:rPr>
        <w:t xml:space="preserve">meter locked and a $100 service fee added.  If the meter is locked, the amount due must be paid in full with </w:t>
      </w:r>
      <w:r w:rsidR="00BC742A" w:rsidRPr="00BC742A">
        <w:t>CASH, MONEY ORDER</w:t>
      </w:r>
      <w:r w:rsidR="00731B05">
        <w:t>,</w:t>
      </w:r>
      <w:r w:rsidR="00BC742A" w:rsidRPr="00BC742A">
        <w:t xml:space="preserve"> or DEBIT/CREDIT CARD.  NO CHECKS WILL BE ALLOWED.     </w:t>
      </w:r>
    </w:p>
    <w:p w14:paraId="1E1F1B48" w14:textId="77777777" w:rsidR="00BC742A" w:rsidRDefault="00BC742A" w:rsidP="00BC742A"/>
    <w:p w14:paraId="53FE613A" w14:textId="77777777" w:rsidR="00BC742A" w:rsidRPr="00DA2562" w:rsidRDefault="00BC742A" w:rsidP="003675C7">
      <w:pPr>
        <w:rPr>
          <w:b w:val="0"/>
          <w:bCs/>
        </w:rPr>
      </w:pPr>
    </w:p>
    <w:p w14:paraId="7AF80526" w14:textId="3FA93F37" w:rsidR="003675C7" w:rsidRPr="003675C7" w:rsidRDefault="00BC742A" w:rsidP="003675C7">
      <w:r>
        <w:t>The Consumer Confidence Reports</w:t>
      </w:r>
    </w:p>
    <w:p w14:paraId="00FBDA9E" w14:textId="038F01C7" w:rsidR="00BC742A" w:rsidRPr="00BC742A" w:rsidRDefault="00BC742A" w:rsidP="00731B05">
      <w:pPr>
        <w:ind w:firstLine="720"/>
        <w:rPr>
          <w:b w:val="0"/>
          <w:bCs/>
        </w:rPr>
      </w:pPr>
      <w:r w:rsidRPr="00BC742A">
        <w:rPr>
          <w:b w:val="0"/>
          <w:bCs/>
        </w:rPr>
        <w:t>The Consumer Confidence Report (CCR)</w:t>
      </w:r>
      <w:r w:rsidR="00000A19" w:rsidRPr="00BC742A">
        <w:rPr>
          <w:b w:val="0"/>
          <w:bCs/>
        </w:rPr>
        <w:t>, which</w:t>
      </w:r>
      <w:r w:rsidRPr="00BC742A">
        <w:rPr>
          <w:b w:val="0"/>
          <w:bCs/>
        </w:rPr>
        <w:t xml:space="preserve"> is the water quality report for </w:t>
      </w:r>
      <w:r w:rsidR="00195FA2" w:rsidRPr="00BC742A">
        <w:rPr>
          <w:b w:val="0"/>
          <w:bCs/>
        </w:rPr>
        <w:t>202</w:t>
      </w:r>
      <w:r w:rsidR="00195FA2">
        <w:rPr>
          <w:b w:val="0"/>
          <w:bCs/>
        </w:rPr>
        <w:t>3,</w:t>
      </w:r>
      <w:r w:rsidRPr="00BC742A">
        <w:rPr>
          <w:b w:val="0"/>
          <w:bCs/>
        </w:rPr>
        <w:t xml:space="preserve"> will be available in April on our website at </w:t>
      </w:r>
      <w:r w:rsidRPr="00BC742A">
        <w:t>bucorwd5.com</w:t>
      </w:r>
      <w:r w:rsidRPr="00BC742A">
        <w:rPr>
          <w:b w:val="0"/>
          <w:bCs/>
        </w:rPr>
        <w:t>.  The Environmental Protection Agency (EP</w:t>
      </w:r>
      <w:r w:rsidRPr="00BC742A">
        <w:rPr>
          <w:b w:val="0"/>
          <w:bCs/>
          <w:caps/>
        </w:rPr>
        <w:t xml:space="preserve">A) </w:t>
      </w:r>
      <w:r w:rsidRPr="00BC742A">
        <w:rPr>
          <w:b w:val="0"/>
          <w:bCs/>
        </w:rPr>
        <w:t xml:space="preserve">is now allowing water systems to deliver this report online through a direct link.  Your monthly billing card will contain </w:t>
      </w:r>
      <w:r w:rsidR="00C22F5D" w:rsidRPr="00BC742A">
        <w:rPr>
          <w:b w:val="0"/>
          <w:bCs/>
        </w:rPr>
        <w:t>information about</w:t>
      </w:r>
      <w:r w:rsidRPr="00BC742A">
        <w:rPr>
          <w:b w:val="0"/>
          <w:bCs/>
        </w:rPr>
        <w:t xml:space="preserve"> when the report is available.</w:t>
      </w:r>
    </w:p>
    <w:p w14:paraId="1A09FCFA" w14:textId="0C3AC5A9" w:rsidR="003675C7" w:rsidRPr="00BC742A" w:rsidRDefault="003675C7" w:rsidP="003675C7">
      <w:pPr>
        <w:rPr>
          <w:b w:val="0"/>
          <w:bCs/>
        </w:rPr>
      </w:pPr>
    </w:p>
    <w:p w14:paraId="75EF2C6C" w14:textId="77777777" w:rsidR="00731B05" w:rsidRDefault="00731B05" w:rsidP="003675C7"/>
    <w:p w14:paraId="45BD98C5" w14:textId="2FA8B331" w:rsidR="003675C7" w:rsidRDefault="00BC742A" w:rsidP="003675C7">
      <w:r>
        <w:t xml:space="preserve">Cross Connection </w:t>
      </w:r>
    </w:p>
    <w:p w14:paraId="602B7536" w14:textId="727AE730" w:rsidR="00BC742A" w:rsidRPr="00BC742A" w:rsidRDefault="00BC742A" w:rsidP="00731B05">
      <w:pPr>
        <w:ind w:firstLine="720"/>
        <w:rPr>
          <w:caps/>
        </w:rPr>
      </w:pPr>
      <w:r w:rsidRPr="00BC742A">
        <w:rPr>
          <w:b w:val="0"/>
          <w:bCs/>
        </w:rPr>
        <w:t xml:space="preserve">As spring approaches and lawn irrigation systems that use rural water are put into use, this is a reminder </w:t>
      </w:r>
      <w:r w:rsidR="00731B05">
        <w:rPr>
          <w:b w:val="0"/>
          <w:bCs/>
        </w:rPr>
        <w:t xml:space="preserve">that </w:t>
      </w:r>
      <w:r w:rsidRPr="00BC742A">
        <w:rPr>
          <w:b w:val="0"/>
          <w:bCs/>
        </w:rPr>
        <w:t xml:space="preserve">the District’s Cross-Connection Program requires that </w:t>
      </w:r>
      <w:r w:rsidRPr="00BC742A">
        <w:rPr>
          <w:b w:val="0"/>
          <w:bCs/>
        </w:rPr>
        <w:lastRenderedPageBreak/>
        <w:t xml:space="preserve">all backflow prevention device(s) be tested and inspected annually by a certified tester to ensure that the device is functioning properly.  The annual test report must be provided to </w:t>
      </w:r>
      <w:r w:rsidRPr="00BC742A">
        <w:t>RWD #5 ONLINE ONLY</w:t>
      </w:r>
      <w:r w:rsidRPr="00BC742A">
        <w:rPr>
          <w:b w:val="0"/>
          <w:bCs/>
        </w:rPr>
        <w:t xml:space="preserve"> </w:t>
      </w:r>
      <w:r w:rsidRPr="00BC742A">
        <w:t>at BUCORWD5.com</w:t>
      </w:r>
      <w:r>
        <w:rPr>
          <w:b w:val="0"/>
          <w:bCs/>
        </w:rPr>
        <w:t xml:space="preserve"> </w:t>
      </w:r>
      <w:r w:rsidRPr="00BC742A">
        <w:rPr>
          <w:b w:val="0"/>
          <w:bCs/>
        </w:rPr>
        <w:t>and will be retained on file for the Kansas Department of Health and Environment routine inspection</w:t>
      </w:r>
      <w:r w:rsidRPr="00BC742A">
        <w:rPr>
          <w:b w:val="0"/>
          <w:bCs/>
          <w:caps/>
        </w:rPr>
        <w:t>.</w:t>
      </w:r>
      <w:r w:rsidRPr="009C0A8B">
        <w:rPr>
          <w:caps/>
        </w:rPr>
        <w:t xml:space="preserve">  </w:t>
      </w:r>
      <w:r w:rsidRPr="00BC742A">
        <w:rPr>
          <w:caps/>
        </w:rPr>
        <w:t xml:space="preserve">Failure to certify device(s) will result in meters being locked AND A $100 NON-COMPLance FEE will be added </w:t>
      </w:r>
      <w:r w:rsidR="0070333F">
        <w:rPr>
          <w:caps/>
        </w:rPr>
        <w:t xml:space="preserve">to your account </w:t>
      </w:r>
      <w:r w:rsidRPr="00BC742A">
        <w:rPr>
          <w:caps/>
        </w:rPr>
        <w:t xml:space="preserve">UNTIL CERTIFIED.  </w:t>
      </w:r>
    </w:p>
    <w:p w14:paraId="78949758" w14:textId="027C1D0A" w:rsidR="00BC742A" w:rsidRDefault="00BC742A" w:rsidP="003675C7"/>
    <w:p w14:paraId="51534EC6" w14:textId="318BD6D4" w:rsidR="00BC742A" w:rsidRPr="00BC742A" w:rsidRDefault="00BC742A" w:rsidP="00731B05">
      <w:pPr>
        <w:ind w:firstLine="720"/>
        <w:rPr>
          <w:b w:val="0"/>
          <w:bCs/>
        </w:rPr>
      </w:pPr>
      <w:r w:rsidRPr="00BC742A">
        <w:rPr>
          <w:b w:val="0"/>
          <w:bCs/>
        </w:rPr>
        <w:t xml:space="preserve">Members are reminded that physical connection between any private water system (well) and the District water system </w:t>
      </w:r>
      <w:r w:rsidRPr="00BC742A">
        <w:t>is prohibited</w:t>
      </w:r>
      <w:r w:rsidRPr="00BC742A">
        <w:rPr>
          <w:b w:val="0"/>
          <w:bCs/>
        </w:rPr>
        <w:t xml:space="preserve">.  Violation of the provision shall be grounds for disconnection of service.  Representatives of the District have the right at all reasonable hours to enter upon the customers’ premises to test control valves, inspect piping, and do their duties for the proper maintenance and operation of service, or to remove its service equipment and shut off after </w:t>
      </w:r>
      <w:r w:rsidR="00EE5B6B" w:rsidRPr="00BC742A">
        <w:rPr>
          <w:b w:val="0"/>
          <w:bCs/>
        </w:rPr>
        <w:t>discontinuing</w:t>
      </w:r>
      <w:r w:rsidRPr="00BC742A">
        <w:rPr>
          <w:b w:val="0"/>
          <w:bCs/>
        </w:rPr>
        <w:t xml:space="preserve"> of service to customers. </w:t>
      </w:r>
    </w:p>
    <w:p w14:paraId="6E72B091" w14:textId="410CE9C9" w:rsidR="00BC742A" w:rsidRDefault="00BC742A" w:rsidP="003675C7"/>
    <w:p w14:paraId="2771ACD9" w14:textId="7B904C43" w:rsidR="00BC742A" w:rsidRDefault="00BC742A" w:rsidP="003675C7">
      <w:r>
        <w:t>H</w:t>
      </w:r>
      <w:r w:rsidR="00731B05">
        <w:t>igh Water Usage</w:t>
      </w:r>
    </w:p>
    <w:p w14:paraId="6F4445C8" w14:textId="1AEE8CFD" w:rsidR="00E26D6F" w:rsidRDefault="00DB6600" w:rsidP="00731B05">
      <w:pPr>
        <w:ind w:firstLine="720"/>
        <w:rPr>
          <w:u w:val="single"/>
        </w:rPr>
      </w:pPr>
      <w:r w:rsidRPr="00DB6600">
        <w:rPr>
          <w:b w:val="0"/>
          <w:bCs/>
        </w:rPr>
        <w:t xml:space="preserve">Customers may experience higher water </w:t>
      </w:r>
      <w:r w:rsidR="00221FA5" w:rsidRPr="00DB6600">
        <w:rPr>
          <w:b w:val="0"/>
          <w:bCs/>
        </w:rPr>
        <w:t>usage,</w:t>
      </w:r>
      <w:r w:rsidRPr="00DB6600">
        <w:rPr>
          <w:b w:val="0"/>
          <w:bCs/>
        </w:rPr>
        <w:t xml:space="preserve"> which is typical at dryer times and in the summer.  You may wonder if you have a leak.  </w:t>
      </w:r>
      <w:r w:rsidR="00731B05">
        <w:rPr>
          <w:b w:val="0"/>
          <w:bCs/>
        </w:rPr>
        <w:t>There are</w:t>
      </w:r>
      <w:r w:rsidRPr="00DB6600">
        <w:rPr>
          <w:b w:val="0"/>
          <w:bCs/>
        </w:rPr>
        <w:t xml:space="preserve"> steps you can take to check for a leak: 1) check for dripping faucets/showers and running toilets, 2) sump pumps running more than usual may indicate a leak exists from your meter to the home, 3) check yard frost-proof spigots or lawn irrigation systems if connected to rural water, 4) did you fill a swimming pool or have an automatic pool filler, 5) did you have company or extra family members for an extended period of time, 6) walk the line from the home to the meter checking for soft/muddy areas, 7) have you</w:t>
      </w:r>
      <w:r w:rsidRPr="00176671">
        <w:t xml:space="preserve"> installed any new </w:t>
      </w:r>
      <w:r w:rsidRPr="00DB6600">
        <w:rPr>
          <w:b w:val="0"/>
          <w:bCs/>
        </w:rPr>
        <w:t>appliances/water softener system.  Please remember</w:t>
      </w:r>
      <w:r w:rsidRPr="00931892">
        <w:rPr>
          <w:b w:val="0"/>
          <w:bCs/>
        </w:rPr>
        <w:t xml:space="preserve">, </w:t>
      </w:r>
      <w:r w:rsidRPr="00DB6600">
        <w:rPr>
          <w:u w:val="single"/>
        </w:rPr>
        <w:t xml:space="preserve">the service line from the meter to the home or business is the responsibility of the customer. </w:t>
      </w:r>
    </w:p>
    <w:p w14:paraId="18DD31FB" w14:textId="77777777" w:rsidR="00E26D6F" w:rsidRPr="00E26D6F" w:rsidRDefault="00E26D6F" w:rsidP="00DB6600"/>
    <w:p w14:paraId="15B5AB6F" w14:textId="4EFA0082" w:rsidR="00E26D6F" w:rsidRDefault="00E26D6F" w:rsidP="00DB6600">
      <w:r w:rsidRPr="00E26D6F">
        <w:t>202</w:t>
      </w:r>
      <w:r w:rsidR="009C1432">
        <w:t>4</w:t>
      </w:r>
      <w:r w:rsidRPr="00E26D6F">
        <w:t xml:space="preserve"> Annual Audit</w:t>
      </w:r>
      <w:r w:rsidR="00DB6600" w:rsidRPr="00E26D6F">
        <w:t xml:space="preserve"> </w:t>
      </w:r>
    </w:p>
    <w:p w14:paraId="0100A31F" w14:textId="54F01348" w:rsidR="00DB6600" w:rsidRPr="00E26D6F" w:rsidRDefault="00DB6600" w:rsidP="00DB6600">
      <w:r w:rsidRPr="00E26D6F">
        <w:rPr>
          <w:b w:val="0"/>
          <w:bCs/>
        </w:rPr>
        <w:t xml:space="preserve">   </w:t>
      </w:r>
      <w:r w:rsidR="00E26D6F" w:rsidRPr="00E26D6F">
        <w:rPr>
          <w:b w:val="0"/>
          <w:bCs/>
        </w:rPr>
        <w:t>The onsite 202</w:t>
      </w:r>
      <w:r w:rsidR="009C1432">
        <w:rPr>
          <w:b w:val="0"/>
          <w:bCs/>
        </w:rPr>
        <w:t>4</w:t>
      </w:r>
      <w:r w:rsidR="00E26D6F" w:rsidRPr="00E26D6F">
        <w:rPr>
          <w:b w:val="0"/>
          <w:bCs/>
        </w:rPr>
        <w:t xml:space="preserve"> annual audit was performed by the firm</w:t>
      </w:r>
      <w:r w:rsidR="00E26D6F">
        <w:t xml:space="preserve"> Regier Carr Monroe, LLP, CPA’s. </w:t>
      </w:r>
    </w:p>
    <w:p w14:paraId="12792BFB" w14:textId="77777777" w:rsidR="00DB6600" w:rsidRPr="003675C7" w:rsidRDefault="00DB6600" w:rsidP="003675C7"/>
    <w:p w14:paraId="7B221D2E" w14:textId="24F7908F" w:rsidR="003675C7" w:rsidRDefault="00DB6600" w:rsidP="003675C7">
      <w:r>
        <w:t>Contact the Office</w:t>
      </w:r>
    </w:p>
    <w:p w14:paraId="54AF4A95" w14:textId="160AD611" w:rsidR="00E26D6F" w:rsidRDefault="00DB6600" w:rsidP="00DB6600">
      <w:r w:rsidRPr="00DB6600">
        <w:rPr>
          <w:b w:val="0"/>
          <w:bCs/>
        </w:rPr>
        <w:lastRenderedPageBreak/>
        <w:t xml:space="preserve">Office staff is available to address customer needs during office </w:t>
      </w:r>
      <w:r w:rsidR="00E507DA" w:rsidRPr="00DB6600">
        <w:rPr>
          <w:b w:val="0"/>
          <w:bCs/>
        </w:rPr>
        <w:t>hours,</w:t>
      </w:r>
      <w:r w:rsidRPr="00DB6600">
        <w:rPr>
          <w:b w:val="0"/>
          <w:bCs/>
        </w:rPr>
        <w:t xml:space="preserve"> which are 8:</w:t>
      </w:r>
      <w:r w:rsidR="00C040D7">
        <w:rPr>
          <w:b w:val="0"/>
          <w:bCs/>
        </w:rPr>
        <w:t>0</w:t>
      </w:r>
      <w:r w:rsidRPr="00DB6600">
        <w:rPr>
          <w:b w:val="0"/>
          <w:bCs/>
        </w:rPr>
        <w:t>0-12:00 &amp; 1:00-4:</w:t>
      </w:r>
      <w:r w:rsidR="00C040D7">
        <w:rPr>
          <w:b w:val="0"/>
          <w:bCs/>
        </w:rPr>
        <w:t>3</w:t>
      </w:r>
      <w:r w:rsidRPr="00DB6600">
        <w:rPr>
          <w:b w:val="0"/>
          <w:bCs/>
        </w:rPr>
        <w:t xml:space="preserve">0 Monday through </w:t>
      </w:r>
      <w:r w:rsidR="00C040D7">
        <w:rPr>
          <w:b w:val="0"/>
          <w:bCs/>
        </w:rPr>
        <w:t>Thursday and 8:00-1200 on Friday</w:t>
      </w:r>
      <w:r w:rsidRPr="00DB6600">
        <w:rPr>
          <w:b w:val="0"/>
          <w:bCs/>
        </w:rPr>
        <w:t>.  You may reach the office at</w:t>
      </w:r>
      <w:r>
        <w:t xml:space="preserve"> 316-778-1631.  </w:t>
      </w:r>
      <w:r w:rsidR="0071615F">
        <w:t>The emergency</w:t>
      </w:r>
      <w:r>
        <w:t xml:space="preserve"> </w:t>
      </w:r>
      <w:r w:rsidR="009961B9">
        <w:t>numbers are</w:t>
      </w:r>
      <w:r>
        <w:t xml:space="preserve"> 316-461-9427 or 316-737-1376.</w:t>
      </w:r>
    </w:p>
    <w:p w14:paraId="48717924" w14:textId="77777777" w:rsidR="00DB6600" w:rsidRPr="003675C7" w:rsidRDefault="00DB6600" w:rsidP="003675C7"/>
    <w:p w14:paraId="66900F06" w14:textId="3F9D4E85" w:rsidR="003675C7" w:rsidRPr="003675C7" w:rsidRDefault="003675C7" w:rsidP="003675C7"/>
    <w:p w14:paraId="10DA0907" w14:textId="5D4410E6" w:rsidR="003675C7" w:rsidRPr="003675C7" w:rsidRDefault="00321F09" w:rsidP="003675C7">
      <w:r>
        <w:tab/>
      </w:r>
      <w:r>
        <w:tab/>
      </w:r>
      <w:r>
        <w:tab/>
      </w:r>
      <w:r>
        <w:tab/>
      </w:r>
      <w:r>
        <w:tab/>
      </w:r>
      <w:r>
        <w:tab/>
      </w:r>
      <w:r>
        <w:tab/>
      </w:r>
      <w:r>
        <w:tab/>
      </w:r>
      <w:r w:rsidRPr="00321F09">
        <w:rPr>
          <w:b w:val="0"/>
          <w:bCs/>
        </w:rPr>
        <w:t>Justin Kneisel</w:t>
      </w:r>
      <w:r>
        <w:t xml:space="preserve"> Chairman</w:t>
      </w:r>
    </w:p>
    <w:p w14:paraId="67A11D1C" w14:textId="3D2CFB8A" w:rsidR="003675C7" w:rsidRPr="003675C7" w:rsidRDefault="00321F09" w:rsidP="003675C7">
      <w:r>
        <w:tab/>
      </w:r>
      <w:r>
        <w:tab/>
      </w:r>
      <w:r>
        <w:tab/>
      </w:r>
      <w:r>
        <w:tab/>
      </w:r>
      <w:r>
        <w:tab/>
      </w:r>
      <w:r>
        <w:tab/>
      </w:r>
      <w:r>
        <w:tab/>
      </w:r>
      <w:r>
        <w:tab/>
      </w:r>
      <w:r w:rsidRPr="00321F09">
        <w:rPr>
          <w:b w:val="0"/>
          <w:bCs/>
        </w:rPr>
        <w:t xml:space="preserve">Bill Resse </w:t>
      </w:r>
      <w:r>
        <w:t xml:space="preserve">       Secretary</w:t>
      </w:r>
    </w:p>
    <w:p w14:paraId="705BC74B" w14:textId="0BF98C6C" w:rsidR="003675C7" w:rsidRPr="003675C7" w:rsidRDefault="003675C7" w:rsidP="003675C7"/>
    <w:p w14:paraId="1B1644BB" w14:textId="77777777" w:rsidR="00B770F7" w:rsidRDefault="00A16466" w:rsidP="00A16466">
      <w:pPr>
        <w:tabs>
          <w:tab w:val="left" w:pos="2235"/>
        </w:tabs>
      </w:pPr>
      <w:r>
        <w:tab/>
      </w:r>
    </w:p>
    <w:p w14:paraId="761B5AA8" w14:textId="77777777" w:rsidR="00B770F7" w:rsidRDefault="00B770F7" w:rsidP="00A16466">
      <w:pPr>
        <w:tabs>
          <w:tab w:val="left" w:pos="2235"/>
        </w:tabs>
      </w:pPr>
    </w:p>
    <w:p w14:paraId="34ECD9C9" w14:textId="77777777" w:rsidR="00B770F7" w:rsidRDefault="00B770F7" w:rsidP="00A16466">
      <w:pPr>
        <w:tabs>
          <w:tab w:val="left" w:pos="2235"/>
        </w:tabs>
      </w:pPr>
    </w:p>
    <w:p w14:paraId="3009849F" w14:textId="3A1FD4B6" w:rsidR="00EB686A" w:rsidRPr="00207632" w:rsidRDefault="00B21D6E" w:rsidP="00EB686A">
      <w:pPr>
        <w:rPr>
          <w:color w:val="FF0000"/>
        </w:rPr>
      </w:pPr>
      <w:r>
        <w:rPr>
          <w:noProof/>
          <w:color w:val="FF0000"/>
        </w:rPr>
        <w:lastRenderedPageBreak/>
        <w:drawing>
          <wp:inline distT="0" distB="0" distL="0" distR="0" wp14:anchorId="0DD3D2D7" wp14:editId="1B64A19A">
            <wp:extent cx="6309360" cy="8259445"/>
            <wp:effectExtent l="0" t="0" r="0" b="8255"/>
            <wp:docPr id="1481903880" name="Picture 84"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03880" name="Picture 84" descr="A paper with text o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9360" cy="8259445"/>
                    </a:xfrm>
                    <a:prstGeom prst="rect">
                      <a:avLst/>
                    </a:prstGeom>
                  </pic:spPr>
                </pic:pic>
              </a:graphicData>
            </a:graphic>
          </wp:inline>
        </w:drawing>
      </w:r>
      <w:r>
        <w:rPr>
          <w:noProof/>
          <w:color w:val="FF0000"/>
        </w:rPr>
        <w:lastRenderedPageBreak/>
        <w:drawing>
          <wp:inline distT="0" distB="0" distL="0" distR="0" wp14:anchorId="05352220" wp14:editId="3F9D94DC">
            <wp:extent cx="6309360" cy="8259445"/>
            <wp:effectExtent l="0" t="0" r="0" b="8255"/>
            <wp:docPr id="1159157749" name="Picture 85" descr="A documen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57749" name="Picture 85" descr="A document with text on i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9360" cy="8259445"/>
                    </a:xfrm>
                    <a:prstGeom prst="rect">
                      <a:avLst/>
                    </a:prstGeom>
                  </pic:spPr>
                </pic:pic>
              </a:graphicData>
            </a:graphic>
          </wp:inline>
        </w:drawing>
      </w:r>
      <w:r>
        <w:rPr>
          <w:noProof/>
          <w:color w:val="FF0000"/>
        </w:rPr>
        <w:lastRenderedPageBreak/>
        <w:drawing>
          <wp:inline distT="0" distB="0" distL="0" distR="0" wp14:anchorId="7230127F" wp14:editId="77EFA518">
            <wp:extent cx="6309360" cy="8288020"/>
            <wp:effectExtent l="0" t="0" r="0" b="0"/>
            <wp:docPr id="1245257482" name="Picture 86"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257482" name="Picture 86" descr="A close-up of a documen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360" cy="8288020"/>
                    </a:xfrm>
                    <a:prstGeom prst="rect">
                      <a:avLst/>
                    </a:prstGeom>
                  </pic:spPr>
                </pic:pic>
              </a:graphicData>
            </a:graphic>
          </wp:inline>
        </w:drawing>
      </w:r>
    </w:p>
    <w:p w14:paraId="1D18BCF2" w14:textId="77777777" w:rsidR="00EB686A" w:rsidRPr="00EB686A" w:rsidRDefault="00EB686A" w:rsidP="00EB686A">
      <w:pPr>
        <w:rPr>
          <w:b w:val="0"/>
          <w:bCs/>
          <w:color w:val="FF0000"/>
        </w:rPr>
      </w:pPr>
    </w:p>
    <w:p w14:paraId="72F07D7A" w14:textId="77777777" w:rsidR="00EB686A" w:rsidRPr="00EB686A" w:rsidRDefault="00EB686A" w:rsidP="00EB686A">
      <w:pPr>
        <w:rPr>
          <w:b w:val="0"/>
          <w:bCs/>
        </w:rPr>
      </w:pPr>
    </w:p>
    <w:p w14:paraId="204AF40F" w14:textId="77777777" w:rsidR="00EB686A" w:rsidRPr="00EB686A" w:rsidRDefault="00EB686A" w:rsidP="00EB686A">
      <w:pPr>
        <w:rPr>
          <w:b w:val="0"/>
          <w:bCs/>
        </w:rPr>
      </w:pPr>
      <w:r w:rsidRPr="00EB686A">
        <w:rPr>
          <w:b w:val="0"/>
          <w:bCs/>
        </w:rPr>
        <w:tab/>
      </w:r>
      <w:r w:rsidRPr="00EB686A">
        <w:rPr>
          <w:b w:val="0"/>
          <w:bCs/>
        </w:rPr>
        <w:tab/>
      </w:r>
      <w:r w:rsidRPr="00EB686A">
        <w:rPr>
          <w:b w:val="0"/>
          <w:bCs/>
        </w:rPr>
        <w:tab/>
      </w:r>
      <w:r w:rsidRPr="00EB686A">
        <w:rPr>
          <w:b w:val="0"/>
          <w:bCs/>
        </w:rPr>
        <w:tab/>
      </w:r>
      <w:r w:rsidRPr="00EB686A">
        <w:rPr>
          <w:b w:val="0"/>
          <w:bCs/>
        </w:rPr>
        <w:tab/>
      </w:r>
      <w:r w:rsidRPr="00EB686A">
        <w:rPr>
          <w:b w:val="0"/>
          <w:bCs/>
        </w:rPr>
        <w:tab/>
      </w:r>
      <w:r w:rsidRPr="00EB686A">
        <w:rPr>
          <w:b w:val="0"/>
          <w:bCs/>
        </w:rPr>
        <w:tab/>
      </w:r>
      <w:r w:rsidRPr="00EB686A">
        <w:rPr>
          <w:b w:val="0"/>
          <w:bCs/>
        </w:rPr>
        <w:tab/>
      </w:r>
      <w:r w:rsidRPr="00EB686A">
        <w:rPr>
          <w:b w:val="0"/>
          <w:bCs/>
        </w:rPr>
        <w:tab/>
      </w:r>
      <w:r w:rsidRPr="00EB686A">
        <w:rPr>
          <w:b w:val="0"/>
          <w:bCs/>
        </w:rPr>
        <w:tab/>
      </w:r>
    </w:p>
    <w:p w14:paraId="7681B56B" w14:textId="329CEEC8" w:rsidR="00EB686A" w:rsidRPr="00EB686A" w:rsidRDefault="00EB686A" w:rsidP="00EB686A">
      <w:pPr>
        <w:rPr>
          <w:b w:val="0"/>
          <w:bCs/>
        </w:rPr>
      </w:pPr>
      <w:r w:rsidRPr="00EB686A">
        <w:rPr>
          <w:b w:val="0"/>
          <w:bCs/>
        </w:rPr>
        <w:tab/>
      </w:r>
      <w:r w:rsidRPr="00EB686A">
        <w:rPr>
          <w:b w:val="0"/>
          <w:bCs/>
        </w:rPr>
        <w:tab/>
      </w:r>
      <w:r w:rsidRPr="00EB686A">
        <w:rPr>
          <w:b w:val="0"/>
          <w:bCs/>
        </w:rPr>
        <w:tab/>
      </w:r>
      <w:r w:rsidRPr="00EB686A">
        <w:rPr>
          <w:b w:val="0"/>
          <w:bCs/>
        </w:rPr>
        <w:tab/>
      </w:r>
      <w:r w:rsidRPr="00EB686A">
        <w:rPr>
          <w:b w:val="0"/>
          <w:bCs/>
        </w:rPr>
        <w:tab/>
      </w:r>
      <w:r w:rsidRPr="00EB686A">
        <w:rPr>
          <w:b w:val="0"/>
          <w:bCs/>
        </w:rPr>
        <w:tab/>
      </w:r>
      <w:r w:rsidR="004F1FB4">
        <w:rPr>
          <w:b w:val="0"/>
          <w:bCs/>
        </w:rPr>
        <w:t xml:space="preserve">              </w:t>
      </w:r>
      <w:r w:rsidRPr="00EB686A">
        <w:rPr>
          <w:b w:val="0"/>
          <w:bCs/>
        </w:rPr>
        <w:t>Aaron May, Treasurer</w:t>
      </w:r>
    </w:p>
    <w:p w14:paraId="6919BF22" w14:textId="744F1E61" w:rsidR="00EB686A" w:rsidRPr="00EB686A" w:rsidRDefault="00EB686A" w:rsidP="00EB686A">
      <w:pPr>
        <w:rPr>
          <w:b w:val="0"/>
          <w:bCs/>
        </w:rPr>
      </w:pPr>
      <w:r w:rsidRPr="00EB686A">
        <w:rPr>
          <w:b w:val="0"/>
          <w:bCs/>
        </w:rPr>
        <w:tab/>
      </w:r>
      <w:r w:rsidRPr="00EB686A">
        <w:rPr>
          <w:b w:val="0"/>
          <w:bCs/>
        </w:rPr>
        <w:tab/>
      </w:r>
      <w:r w:rsidRPr="00EB686A">
        <w:rPr>
          <w:b w:val="0"/>
          <w:bCs/>
        </w:rPr>
        <w:tab/>
      </w:r>
      <w:r w:rsidRPr="00EB686A">
        <w:rPr>
          <w:b w:val="0"/>
          <w:bCs/>
        </w:rPr>
        <w:tab/>
      </w:r>
      <w:r w:rsidRPr="00EB686A">
        <w:rPr>
          <w:b w:val="0"/>
          <w:bCs/>
        </w:rPr>
        <w:tab/>
      </w:r>
      <w:r w:rsidRPr="00EB686A">
        <w:rPr>
          <w:b w:val="0"/>
          <w:bCs/>
        </w:rPr>
        <w:tab/>
      </w:r>
      <w:r w:rsidR="004F1FB4">
        <w:rPr>
          <w:b w:val="0"/>
          <w:bCs/>
        </w:rPr>
        <w:t xml:space="preserve">              </w:t>
      </w:r>
      <w:r w:rsidRPr="00EB686A">
        <w:rPr>
          <w:b w:val="0"/>
          <w:bCs/>
        </w:rPr>
        <w:t>Butler County Rural Water District #5</w:t>
      </w:r>
    </w:p>
    <w:p w14:paraId="1BC65F89" w14:textId="77777777" w:rsidR="00EB686A" w:rsidRPr="00EB686A" w:rsidRDefault="00EB686A" w:rsidP="00EB686A">
      <w:pPr>
        <w:rPr>
          <w:b w:val="0"/>
          <w:bCs/>
        </w:rPr>
      </w:pPr>
    </w:p>
    <w:p w14:paraId="244BB8A1" w14:textId="77777777" w:rsidR="00EB686A" w:rsidRPr="00EB686A" w:rsidRDefault="00EB686A" w:rsidP="00EB686A">
      <w:r w:rsidRPr="00EB686A">
        <w:t xml:space="preserve">Unaudited Report    </w:t>
      </w:r>
    </w:p>
    <w:p w14:paraId="326CD414" w14:textId="77777777" w:rsidR="0087605E" w:rsidRPr="00D70D02" w:rsidRDefault="0087605E" w:rsidP="00DF027C"/>
    <w:sectPr w:rsidR="0087605E" w:rsidRPr="00D70D02" w:rsidSect="00DF027C">
      <w:headerReference w:type="default" r:id="rId11"/>
      <w:footerReference w:type="default" r:id="rId12"/>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25412" w14:textId="77777777" w:rsidR="00AF565A" w:rsidRDefault="00AF565A">
      <w:r>
        <w:separator/>
      </w:r>
    </w:p>
    <w:p w14:paraId="03600C7C" w14:textId="77777777" w:rsidR="00AF565A" w:rsidRDefault="00AF565A"/>
  </w:endnote>
  <w:endnote w:type="continuationSeparator" w:id="0">
    <w:p w14:paraId="1F6A83B9" w14:textId="77777777" w:rsidR="00AF565A" w:rsidRDefault="00AF565A">
      <w:r>
        <w:continuationSeparator/>
      </w:r>
    </w:p>
    <w:p w14:paraId="544C0AF3" w14:textId="77777777" w:rsidR="00AF565A" w:rsidRDefault="00AF5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748919"/>
      <w:docPartObj>
        <w:docPartGallery w:val="Page Numbers (Bottom of Page)"/>
        <w:docPartUnique/>
      </w:docPartObj>
    </w:sdtPr>
    <w:sdtEndPr>
      <w:rPr>
        <w:noProof/>
      </w:rPr>
    </w:sdtEndPr>
    <w:sdtContent>
      <w:p w14:paraId="2B056352"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08C0014E" w14:textId="77777777" w:rsidR="00DF027C" w:rsidRDefault="00DF027C">
    <w:pPr>
      <w:pStyle w:val="Footer"/>
    </w:pPr>
  </w:p>
  <w:p w14:paraId="135ACF93" w14:textId="77777777" w:rsidR="00F058D2" w:rsidRDefault="00F058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FCBF5" w14:textId="77777777" w:rsidR="00AF565A" w:rsidRDefault="00AF565A">
      <w:r>
        <w:separator/>
      </w:r>
    </w:p>
    <w:p w14:paraId="2D904FC5" w14:textId="77777777" w:rsidR="00AF565A" w:rsidRDefault="00AF565A"/>
  </w:footnote>
  <w:footnote w:type="continuationSeparator" w:id="0">
    <w:p w14:paraId="02F74B95" w14:textId="77777777" w:rsidR="00AF565A" w:rsidRDefault="00AF565A">
      <w:r>
        <w:continuationSeparator/>
      </w:r>
    </w:p>
    <w:p w14:paraId="641B3A9D" w14:textId="77777777" w:rsidR="00AF565A" w:rsidRDefault="00AF5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5BB169AF" w14:textId="77777777" w:rsidTr="00782E3F">
      <w:trPr>
        <w:trHeight w:val="978"/>
      </w:trPr>
      <w:tc>
        <w:tcPr>
          <w:tcW w:w="9990" w:type="dxa"/>
          <w:tcBorders>
            <w:top w:val="nil"/>
            <w:left w:val="nil"/>
            <w:bottom w:val="single" w:sz="12" w:space="0" w:color="auto"/>
            <w:right w:val="nil"/>
          </w:tcBorders>
        </w:tcPr>
        <w:p w14:paraId="177AC3AC" w14:textId="77777777" w:rsidR="00D077E9" w:rsidRDefault="00D077E9">
          <w:pPr>
            <w:pStyle w:val="Header"/>
          </w:pPr>
        </w:p>
      </w:tc>
    </w:tr>
  </w:tbl>
  <w:p w14:paraId="4030545D" w14:textId="77777777" w:rsidR="00D077E9" w:rsidRDefault="00D077E9" w:rsidP="00D077E9">
    <w:pPr>
      <w:pStyle w:val="Header"/>
    </w:pPr>
  </w:p>
  <w:p w14:paraId="2BE6E16A" w14:textId="77777777" w:rsidR="00F058D2" w:rsidRDefault="00F058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65A"/>
    <w:rsid w:val="00000A19"/>
    <w:rsid w:val="00007839"/>
    <w:rsid w:val="00022F41"/>
    <w:rsid w:val="0002482E"/>
    <w:rsid w:val="00030065"/>
    <w:rsid w:val="00045C1F"/>
    <w:rsid w:val="00050324"/>
    <w:rsid w:val="00057E57"/>
    <w:rsid w:val="00072789"/>
    <w:rsid w:val="00074412"/>
    <w:rsid w:val="00077B30"/>
    <w:rsid w:val="00082EE1"/>
    <w:rsid w:val="00085FEA"/>
    <w:rsid w:val="000A0150"/>
    <w:rsid w:val="000A4026"/>
    <w:rsid w:val="000A50AE"/>
    <w:rsid w:val="000E1DA8"/>
    <w:rsid w:val="000E63C9"/>
    <w:rsid w:val="000F5774"/>
    <w:rsid w:val="000F57BD"/>
    <w:rsid w:val="000F7FE4"/>
    <w:rsid w:val="00121D17"/>
    <w:rsid w:val="001221A0"/>
    <w:rsid w:val="00123B5C"/>
    <w:rsid w:val="00130E9D"/>
    <w:rsid w:val="00140AC5"/>
    <w:rsid w:val="00150A6D"/>
    <w:rsid w:val="00176465"/>
    <w:rsid w:val="001776E7"/>
    <w:rsid w:val="00185B35"/>
    <w:rsid w:val="00192E8E"/>
    <w:rsid w:val="00195FA2"/>
    <w:rsid w:val="001A1C48"/>
    <w:rsid w:val="001A1F69"/>
    <w:rsid w:val="001A6216"/>
    <w:rsid w:val="001B1949"/>
    <w:rsid w:val="001D1589"/>
    <w:rsid w:val="001D64C8"/>
    <w:rsid w:val="001F2BC8"/>
    <w:rsid w:val="001F3790"/>
    <w:rsid w:val="001F3BEE"/>
    <w:rsid w:val="001F5F6B"/>
    <w:rsid w:val="00217F15"/>
    <w:rsid w:val="00221FA5"/>
    <w:rsid w:val="00243EBC"/>
    <w:rsid w:val="00246A35"/>
    <w:rsid w:val="0025386A"/>
    <w:rsid w:val="002708F1"/>
    <w:rsid w:val="00284348"/>
    <w:rsid w:val="00285A39"/>
    <w:rsid w:val="00286156"/>
    <w:rsid w:val="0028662C"/>
    <w:rsid w:val="00293E67"/>
    <w:rsid w:val="002F51F5"/>
    <w:rsid w:val="00311F9E"/>
    <w:rsid w:val="00312137"/>
    <w:rsid w:val="0031307B"/>
    <w:rsid w:val="00316812"/>
    <w:rsid w:val="00321F09"/>
    <w:rsid w:val="0032484B"/>
    <w:rsid w:val="00330359"/>
    <w:rsid w:val="00331F2F"/>
    <w:rsid w:val="0033762F"/>
    <w:rsid w:val="00342CAB"/>
    <w:rsid w:val="00366C7E"/>
    <w:rsid w:val="003675C7"/>
    <w:rsid w:val="00384EA3"/>
    <w:rsid w:val="003A39A1"/>
    <w:rsid w:val="003A704C"/>
    <w:rsid w:val="003C2191"/>
    <w:rsid w:val="003C56AD"/>
    <w:rsid w:val="003D3863"/>
    <w:rsid w:val="003F4359"/>
    <w:rsid w:val="004065B6"/>
    <w:rsid w:val="004110DE"/>
    <w:rsid w:val="0044085A"/>
    <w:rsid w:val="00440DEF"/>
    <w:rsid w:val="00463C21"/>
    <w:rsid w:val="00470F01"/>
    <w:rsid w:val="004943B2"/>
    <w:rsid w:val="004A01F1"/>
    <w:rsid w:val="004B21A5"/>
    <w:rsid w:val="004C1F99"/>
    <w:rsid w:val="004D23BF"/>
    <w:rsid w:val="004D468C"/>
    <w:rsid w:val="004D633B"/>
    <w:rsid w:val="004F1FB4"/>
    <w:rsid w:val="005037F0"/>
    <w:rsid w:val="005169A5"/>
    <w:rsid w:val="00516A86"/>
    <w:rsid w:val="0052503A"/>
    <w:rsid w:val="00526B84"/>
    <w:rsid w:val="005275F6"/>
    <w:rsid w:val="005443AD"/>
    <w:rsid w:val="00565B51"/>
    <w:rsid w:val="00572102"/>
    <w:rsid w:val="005809B8"/>
    <w:rsid w:val="005A59D7"/>
    <w:rsid w:val="005C31C1"/>
    <w:rsid w:val="005D0474"/>
    <w:rsid w:val="005D23AE"/>
    <w:rsid w:val="005D33A5"/>
    <w:rsid w:val="005F1BB0"/>
    <w:rsid w:val="005F77CA"/>
    <w:rsid w:val="0062024B"/>
    <w:rsid w:val="00631295"/>
    <w:rsid w:val="00654A5D"/>
    <w:rsid w:val="00656C4D"/>
    <w:rsid w:val="00661346"/>
    <w:rsid w:val="00666851"/>
    <w:rsid w:val="0066760E"/>
    <w:rsid w:val="006744A8"/>
    <w:rsid w:val="006C5E21"/>
    <w:rsid w:val="006E5716"/>
    <w:rsid w:val="0070333F"/>
    <w:rsid w:val="00711783"/>
    <w:rsid w:val="0071615F"/>
    <w:rsid w:val="00716226"/>
    <w:rsid w:val="00725022"/>
    <w:rsid w:val="007278A8"/>
    <w:rsid w:val="007302B3"/>
    <w:rsid w:val="00730733"/>
    <w:rsid w:val="00730E3A"/>
    <w:rsid w:val="00731B05"/>
    <w:rsid w:val="00736AAF"/>
    <w:rsid w:val="00745AC7"/>
    <w:rsid w:val="00755546"/>
    <w:rsid w:val="00765B2A"/>
    <w:rsid w:val="00766136"/>
    <w:rsid w:val="007703AA"/>
    <w:rsid w:val="00782E3F"/>
    <w:rsid w:val="00783A34"/>
    <w:rsid w:val="007920B9"/>
    <w:rsid w:val="007A3A71"/>
    <w:rsid w:val="007A46CE"/>
    <w:rsid w:val="007B3D40"/>
    <w:rsid w:val="007C6B52"/>
    <w:rsid w:val="007D09D8"/>
    <w:rsid w:val="007D16C5"/>
    <w:rsid w:val="00836118"/>
    <w:rsid w:val="00842BFB"/>
    <w:rsid w:val="008445D8"/>
    <w:rsid w:val="008526DA"/>
    <w:rsid w:val="00862FE4"/>
    <w:rsid w:val="0086389A"/>
    <w:rsid w:val="0087605E"/>
    <w:rsid w:val="00896EBC"/>
    <w:rsid w:val="008B1FEE"/>
    <w:rsid w:val="008D3A07"/>
    <w:rsid w:val="008F6458"/>
    <w:rsid w:val="00903C32"/>
    <w:rsid w:val="00916B16"/>
    <w:rsid w:val="009173B9"/>
    <w:rsid w:val="00924734"/>
    <w:rsid w:val="00932A00"/>
    <w:rsid w:val="0093335D"/>
    <w:rsid w:val="0093613E"/>
    <w:rsid w:val="00943026"/>
    <w:rsid w:val="009509B2"/>
    <w:rsid w:val="00966B81"/>
    <w:rsid w:val="009961B9"/>
    <w:rsid w:val="009B39F1"/>
    <w:rsid w:val="009B5A13"/>
    <w:rsid w:val="009C1432"/>
    <w:rsid w:val="009C7720"/>
    <w:rsid w:val="009E073F"/>
    <w:rsid w:val="00A16466"/>
    <w:rsid w:val="00A23AFA"/>
    <w:rsid w:val="00A23F9B"/>
    <w:rsid w:val="00A31B3E"/>
    <w:rsid w:val="00A50E6F"/>
    <w:rsid w:val="00A532F3"/>
    <w:rsid w:val="00A74390"/>
    <w:rsid w:val="00A769F7"/>
    <w:rsid w:val="00A83B7A"/>
    <w:rsid w:val="00A8489E"/>
    <w:rsid w:val="00AC1A39"/>
    <w:rsid w:val="00AC29F3"/>
    <w:rsid w:val="00AD2BAD"/>
    <w:rsid w:val="00AD362B"/>
    <w:rsid w:val="00AD56CD"/>
    <w:rsid w:val="00AF565A"/>
    <w:rsid w:val="00B169B7"/>
    <w:rsid w:val="00B21D6E"/>
    <w:rsid w:val="00B231E5"/>
    <w:rsid w:val="00B45253"/>
    <w:rsid w:val="00B538DE"/>
    <w:rsid w:val="00B7123E"/>
    <w:rsid w:val="00B770F7"/>
    <w:rsid w:val="00B84E17"/>
    <w:rsid w:val="00BC742A"/>
    <w:rsid w:val="00BC7ED7"/>
    <w:rsid w:val="00BE2A9E"/>
    <w:rsid w:val="00C02B87"/>
    <w:rsid w:val="00C040D7"/>
    <w:rsid w:val="00C0567F"/>
    <w:rsid w:val="00C107DD"/>
    <w:rsid w:val="00C13815"/>
    <w:rsid w:val="00C22F5D"/>
    <w:rsid w:val="00C4086D"/>
    <w:rsid w:val="00C52F8D"/>
    <w:rsid w:val="00C6071A"/>
    <w:rsid w:val="00C667E8"/>
    <w:rsid w:val="00C90E8A"/>
    <w:rsid w:val="00C95939"/>
    <w:rsid w:val="00CA1896"/>
    <w:rsid w:val="00CB5B28"/>
    <w:rsid w:val="00CD231D"/>
    <w:rsid w:val="00CF5371"/>
    <w:rsid w:val="00D0323A"/>
    <w:rsid w:val="00D0559F"/>
    <w:rsid w:val="00D05B30"/>
    <w:rsid w:val="00D065B8"/>
    <w:rsid w:val="00D077E9"/>
    <w:rsid w:val="00D32A2B"/>
    <w:rsid w:val="00D3507B"/>
    <w:rsid w:val="00D36371"/>
    <w:rsid w:val="00D42CB7"/>
    <w:rsid w:val="00D53212"/>
    <w:rsid w:val="00D5413D"/>
    <w:rsid w:val="00D5506B"/>
    <w:rsid w:val="00D570A9"/>
    <w:rsid w:val="00D64D1A"/>
    <w:rsid w:val="00D70D02"/>
    <w:rsid w:val="00D770C7"/>
    <w:rsid w:val="00D806DC"/>
    <w:rsid w:val="00D86945"/>
    <w:rsid w:val="00D90290"/>
    <w:rsid w:val="00D9354F"/>
    <w:rsid w:val="00DA2562"/>
    <w:rsid w:val="00DB6600"/>
    <w:rsid w:val="00DD152F"/>
    <w:rsid w:val="00DE213F"/>
    <w:rsid w:val="00DF027C"/>
    <w:rsid w:val="00E00A32"/>
    <w:rsid w:val="00E15B85"/>
    <w:rsid w:val="00E16C92"/>
    <w:rsid w:val="00E22ACD"/>
    <w:rsid w:val="00E26D6F"/>
    <w:rsid w:val="00E33296"/>
    <w:rsid w:val="00E507DA"/>
    <w:rsid w:val="00E620B0"/>
    <w:rsid w:val="00E80083"/>
    <w:rsid w:val="00E81B40"/>
    <w:rsid w:val="00E925C7"/>
    <w:rsid w:val="00EA77AA"/>
    <w:rsid w:val="00EB686A"/>
    <w:rsid w:val="00EE2020"/>
    <w:rsid w:val="00EE33FB"/>
    <w:rsid w:val="00EE5B6B"/>
    <w:rsid w:val="00EF555B"/>
    <w:rsid w:val="00F027BB"/>
    <w:rsid w:val="00F058D2"/>
    <w:rsid w:val="00F11DCF"/>
    <w:rsid w:val="00F162EA"/>
    <w:rsid w:val="00F52D27"/>
    <w:rsid w:val="00F55E64"/>
    <w:rsid w:val="00F66E6F"/>
    <w:rsid w:val="00F83527"/>
    <w:rsid w:val="00F92F5D"/>
    <w:rsid w:val="00FA018D"/>
    <w:rsid w:val="00FA32F7"/>
    <w:rsid w:val="00FA647E"/>
    <w:rsid w:val="00FC153A"/>
    <w:rsid w:val="00FC6998"/>
    <w:rsid w:val="00FD39CC"/>
    <w:rsid w:val="00FD583F"/>
    <w:rsid w:val="00FD7488"/>
    <w:rsid w:val="00FE2F9F"/>
    <w:rsid w:val="00FF16B4"/>
    <w:rsid w:val="00FF37DA"/>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7564E"/>
  <w15:docId w15:val="{F01500B9-AFFD-4CB3-94BE-7C0D1168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99"/>
    <w:unhideWhenUsed/>
    <w:rsid w:val="005037F0"/>
  </w:style>
  <w:style w:type="character" w:customStyle="1" w:styleId="HeaderChar">
    <w:name w:val="Header Char"/>
    <w:basedOn w:val="DefaultParagraphFont"/>
    <w:link w:val="Header"/>
    <w:uiPriority w:val="99"/>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AppData\Local\Microsoft\Office\16.0\DTS\en-US%7b6275F399-36DE-47B1-86B0-3E5390A779B1%7d\%7bA9EED044-1FE0-46A6-90BE-CE24FAA07127%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B3D5EE7963F4EE0B05FB8304FEBA97A"/>
        <w:category>
          <w:name w:val="General"/>
          <w:gallery w:val="placeholder"/>
        </w:category>
        <w:types>
          <w:type w:val="bbPlcHdr"/>
        </w:types>
        <w:behaviors>
          <w:behavior w:val="content"/>
        </w:behaviors>
        <w:guid w:val="{204B95CC-07C5-46A4-AF2C-C5CCA003FEA7}"/>
      </w:docPartPr>
      <w:docPartBody>
        <w:p w:rsidR="006122E3" w:rsidRDefault="00AA64BC" w:rsidP="00AA64BC">
          <w:pPr>
            <w:pStyle w:val="1B3D5EE7963F4EE0B05FB8304FEBA97A"/>
          </w:pPr>
          <w:r w:rsidRPr="00DF027C">
            <w:t>Subtitle Text Here</w:t>
          </w:r>
        </w:p>
      </w:docPartBody>
    </w:docPart>
    <w:docPart>
      <w:docPartPr>
        <w:name w:val="50E1B390857D4256872EC333E0851D9D"/>
        <w:category>
          <w:name w:val="General"/>
          <w:gallery w:val="placeholder"/>
        </w:category>
        <w:types>
          <w:type w:val="bbPlcHdr"/>
        </w:types>
        <w:behaviors>
          <w:behavior w:val="content"/>
        </w:behaviors>
        <w:guid w:val="{BF3AFF61-D165-4F92-BCB6-95D756A69939}"/>
      </w:docPartPr>
      <w:docPartBody>
        <w:p w:rsidR="0013273F" w:rsidRDefault="0013273F" w:rsidP="0013273F">
          <w:pPr>
            <w:pStyle w:val="50E1B390857D4256872EC333E0851D9D"/>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BC"/>
    <w:rsid w:val="0013273F"/>
    <w:rsid w:val="00463C21"/>
    <w:rsid w:val="00470F01"/>
    <w:rsid w:val="006122E3"/>
    <w:rsid w:val="00AA6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AA64BC"/>
    <w:pPr>
      <w:framePr w:hSpace="180" w:wrap="around" w:vAnchor="text" w:hAnchor="margin" w:y="1167"/>
      <w:spacing w:after="0" w:line="276" w:lineRule="auto"/>
    </w:pPr>
    <w:rPr>
      <w:caps/>
      <w:color w:val="0E2841" w:themeColor="text2"/>
      <w:spacing w:val="20"/>
      <w:sz w:val="32"/>
    </w:rPr>
  </w:style>
  <w:style w:type="character" w:customStyle="1" w:styleId="SubtitleChar">
    <w:name w:val="Subtitle Char"/>
    <w:basedOn w:val="DefaultParagraphFont"/>
    <w:link w:val="Subtitle"/>
    <w:uiPriority w:val="2"/>
    <w:rsid w:val="00AA64BC"/>
    <w:rPr>
      <w:caps/>
      <w:color w:val="0E2841" w:themeColor="text2"/>
      <w:spacing w:val="20"/>
      <w:sz w:val="32"/>
    </w:rPr>
  </w:style>
  <w:style w:type="paragraph" w:customStyle="1" w:styleId="1B3D5EE7963F4EE0B05FB8304FEBA97A">
    <w:name w:val="1B3D5EE7963F4EE0B05FB8304FEBA97A"/>
    <w:rsid w:val="00AA64BC"/>
  </w:style>
  <w:style w:type="paragraph" w:customStyle="1" w:styleId="50E1B390857D4256872EC333E0851D9D">
    <w:name w:val="50E1B390857D4256872EC333E0851D9D"/>
    <w:rsid w:val="001327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{A9EED044-1FE0-46A6-90BE-CE24FAA07127}tf16392850_win32.dotx</Template>
  <TotalTime>134</TotalTime>
  <Pages>11</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Brown</dc:creator>
  <cp:keywords/>
  <cp:lastModifiedBy>Terry Brown</cp:lastModifiedBy>
  <cp:revision>34</cp:revision>
  <cp:lastPrinted>2025-03-20T14:59:00Z</cp:lastPrinted>
  <dcterms:created xsi:type="dcterms:W3CDTF">2025-03-20T13:21:00Z</dcterms:created>
  <dcterms:modified xsi:type="dcterms:W3CDTF">2025-04-08T00:05:00Z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