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3AF2" w14:textId="77777777" w:rsidR="001D27E4" w:rsidRPr="001D27E4" w:rsidRDefault="001D27E4" w:rsidP="001D27E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A1324D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The purpose of this writing is to convey just one thing: You can protect yourself and your </w:t>
      </w:r>
      <w:proofErr w:type="gramStart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loved-ones</w:t>
      </w:r>
      <w:proofErr w:type="gramEnd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. It is not an easy task, but it is a possible one. With proper physical and mental training, you can and will use the tool of “</w:t>
      </w:r>
      <w:proofErr w:type="gramStart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forceful-aggression</w:t>
      </w:r>
      <w:proofErr w:type="gramEnd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” to defend against any attack.</w:t>
      </w:r>
    </w:p>
    <w:p w14:paraId="79138C63" w14:textId="77777777" w:rsidR="001D27E4" w:rsidRPr="001D27E4" w:rsidRDefault="001D27E4" w:rsidP="001D27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D98B0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“</w:t>
      </w:r>
      <w:proofErr w:type="spell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Kokishin</w:t>
      </w:r>
      <w:proofErr w:type="spell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 xml:space="preserve"> Renshu” – The Bushi’s Skill Shop</w:t>
      </w:r>
    </w:p>
    <w:p w14:paraId="04D79958" w14:textId="77777777" w:rsidR="001D27E4" w:rsidRPr="00686FAC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refers to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a study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and practice of martial principles. The skills and tools developed will vary from person to person. Everybody is different. Each person has a unique paradigm through which they see and interact with people and things in the world.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(Fig #1) is a reference, a guide if you will, to help you discover and develop body mechanics, or techniques, with which to defend yourself. It is a workshop filled with tools. Some of these tools are pre-existing and already reside in your personal workshop; others, just the raw materials waiting for you to create your customized tool collection.</w:t>
      </w:r>
    </w:p>
    <w:p w14:paraId="5E226CC1" w14:textId="77777777" w:rsidR="001D27E4" w:rsidRPr="00686FAC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Although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consists of 5 main classifications, and 25 sub classifications. These are not all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inclusive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there are many more, but they are the basics, and I feel, the most fundamentally poignant.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is intended to be a guide and reference chart, in the learning proper mechanics, to come to an understanding of the best way for you to fight and develop tools of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forceful-aggression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. It is also a tool of fitness, a way to develop strength, speed, balance and toughness-of-body.</w:t>
      </w:r>
    </w:p>
    <w:p w14:paraId="69B31342" w14:textId="77777777" w:rsidR="001D27E4" w:rsidRPr="00686FAC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The practicing of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can provide seemingly endless ways for personal discovery, practice and growth, in reference to martial tools, and can conveniently be done anywhere. It is a practice that can be done with helpers requires none. You always have a way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for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training, learning and staying fit.</w:t>
      </w:r>
    </w:p>
    <w:p w14:paraId="15F6C171" w14:textId="77777777" w:rsidR="001D27E4" w:rsidRPr="00686FAC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Without the training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suite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that accompanies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Fig. #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1,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will be far less effective. It is </w:t>
      </w:r>
      <w:r w:rsidRPr="00686FAC">
        <w:rPr>
          <w:rFonts w:ascii="Comic Sans MS" w:eastAsia="Times New Roman" w:hAnsi="Comic Sans MS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  <w:t>not a “then, and then, and then”</w:t>
      </w:r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model. This means that it is not intended that the practitioner will take, say, 1sub-component and add it to another sub-component and so on. Some sub-components simply do not work with each other or are irrelevant when put together.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is meant to provide a Lens with which you can look through, at your martial tools, to understand them, develop them and customize them so that you can effectively use them. </w:t>
      </w:r>
      <w:proofErr w:type="spell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Kokishin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Renshu is the first segment of a much larger process-practice called </w:t>
      </w:r>
      <w:proofErr w:type="spellStart"/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Jippou</w:t>
      </w:r>
      <w:proofErr w:type="spell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,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which has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an ultimate aim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of “development of overall martial prowess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”,  to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be used by the common </w:t>
      </w:r>
      <w:proofErr w:type="gramStart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>law abiding</w:t>
      </w:r>
      <w:proofErr w:type="gramEnd"/>
      <w:r w:rsidRPr="00686FAC">
        <w:rPr>
          <w:rFonts w:ascii="Comic Sans MS" w:eastAsia="Times New Roman" w:hAnsi="Comic Sans MS" w:cs="Times New Roman"/>
          <w:color w:val="000000"/>
          <w:kern w:val="0"/>
          <w:sz w:val="20"/>
          <w:szCs w:val="20"/>
          <w14:ligatures w14:val="none"/>
        </w:rPr>
        <w:t xml:space="preserve"> citizen for self-defense.</w:t>
      </w:r>
    </w:p>
    <w:p w14:paraId="3667C632" w14:textId="77777777" w:rsidR="001D27E4" w:rsidRPr="001D27E4" w:rsidRDefault="001D27E4" w:rsidP="001D27E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B4434" w14:textId="77777777" w:rsidR="001D27E4" w:rsidRPr="001D27E4" w:rsidRDefault="001D27E4" w:rsidP="001D27E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Fig. #</w:t>
      </w:r>
      <w:proofErr w:type="gram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1</w:t>
      </w:r>
    </w:p>
    <w:p w14:paraId="04E46925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noProof/>
          <w:color w:val="000000"/>
          <w:kern w:val="0"/>
          <w:bdr w:val="none" w:sz="0" w:space="0" w:color="auto" w:frame="1"/>
          <w14:ligatures w14:val="none"/>
        </w:rPr>
        <w:lastRenderedPageBreak/>
        <w:drawing>
          <wp:inline distT="0" distB="0" distL="0" distR="0" wp14:anchorId="0FB4498D" wp14:editId="09C93B64">
            <wp:extent cx="6642302" cy="7905838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103" cy="793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5348" w14:textId="77777777" w:rsidR="001D27E4" w:rsidRPr="001D27E4" w:rsidRDefault="001D27E4" w:rsidP="001D27E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89CB2" w14:textId="77777777" w:rsidR="001D27E4" w:rsidRDefault="001D27E4" w:rsidP="001D27E4">
      <w:pPr>
        <w:spacing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</w:pPr>
    </w:p>
    <w:p w14:paraId="7361DCC0" w14:textId="4C31BA65" w:rsidR="001D27E4" w:rsidRPr="001D27E4" w:rsidRDefault="001D27E4" w:rsidP="001D27E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 xml:space="preserve">Components of </w:t>
      </w:r>
      <w:proofErr w:type="spell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Kokishin</w:t>
      </w:r>
      <w:proofErr w:type="spell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 xml:space="preserve"> Renshu</w:t>
      </w:r>
    </w:p>
    <w:p w14:paraId="0C5EABA9" w14:textId="77777777" w:rsidR="001D27E4" w:rsidRPr="001D27E4" w:rsidRDefault="001D27E4" w:rsidP="001D27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C3A41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5 Personal-Tools of Defense</w:t>
      </w:r>
      <w:proofErr w:type="gram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 xml:space="preserve">:  </w:t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Personal</w:t>
      </w:r>
      <w:proofErr w:type="gramEnd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 tools of defense </w:t>
      </w:r>
      <w:proofErr w:type="gramStart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refer</w:t>
      </w:r>
      <w:proofErr w:type="gramEnd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 tools that you have with you </w:t>
      </w:r>
      <w:proofErr w:type="spellStart"/>
      <w:proofErr w:type="gramStart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a</w:t>
      </w:r>
      <w:proofErr w:type="spellEnd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 all</w:t>
      </w:r>
      <w:proofErr w:type="gramEnd"/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 times; your body. Truthfully, almost any part of the human anatomy can be utilized as a weapon of defense. Here we will discuss 5 main common tools.</w:t>
      </w:r>
    </w:p>
    <w:p w14:paraId="4F838A82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Hand</w:t>
      </w:r>
      <w:r w:rsidRPr="001D27E4">
        <w:rPr>
          <w:rFonts w:ascii="Comic Sans MS" w:eastAsia="Times New Roman" w:hAnsi="Comic Sans MS" w:cs="Times New Roman"/>
          <w:color w:val="000000"/>
          <w:kern w:val="0"/>
          <w:shd w:val="clear" w:color="auto" w:fill="00FF00"/>
          <w14:ligatures w14:val="none"/>
        </w:rPr>
        <w:t>:</w:t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</w:p>
    <w:p w14:paraId="04656E3A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Foot:</w:t>
      </w:r>
    </w:p>
    <w:p w14:paraId="4242681C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Forearm/Foreleg:</w:t>
      </w:r>
    </w:p>
    <w:p w14:paraId="08A0C720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Knee:</w:t>
      </w:r>
    </w:p>
    <w:p w14:paraId="1B03DF02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Elbow:</w:t>
      </w:r>
    </w:p>
    <w:p w14:paraId="7E8F1508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</w:p>
    <w:p w14:paraId="5226D4C8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5 Types of Propulsive Force:  </w:t>
      </w:r>
    </w:p>
    <w:p w14:paraId="36BDE6AE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Whip:</w:t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</w:p>
    <w:p w14:paraId="2E477BE0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Snap:</w:t>
      </w:r>
    </w:p>
    <w:p w14:paraId="076811FA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Rotational</w:t>
      </w:r>
    </w:p>
    <w:p w14:paraId="3E864FE1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Compound:</w:t>
      </w:r>
    </w:p>
    <w:p w14:paraId="41B33D16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Thrust:</w:t>
      </w:r>
    </w:p>
    <w:p w14:paraId="143B4060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 5 Augmentations of Force:  </w:t>
      </w:r>
    </w:p>
    <w:p w14:paraId="40214C03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Twist:</w:t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</w:p>
    <w:p w14:paraId="586DDE37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Push:</w:t>
      </w:r>
    </w:p>
    <w:p w14:paraId="09F2B6A1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Lower the Center of Gravity:</w:t>
      </w:r>
    </w:p>
    <w:p w14:paraId="3F54FF60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Raise the Center of Gravity:</w:t>
      </w:r>
    </w:p>
    <w:p w14:paraId="3AD5EB41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Pull:</w:t>
      </w:r>
    </w:p>
    <w:p w14:paraId="3BAEED3D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5 Methods of Advance &amp; Retreat:  </w:t>
      </w:r>
    </w:p>
    <w:p w14:paraId="40D001B8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Full Step:</w:t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</w:p>
    <w:p w14:paraId="06DED167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Half-Step</w:t>
      </w:r>
    </w:p>
    <w:p w14:paraId="2D1422ED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lastRenderedPageBreak/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Roll:</w:t>
      </w:r>
    </w:p>
    <w:p w14:paraId="788CB503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Spin / Pivot:</w:t>
      </w:r>
    </w:p>
    <w:p w14:paraId="490928E7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Hitch / Jump</w:t>
      </w:r>
    </w:p>
    <w:p w14:paraId="7F7306A6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5 Ways of Personal Defense:  </w:t>
      </w:r>
    </w:p>
    <w:p w14:paraId="7AD2FB3F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Block / Sweep</w:t>
      </w: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</w:p>
    <w:p w14:paraId="0AFDA44A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To Move; Either to Advance or Retreat</w:t>
      </w:r>
    </w:p>
    <w:p w14:paraId="3F945CDC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Lock / Secure</w:t>
      </w:r>
    </w:p>
    <w:p w14:paraId="39BB43AE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Attack Directly:</w:t>
      </w:r>
    </w:p>
    <w:p w14:paraId="6020494B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ab/>
      </w:r>
      <w:r w:rsidRPr="001D27E4">
        <w:rPr>
          <w:rFonts w:ascii="Comic Sans MS" w:eastAsia="Times New Roman" w:hAnsi="Comic Sans MS" w:cs="Times New Roman"/>
          <w:color w:val="000000"/>
          <w:kern w:val="0"/>
          <w:u w:val="single"/>
          <w:shd w:val="clear" w:color="auto" w:fill="00FF00"/>
          <w14:ligatures w14:val="none"/>
        </w:rPr>
        <w:t>Grasp / Capture</w:t>
      </w:r>
    </w:p>
    <w:p w14:paraId="4F5B886D" w14:textId="0F629F53" w:rsidR="001D27E4" w:rsidRPr="001D27E4" w:rsidRDefault="001D27E4" w:rsidP="001D27E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27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27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“</w:t>
      </w:r>
      <w:proofErr w:type="spell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Kokishin</w:t>
      </w:r>
      <w:proofErr w:type="spell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-do no Shirin-</w:t>
      </w:r>
      <w:proofErr w:type="spell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gaku</w:t>
      </w:r>
      <w:proofErr w:type="spell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 xml:space="preserve">” – The Bushi’s </w:t>
      </w:r>
      <w:proofErr w:type="gram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Mindset;</w:t>
      </w:r>
      <w:proofErr w:type="gram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 xml:space="preserve"> Fundamental Psychological Principles</w:t>
      </w:r>
    </w:p>
    <w:p w14:paraId="058DA60D" w14:textId="77777777" w:rsidR="001D27E4" w:rsidRPr="001D27E4" w:rsidRDefault="001D27E4" w:rsidP="001D27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27FC25" w14:textId="77777777" w:rsidR="001D27E4" w:rsidRPr="001D27E4" w:rsidRDefault="001D27E4" w:rsidP="001D27E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Fig. #</w:t>
      </w:r>
      <w:proofErr w:type="gram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2</w:t>
      </w:r>
    </w:p>
    <w:p w14:paraId="6700CC7D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noProof/>
          <w:color w:val="000000"/>
          <w:kern w:val="0"/>
          <w:u w:val="single"/>
          <w:bdr w:val="none" w:sz="0" w:space="0" w:color="auto" w:frame="1"/>
          <w14:ligatures w14:val="none"/>
        </w:rPr>
        <w:lastRenderedPageBreak/>
        <w:drawing>
          <wp:inline distT="0" distB="0" distL="0" distR="0" wp14:anchorId="60E05F42" wp14:editId="1AB3581F">
            <wp:extent cx="6860540" cy="5248275"/>
            <wp:effectExtent l="0" t="0" r="0" b="9525"/>
            <wp:docPr id="2" name="Picture 2" descr="A picture containing text,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map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4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1C854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Step 1. Sudden Cognitive Dissonance</w:t>
      </w:r>
    </w:p>
    <w:p w14:paraId="535F0E17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Step 2. Break the Defensive OODA Loop</w:t>
      </w:r>
    </w:p>
    <w:p w14:paraId="00AC5E74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Step 3. Cause Sudden Cognitive Dissonance through the tool of Forceful Aggression   </w:t>
      </w:r>
    </w:p>
    <w:p w14:paraId="6FB0304D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 xml:space="preserve">Step 4. Target the Nearest and Most Available Physiological Aggregation to cause Physical, </w:t>
      </w:r>
      <w:proofErr w:type="gram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>Mechanical  or</w:t>
      </w:r>
      <w:proofErr w:type="gram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14:ligatures w14:val="none"/>
        </w:rPr>
        <w:t xml:space="preserve"> Electrical Disruption </w:t>
      </w:r>
    </w:p>
    <w:p w14:paraId="5539E199" w14:textId="77777777" w:rsidR="001D27E4" w:rsidRPr="001D27E4" w:rsidRDefault="001D27E4" w:rsidP="001D27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E61033" w14:textId="77777777" w:rsidR="001D27E4" w:rsidRDefault="001D27E4" w:rsidP="001D27E4">
      <w:pPr>
        <w:spacing w:line="240" w:lineRule="auto"/>
        <w:rPr>
          <w:rFonts w:ascii="Comic Sans MS" w:eastAsia="Times New Roman" w:hAnsi="Comic Sans MS" w:cs="Times New Roman"/>
          <w:color w:val="000000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</w:p>
    <w:p w14:paraId="6FB9AB99" w14:textId="77777777" w:rsidR="001D27E4" w:rsidRDefault="001D27E4" w:rsidP="001D27E4">
      <w:pPr>
        <w:spacing w:line="240" w:lineRule="auto"/>
        <w:rPr>
          <w:rFonts w:ascii="Comic Sans MS" w:eastAsia="Times New Roman" w:hAnsi="Comic Sans MS" w:cs="Times New Roman"/>
          <w:color w:val="000000"/>
          <w:kern w:val="0"/>
          <w14:ligatures w14:val="none"/>
        </w:rPr>
      </w:pPr>
    </w:p>
    <w:p w14:paraId="2D834BBC" w14:textId="77777777" w:rsidR="001D27E4" w:rsidRDefault="001D27E4" w:rsidP="001D27E4">
      <w:pPr>
        <w:spacing w:line="240" w:lineRule="auto"/>
        <w:rPr>
          <w:rFonts w:ascii="Comic Sans MS" w:eastAsia="Times New Roman" w:hAnsi="Comic Sans MS" w:cs="Times New Roman"/>
          <w:color w:val="000000"/>
          <w:kern w:val="0"/>
          <w14:ligatures w14:val="none"/>
        </w:rPr>
      </w:pPr>
    </w:p>
    <w:p w14:paraId="2890980E" w14:textId="40F90D62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lastRenderedPageBreak/>
        <w:t>“</w:t>
      </w:r>
      <w:proofErr w:type="spell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Kowasu</w:t>
      </w:r>
      <w:proofErr w:type="spell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” – The Bushi’s way of Targeting </w:t>
      </w:r>
    </w:p>
    <w:p w14:paraId="4E261306" w14:textId="77777777" w:rsidR="001D27E4" w:rsidRPr="001D27E4" w:rsidRDefault="001D27E4" w:rsidP="001D27E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Fig. #</w:t>
      </w:r>
      <w:proofErr w:type="gramEnd"/>
      <w:r w:rsidRPr="001D27E4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3</w:t>
      </w:r>
    </w:p>
    <w:p w14:paraId="25B4A107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b/>
          <w:bCs/>
          <w:noProof/>
          <w:color w:val="000000"/>
          <w:kern w:val="0"/>
          <w:u w:val="single"/>
          <w:bdr w:val="none" w:sz="0" w:space="0" w:color="auto" w:frame="1"/>
          <w14:ligatures w14:val="none"/>
        </w:rPr>
        <w:drawing>
          <wp:inline distT="0" distB="0" distL="0" distR="0" wp14:anchorId="6D485B60" wp14:editId="0BE661F9">
            <wp:extent cx="6865620" cy="73787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246D6" w14:textId="77777777" w:rsidR="001D27E4" w:rsidRPr="001D27E4" w:rsidRDefault="001D27E4" w:rsidP="001D27E4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7E4">
        <w:rPr>
          <w:rFonts w:ascii="Comic Sans MS" w:eastAsia="Times New Roman" w:hAnsi="Comic Sans MS" w:cs="Times New Roman"/>
          <w:color w:val="000000"/>
          <w:kern w:val="0"/>
          <w14:ligatures w14:val="none"/>
        </w:rPr>
        <w:lastRenderedPageBreak/>
        <w:tab/>
      </w:r>
    </w:p>
    <w:p w14:paraId="25FB2F86" w14:textId="77777777" w:rsidR="00146560" w:rsidRDefault="00146560"/>
    <w:sectPr w:rsidR="00146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262C" w14:textId="77777777" w:rsidR="00B647E0" w:rsidRDefault="00B647E0" w:rsidP="00686FAC">
      <w:pPr>
        <w:spacing w:after="0" w:line="240" w:lineRule="auto"/>
      </w:pPr>
      <w:r>
        <w:separator/>
      </w:r>
    </w:p>
  </w:endnote>
  <w:endnote w:type="continuationSeparator" w:id="0">
    <w:p w14:paraId="5547E668" w14:textId="77777777" w:rsidR="00B647E0" w:rsidRDefault="00B647E0" w:rsidP="0068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2ADC" w14:textId="77777777" w:rsidR="00B647E0" w:rsidRDefault="00B647E0" w:rsidP="00686FAC">
      <w:pPr>
        <w:spacing w:after="0" w:line="240" w:lineRule="auto"/>
      </w:pPr>
      <w:r>
        <w:separator/>
      </w:r>
    </w:p>
  </w:footnote>
  <w:footnote w:type="continuationSeparator" w:id="0">
    <w:p w14:paraId="3A89E613" w14:textId="77777777" w:rsidR="00B647E0" w:rsidRDefault="00B647E0" w:rsidP="00686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E4"/>
    <w:rsid w:val="000705F2"/>
    <w:rsid w:val="00146560"/>
    <w:rsid w:val="001D27E4"/>
    <w:rsid w:val="00327683"/>
    <w:rsid w:val="005F0CCC"/>
    <w:rsid w:val="00686FAC"/>
    <w:rsid w:val="00B647E0"/>
    <w:rsid w:val="00B8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C448"/>
  <w15:chartTrackingRefBased/>
  <w15:docId w15:val="{171E33E5-2EA9-45B6-A0ED-F558D036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7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AC"/>
  </w:style>
  <w:style w:type="paragraph" w:styleId="Footer">
    <w:name w:val="footer"/>
    <w:basedOn w:val="Normal"/>
    <w:link w:val="FooterChar"/>
    <w:uiPriority w:val="99"/>
    <w:unhideWhenUsed/>
    <w:rsid w:val="0068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620</Words>
  <Characters>3138</Characters>
  <Application>Microsoft Office Word</Application>
  <DocSecurity>0</DocSecurity>
  <Lines>101</Lines>
  <Paragraphs>56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Zundel</dc:creator>
  <cp:keywords/>
  <dc:description/>
  <cp:lastModifiedBy>Jonathan Zundel</cp:lastModifiedBy>
  <cp:revision>2</cp:revision>
  <dcterms:created xsi:type="dcterms:W3CDTF">2026-03-21T23:43:00Z</dcterms:created>
  <dcterms:modified xsi:type="dcterms:W3CDTF">2026-03-21T23:43:00Z</dcterms:modified>
</cp:coreProperties>
</file>