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CBCB" w14:textId="7C391EA9" w:rsidR="00A63EE0" w:rsidRPr="00A63EE0" w:rsidRDefault="00A63EE0" w:rsidP="00A63EE0">
      <w:pPr>
        <w:rPr>
          <w:b/>
          <w:bCs/>
        </w:rPr>
      </w:pPr>
      <w:r w:rsidRPr="00A63EE0">
        <w:rPr>
          <w:b/>
          <w:bCs/>
        </w:rPr>
        <w:t>Optimising Manufacturing Performance Through Strategic Operational Leadership (US) Case Study</w:t>
      </w:r>
    </w:p>
    <w:p w14:paraId="5528A882" w14:textId="35355363" w:rsidR="00A63EE0" w:rsidRPr="00A63EE0" w:rsidRDefault="00A63EE0" w:rsidP="00A63EE0">
      <w:r w:rsidRPr="00A63EE0">
        <w:rPr>
          <w:i/>
          <w:iCs/>
        </w:rPr>
        <w:t>(Oakmont Search Group)</w:t>
      </w:r>
    </w:p>
    <w:p w14:paraId="13D56CA7" w14:textId="77777777" w:rsidR="00A63EE0" w:rsidRPr="00A63EE0" w:rsidRDefault="00A63EE0" w:rsidP="00A63EE0">
      <w:pPr>
        <w:rPr>
          <w:b/>
          <w:bCs/>
        </w:rPr>
      </w:pPr>
      <w:r w:rsidRPr="00A63EE0">
        <w:rPr>
          <w:b/>
          <w:bCs/>
        </w:rPr>
        <w:t>Client Overview</w:t>
      </w:r>
    </w:p>
    <w:p w14:paraId="7DB60BF2" w14:textId="77777777" w:rsidR="00A63EE0" w:rsidRPr="00A63EE0" w:rsidRDefault="00A63EE0" w:rsidP="00A63EE0">
      <w:r w:rsidRPr="00A63EE0">
        <w:t>A major US life sciences manufacturing organisation partnered with Oakmont Search Group after facing persistent operational bottlenecks, inconsistent production output, and rising quality</w:t>
      </w:r>
      <w:r w:rsidRPr="00A63EE0">
        <w:noBreakHyphen/>
        <w:t>assurance pressures. With multiple facilities across the United States and increasing demand for its products, the business required experienced operational leadership to stabilise performance, strengthen compliance, and optimise end</w:t>
      </w:r>
      <w:r w:rsidRPr="00A63EE0">
        <w:noBreakHyphen/>
        <w:t>to</w:t>
      </w:r>
      <w:r w:rsidRPr="00A63EE0">
        <w:noBreakHyphen/>
        <w:t>end manufacturing processes.</w:t>
      </w:r>
    </w:p>
    <w:p w14:paraId="4BF5357B" w14:textId="77777777" w:rsidR="00A63EE0" w:rsidRPr="00A63EE0" w:rsidRDefault="00A63EE0" w:rsidP="00A63EE0">
      <w:pPr>
        <w:rPr>
          <w:b/>
          <w:bCs/>
        </w:rPr>
      </w:pPr>
      <w:r w:rsidRPr="00A63EE0">
        <w:rPr>
          <w:b/>
          <w:bCs/>
        </w:rPr>
        <w:t>Project Brief</w:t>
      </w:r>
    </w:p>
    <w:p w14:paraId="19117F2F" w14:textId="77777777" w:rsidR="00A63EE0" w:rsidRPr="00A63EE0" w:rsidRDefault="00A63EE0" w:rsidP="00A63EE0">
      <w:r w:rsidRPr="00A63EE0">
        <w:t>The client sought to elevate its manufacturing capability by appointing a senior operations leader who could improve throughput, enhance quality systems, and drive efficiency across multiple production lines. Oakmont was engaged to map the national operations and manufacturing leadership talent market and deliver individuals with deep life sciences manufacturing expertise, strong regulatory understanding, and a proven track record of operational transformation.</w:t>
      </w:r>
    </w:p>
    <w:p w14:paraId="4F48FD33" w14:textId="77777777" w:rsidR="00A63EE0" w:rsidRPr="00A63EE0" w:rsidRDefault="00A63EE0" w:rsidP="00A63EE0">
      <w:pPr>
        <w:rPr>
          <w:b/>
          <w:bCs/>
        </w:rPr>
      </w:pPr>
      <w:r w:rsidRPr="00A63EE0">
        <w:rPr>
          <w:b/>
          <w:bCs/>
        </w:rPr>
        <w:t>Our Approach</w:t>
      </w:r>
    </w:p>
    <w:p w14:paraId="3E26602C" w14:textId="77777777" w:rsidR="00A63EE0" w:rsidRPr="00A63EE0" w:rsidRDefault="00A63EE0" w:rsidP="00A63EE0">
      <w:r w:rsidRPr="00A63EE0">
        <w:t>Oakmont partnered closely with the SVP of Manufacturing and the US Operations Leadership Team to design and execute a targeted search strategy. Key elements included:</w:t>
      </w:r>
    </w:p>
    <w:p w14:paraId="61445F3C" w14:textId="77777777" w:rsidR="00A63EE0" w:rsidRPr="00A63EE0" w:rsidRDefault="00A63EE0" w:rsidP="00A63EE0">
      <w:pPr>
        <w:numPr>
          <w:ilvl w:val="0"/>
          <w:numId w:val="7"/>
        </w:numPr>
      </w:pPr>
      <w:r w:rsidRPr="00A63EE0">
        <w:t>Defining the operational priorities, leadership requirements, and long</w:t>
      </w:r>
      <w:r w:rsidRPr="00A63EE0">
        <w:noBreakHyphen/>
        <w:t>term capability roadmap</w:t>
      </w:r>
    </w:p>
    <w:p w14:paraId="1706662D" w14:textId="77777777" w:rsidR="00A63EE0" w:rsidRPr="00A63EE0" w:rsidRDefault="00A63EE0" w:rsidP="00A63EE0">
      <w:pPr>
        <w:numPr>
          <w:ilvl w:val="0"/>
          <w:numId w:val="7"/>
        </w:numPr>
      </w:pPr>
      <w:r w:rsidRPr="00A63EE0">
        <w:t>Mapping the US talent landscape across manufacturing operations, quality assurance, supply chain, and continuous improvement</w:t>
      </w:r>
    </w:p>
    <w:p w14:paraId="6B8A9CF8" w14:textId="77777777" w:rsidR="00A63EE0" w:rsidRPr="00A63EE0" w:rsidRDefault="00A63EE0" w:rsidP="00A63EE0">
      <w:pPr>
        <w:numPr>
          <w:ilvl w:val="0"/>
          <w:numId w:val="7"/>
        </w:numPr>
      </w:pPr>
      <w:r w:rsidRPr="00A63EE0">
        <w:t>Targeted headhunting of leaders with experience managing large</w:t>
      </w:r>
      <w:r w:rsidRPr="00A63EE0">
        <w:noBreakHyphen/>
        <w:t>scale, regulated life sciences production environments</w:t>
      </w:r>
    </w:p>
    <w:p w14:paraId="3FB4C104" w14:textId="77777777" w:rsidR="00A63EE0" w:rsidRPr="00A63EE0" w:rsidRDefault="00A63EE0" w:rsidP="00A63EE0">
      <w:pPr>
        <w:numPr>
          <w:ilvl w:val="0"/>
          <w:numId w:val="7"/>
        </w:numPr>
      </w:pPr>
      <w:r w:rsidRPr="00A63EE0">
        <w:t>Assessing individuals for operational depth, regulatory fluency, leadership capability, and cross</w:t>
      </w:r>
      <w:r w:rsidRPr="00A63EE0">
        <w:noBreakHyphen/>
        <w:t>site influence</w:t>
      </w:r>
    </w:p>
    <w:p w14:paraId="145D9816" w14:textId="77777777" w:rsidR="00A63EE0" w:rsidRPr="00A63EE0" w:rsidRDefault="00A63EE0" w:rsidP="00A63EE0">
      <w:pPr>
        <w:numPr>
          <w:ilvl w:val="0"/>
          <w:numId w:val="7"/>
        </w:numPr>
      </w:pPr>
      <w:r w:rsidRPr="00A63EE0">
        <w:lastRenderedPageBreak/>
        <w:t>Prioritising candidates with proven success improving throughput, reducing deviations, and embedding lean manufacturing principles</w:t>
      </w:r>
    </w:p>
    <w:p w14:paraId="65A05177" w14:textId="77777777" w:rsidR="00A63EE0" w:rsidRPr="00A63EE0" w:rsidRDefault="00A63EE0" w:rsidP="00A63EE0">
      <w:r w:rsidRPr="00A63EE0">
        <w:t>This approach enabled us to deliver a high</w:t>
      </w:r>
      <w:r w:rsidRPr="00A63EE0">
        <w:noBreakHyphen/>
        <w:t>impact shortlist and secure an operations leader capable of driving immediate and measurable improvements.</w:t>
      </w:r>
    </w:p>
    <w:p w14:paraId="52623B64" w14:textId="77777777" w:rsidR="00A63EE0" w:rsidRPr="00A63EE0" w:rsidRDefault="00A63EE0" w:rsidP="00A63EE0">
      <w:pPr>
        <w:rPr>
          <w:b/>
          <w:bCs/>
        </w:rPr>
      </w:pPr>
      <w:r w:rsidRPr="00A63EE0">
        <w:rPr>
          <w:b/>
          <w:bCs/>
        </w:rPr>
        <w:t>Key Results</w:t>
      </w:r>
    </w:p>
    <w:p w14:paraId="1D8D3A28" w14:textId="77777777" w:rsidR="00A63EE0" w:rsidRPr="00A63EE0" w:rsidRDefault="00A63EE0" w:rsidP="00A63EE0">
      <w:pPr>
        <w:numPr>
          <w:ilvl w:val="0"/>
          <w:numId w:val="8"/>
        </w:numPr>
      </w:pPr>
      <w:r w:rsidRPr="00A63EE0">
        <w:rPr>
          <w:b/>
          <w:bCs/>
        </w:rPr>
        <w:t>Placement of a Senior Director of Manufacturing Operations</w:t>
      </w:r>
      <w:r w:rsidRPr="00A63EE0">
        <w:t xml:space="preserve"> with extensive life sciences production expertise</w:t>
      </w:r>
    </w:p>
    <w:p w14:paraId="4DFCC74E" w14:textId="77777777" w:rsidR="00A63EE0" w:rsidRPr="00A63EE0" w:rsidRDefault="00A63EE0" w:rsidP="00A63EE0">
      <w:pPr>
        <w:numPr>
          <w:ilvl w:val="0"/>
          <w:numId w:val="8"/>
        </w:numPr>
      </w:pPr>
      <w:r w:rsidRPr="00A63EE0">
        <w:rPr>
          <w:b/>
          <w:bCs/>
        </w:rPr>
        <w:t>Significant reduction in production delays</w:t>
      </w:r>
      <w:r w:rsidRPr="00A63EE0">
        <w:t xml:space="preserve"> and improved on</w:t>
      </w:r>
      <w:r w:rsidRPr="00A63EE0">
        <w:noBreakHyphen/>
        <w:t>time delivery performance</w:t>
      </w:r>
    </w:p>
    <w:p w14:paraId="7576CCB5" w14:textId="77777777" w:rsidR="00A63EE0" w:rsidRPr="00A63EE0" w:rsidRDefault="00A63EE0" w:rsidP="00A63EE0">
      <w:pPr>
        <w:numPr>
          <w:ilvl w:val="0"/>
          <w:numId w:val="8"/>
        </w:numPr>
      </w:pPr>
      <w:r w:rsidRPr="00A63EE0">
        <w:rPr>
          <w:b/>
          <w:bCs/>
        </w:rPr>
        <w:t>Strengthened quality systems</w:t>
      </w:r>
      <w:r w:rsidRPr="00A63EE0">
        <w:t>, resulting in fewer deviations and audit</w:t>
      </w:r>
      <w:r w:rsidRPr="00A63EE0">
        <w:noBreakHyphen/>
        <w:t>ready compliance</w:t>
      </w:r>
    </w:p>
    <w:p w14:paraId="69981FA2" w14:textId="77777777" w:rsidR="00A63EE0" w:rsidRPr="00A63EE0" w:rsidRDefault="00A63EE0" w:rsidP="00A63EE0">
      <w:pPr>
        <w:numPr>
          <w:ilvl w:val="0"/>
          <w:numId w:val="8"/>
        </w:numPr>
      </w:pPr>
      <w:r w:rsidRPr="00A63EE0">
        <w:rPr>
          <w:b/>
          <w:bCs/>
        </w:rPr>
        <w:t>Enhanced cross</w:t>
      </w:r>
      <w:r w:rsidRPr="00A63EE0">
        <w:rPr>
          <w:b/>
          <w:bCs/>
        </w:rPr>
        <w:noBreakHyphen/>
        <w:t>site alignment</w:t>
      </w:r>
      <w:r w:rsidRPr="00A63EE0">
        <w:t>, improving communication, standardisation, and operational consistency</w:t>
      </w:r>
    </w:p>
    <w:p w14:paraId="0C0268A4" w14:textId="77777777" w:rsidR="00A63EE0" w:rsidRPr="00A63EE0" w:rsidRDefault="00A63EE0" w:rsidP="00A63EE0">
      <w:pPr>
        <w:rPr>
          <w:b/>
          <w:bCs/>
        </w:rPr>
      </w:pPr>
      <w:r w:rsidRPr="00A63EE0">
        <w:rPr>
          <w:b/>
          <w:bCs/>
        </w:rPr>
        <w:t>Impact</w:t>
      </w:r>
    </w:p>
    <w:p w14:paraId="53750670" w14:textId="77777777" w:rsidR="00A63EE0" w:rsidRPr="00A63EE0" w:rsidRDefault="00A63EE0" w:rsidP="00A63EE0">
      <w:r w:rsidRPr="00A63EE0">
        <w:t>This project demonstrates Oakmont Search Group’s ability to support life sciences manufacturing organisations seeking to elevate operational performance. By delivering senior leadership with the technical depth and regulatory understanding required, we enabled the client to stabilise production, strengthen compliance, and build a more efficient and scalable manufacturing operation across the US.</w:t>
      </w:r>
    </w:p>
    <w:p w14:paraId="4B84CCA1" w14:textId="77777777" w:rsidR="00A63EE0" w:rsidRPr="00A63EE0" w:rsidRDefault="00A63EE0" w:rsidP="00A63EE0">
      <w:pPr>
        <w:rPr>
          <w:b/>
          <w:bCs/>
        </w:rPr>
      </w:pPr>
      <w:r w:rsidRPr="00A63EE0">
        <w:rPr>
          <w:b/>
          <w:bCs/>
        </w:rPr>
        <w:t>About Oakmont Search Group</w:t>
      </w:r>
    </w:p>
    <w:p w14:paraId="40AB2371" w14:textId="77777777" w:rsidR="00A63EE0" w:rsidRPr="00A63EE0" w:rsidRDefault="00A63EE0" w:rsidP="00A63EE0">
      <w:r w:rsidRPr="00A63EE0">
        <w:t>Oakmont Search Group is a global recruitment partner specialising in Life Sciences and Corporate Services. We deliver high</w:t>
      </w:r>
      <w:r w:rsidRPr="00A63EE0">
        <w:noBreakHyphen/>
        <w:t>quality talent solutions across permanent, contract, retained, and project</w:t>
      </w:r>
      <w:r w:rsidRPr="00A63EE0">
        <w:noBreakHyphen/>
        <w:t>based hiring, supporting organisations as they scale, transform, and innovate.</w:t>
      </w:r>
    </w:p>
    <w:p w14:paraId="68007B55" w14:textId="77777777" w:rsidR="006D7A64" w:rsidRPr="008943C8" w:rsidRDefault="006D7A64"/>
    <w:sectPr w:rsidR="006D7A64" w:rsidRPr="008943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ACB6" w14:textId="77777777" w:rsidR="001C3937" w:rsidRDefault="001C3937" w:rsidP="00D5158F">
      <w:pPr>
        <w:spacing w:after="0" w:line="240" w:lineRule="auto"/>
      </w:pPr>
      <w:r>
        <w:separator/>
      </w:r>
    </w:p>
  </w:endnote>
  <w:endnote w:type="continuationSeparator" w:id="0">
    <w:p w14:paraId="51C0F9D1" w14:textId="77777777" w:rsidR="001C3937" w:rsidRDefault="001C3937" w:rsidP="00D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EE8C" w14:textId="77777777" w:rsidR="001C3937" w:rsidRDefault="001C3937" w:rsidP="00D5158F">
      <w:pPr>
        <w:spacing w:after="0" w:line="240" w:lineRule="auto"/>
      </w:pPr>
      <w:r>
        <w:separator/>
      </w:r>
    </w:p>
  </w:footnote>
  <w:footnote w:type="continuationSeparator" w:id="0">
    <w:p w14:paraId="518318CE" w14:textId="77777777" w:rsidR="001C3937" w:rsidRDefault="001C3937" w:rsidP="00D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6B5E" w14:textId="7CC43E2D" w:rsidR="00D5158F" w:rsidRDefault="00D5158F">
    <w:pPr>
      <w:pStyle w:val="Header"/>
    </w:pPr>
    <w:r>
      <w:rPr>
        <w:noProof/>
      </w:rPr>
      <w:drawing>
        <wp:anchor distT="0" distB="0" distL="114300" distR="114300" simplePos="0" relativeHeight="251660288" behindDoc="1" locked="0" layoutInCell="1" allowOverlap="1" wp14:anchorId="252B4457" wp14:editId="18BECF99">
          <wp:simplePos x="0" y="0"/>
          <wp:positionH relativeFrom="page">
            <wp:posOffset>5702300</wp:posOffset>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745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69A53" w14:textId="77777777" w:rsidR="00D5158F" w:rsidRDefault="00D5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CD1"/>
    <w:multiLevelType w:val="multilevel"/>
    <w:tmpl w:val="AF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64BA9"/>
    <w:multiLevelType w:val="multilevel"/>
    <w:tmpl w:val="AE8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43DF2"/>
    <w:multiLevelType w:val="multilevel"/>
    <w:tmpl w:val="443C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53B8F"/>
    <w:multiLevelType w:val="multilevel"/>
    <w:tmpl w:val="19A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86214"/>
    <w:multiLevelType w:val="multilevel"/>
    <w:tmpl w:val="C20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677"/>
    <w:multiLevelType w:val="multilevel"/>
    <w:tmpl w:val="8C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21453"/>
    <w:multiLevelType w:val="multilevel"/>
    <w:tmpl w:val="D19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03D33"/>
    <w:multiLevelType w:val="multilevel"/>
    <w:tmpl w:val="3A9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910">
    <w:abstractNumId w:val="5"/>
  </w:num>
  <w:num w:numId="2" w16cid:durableId="635334382">
    <w:abstractNumId w:val="7"/>
  </w:num>
  <w:num w:numId="3" w16cid:durableId="1190486458">
    <w:abstractNumId w:val="3"/>
  </w:num>
  <w:num w:numId="4" w16cid:durableId="502664487">
    <w:abstractNumId w:val="6"/>
  </w:num>
  <w:num w:numId="5" w16cid:durableId="1167328149">
    <w:abstractNumId w:val="4"/>
  </w:num>
  <w:num w:numId="6" w16cid:durableId="832600694">
    <w:abstractNumId w:val="1"/>
  </w:num>
  <w:num w:numId="7" w16cid:durableId="1932591163">
    <w:abstractNumId w:val="2"/>
  </w:num>
  <w:num w:numId="8" w16cid:durableId="133503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DC"/>
    <w:rsid w:val="001C3937"/>
    <w:rsid w:val="00655188"/>
    <w:rsid w:val="006D7A64"/>
    <w:rsid w:val="008943C8"/>
    <w:rsid w:val="008B682E"/>
    <w:rsid w:val="00A4125D"/>
    <w:rsid w:val="00A63EE0"/>
    <w:rsid w:val="00D5158F"/>
    <w:rsid w:val="00E40563"/>
    <w:rsid w:val="00EA5E1C"/>
    <w:rsid w:val="00F41441"/>
    <w:rsid w:val="00FA41DC"/>
    <w:rsid w:val="00FF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6D6B"/>
  <w15:chartTrackingRefBased/>
  <w15:docId w15:val="{28D50D12-FB23-4230-8776-0EB345FE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DC"/>
    <w:rPr>
      <w:rFonts w:eastAsiaTheme="majorEastAsia" w:cstheme="majorBidi"/>
      <w:color w:val="272727" w:themeColor="text1" w:themeTint="D8"/>
    </w:rPr>
  </w:style>
  <w:style w:type="paragraph" w:styleId="Title">
    <w:name w:val="Title"/>
    <w:basedOn w:val="Normal"/>
    <w:next w:val="Normal"/>
    <w:link w:val="TitleChar"/>
    <w:uiPriority w:val="10"/>
    <w:qFormat/>
    <w:rsid w:val="00FA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DC"/>
    <w:pPr>
      <w:spacing w:before="160"/>
      <w:jc w:val="center"/>
    </w:pPr>
    <w:rPr>
      <w:i/>
      <w:iCs/>
      <w:color w:val="404040" w:themeColor="text1" w:themeTint="BF"/>
    </w:rPr>
  </w:style>
  <w:style w:type="character" w:customStyle="1" w:styleId="QuoteChar">
    <w:name w:val="Quote Char"/>
    <w:basedOn w:val="DefaultParagraphFont"/>
    <w:link w:val="Quote"/>
    <w:uiPriority w:val="29"/>
    <w:rsid w:val="00FA41DC"/>
    <w:rPr>
      <w:i/>
      <w:iCs/>
      <w:color w:val="404040" w:themeColor="text1" w:themeTint="BF"/>
    </w:rPr>
  </w:style>
  <w:style w:type="paragraph" w:styleId="ListParagraph">
    <w:name w:val="List Paragraph"/>
    <w:basedOn w:val="Normal"/>
    <w:uiPriority w:val="34"/>
    <w:qFormat/>
    <w:rsid w:val="00FA41DC"/>
    <w:pPr>
      <w:ind w:left="720"/>
      <w:contextualSpacing/>
    </w:pPr>
  </w:style>
  <w:style w:type="character" w:styleId="IntenseEmphasis">
    <w:name w:val="Intense Emphasis"/>
    <w:basedOn w:val="DefaultParagraphFont"/>
    <w:uiPriority w:val="21"/>
    <w:qFormat/>
    <w:rsid w:val="00FA41DC"/>
    <w:rPr>
      <w:i/>
      <w:iCs/>
      <w:color w:val="0F4761" w:themeColor="accent1" w:themeShade="BF"/>
    </w:rPr>
  </w:style>
  <w:style w:type="paragraph" w:styleId="IntenseQuote">
    <w:name w:val="Intense Quote"/>
    <w:basedOn w:val="Normal"/>
    <w:next w:val="Normal"/>
    <w:link w:val="IntenseQuoteChar"/>
    <w:uiPriority w:val="30"/>
    <w:qFormat/>
    <w:rsid w:val="00FA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1DC"/>
    <w:rPr>
      <w:i/>
      <w:iCs/>
      <w:color w:val="0F4761" w:themeColor="accent1" w:themeShade="BF"/>
    </w:rPr>
  </w:style>
  <w:style w:type="character" w:styleId="IntenseReference">
    <w:name w:val="Intense Reference"/>
    <w:basedOn w:val="DefaultParagraphFont"/>
    <w:uiPriority w:val="32"/>
    <w:qFormat/>
    <w:rsid w:val="00FA41DC"/>
    <w:rPr>
      <w:b/>
      <w:bCs/>
      <w:smallCaps/>
      <w:color w:val="0F4761" w:themeColor="accent1" w:themeShade="BF"/>
      <w:spacing w:val="5"/>
    </w:rPr>
  </w:style>
  <w:style w:type="paragraph" w:styleId="Header">
    <w:name w:val="header"/>
    <w:basedOn w:val="Normal"/>
    <w:link w:val="HeaderChar"/>
    <w:uiPriority w:val="99"/>
    <w:unhideWhenUsed/>
    <w:rsid w:val="00D5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8F"/>
  </w:style>
  <w:style w:type="paragraph" w:styleId="Footer">
    <w:name w:val="footer"/>
    <w:basedOn w:val="Normal"/>
    <w:link w:val="FooterChar"/>
    <w:uiPriority w:val="99"/>
    <w:unhideWhenUsed/>
    <w:rsid w:val="00D5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2677</Characters>
  <Application>Microsoft Office Word</Application>
  <DocSecurity>0</DocSecurity>
  <Lines>52</Lines>
  <Paragraphs>26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2026-05-08T10:36:00Z</dcterms:created>
  <dcterms:modified xsi:type="dcterms:W3CDTF">2026-05-08T10:36:00Z</dcterms:modified>
</cp:coreProperties>
</file>