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8A62" w14:textId="3BF1E2A8" w:rsidR="00F95D78" w:rsidRPr="00F95D78" w:rsidRDefault="00F95D78" w:rsidP="00F95D78">
      <w:pPr>
        <w:rPr>
          <w:b/>
          <w:bCs/>
        </w:rPr>
      </w:pPr>
      <w:r w:rsidRPr="00F95D78">
        <w:rPr>
          <w:b/>
          <w:bCs/>
        </w:rPr>
        <w:t>Strengthening UK Vaccine Supply Chain Leadership for a Global Pharma</w:t>
      </w:r>
      <w:r>
        <w:rPr>
          <w:b/>
          <w:bCs/>
        </w:rPr>
        <w:t xml:space="preserve"> Case Study</w:t>
      </w:r>
    </w:p>
    <w:p w14:paraId="61568F0B" w14:textId="697A1578" w:rsidR="00F95D78" w:rsidRPr="00F95D78" w:rsidRDefault="00F95D78" w:rsidP="00F95D78">
      <w:r w:rsidRPr="00F95D78">
        <w:rPr>
          <w:i/>
          <w:iCs/>
        </w:rPr>
        <w:t>(Oakmont Search Grou</w:t>
      </w:r>
      <w:r>
        <w:rPr>
          <w:i/>
          <w:iCs/>
        </w:rPr>
        <w:t>p</w:t>
      </w:r>
      <w:r w:rsidRPr="00F95D78">
        <w:rPr>
          <w:i/>
          <w:iCs/>
        </w:rPr>
        <w:t>)</w:t>
      </w:r>
    </w:p>
    <w:p w14:paraId="50BA70BD" w14:textId="77777777" w:rsidR="00F95D78" w:rsidRPr="00F95D78" w:rsidRDefault="00F95D78" w:rsidP="00F95D78">
      <w:pPr>
        <w:rPr>
          <w:b/>
          <w:bCs/>
        </w:rPr>
      </w:pPr>
      <w:r w:rsidRPr="00F95D78">
        <w:rPr>
          <w:b/>
          <w:bCs/>
        </w:rPr>
        <w:t>Client Overview</w:t>
      </w:r>
    </w:p>
    <w:p w14:paraId="1B83D10A" w14:textId="28021E36" w:rsidR="00F95D78" w:rsidRPr="00F95D78" w:rsidRDefault="00F95D78" w:rsidP="00F95D78">
      <w:r w:rsidRPr="00F95D78">
        <w:t>A global pharmaceutical company partnered with Oakmont Search Group to enhance its UK vaccines supply chain during a period of rapid growth. With expanding manufacturing volumes, complex cold</w:t>
      </w:r>
      <w:r w:rsidRPr="00F95D78">
        <w:noBreakHyphen/>
        <w:t>chain requirements, and increasing regulatory expectations, the organisation required a Supply Chain Director capable of transforming end</w:t>
      </w:r>
      <w:r w:rsidRPr="00F95D78">
        <w:noBreakHyphen/>
        <w:t>to</w:t>
      </w:r>
      <w:r w:rsidRPr="00F95D78">
        <w:noBreakHyphen/>
        <w:t xml:space="preserve">end operations </w:t>
      </w:r>
      <w:r>
        <w:t>-</w:t>
      </w:r>
      <w:r w:rsidRPr="00F95D78">
        <w:t xml:space="preserve"> along with a supporting team to ensure long</w:t>
      </w:r>
      <w:r w:rsidRPr="00F95D78">
        <w:noBreakHyphen/>
        <w:t>term scalability.</w:t>
      </w:r>
    </w:p>
    <w:p w14:paraId="2AF71FF6" w14:textId="77777777" w:rsidR="00F95D78" w:rsidRPr="00F95D78" w:rsidRDefault="00F95D78" w:rsidP="00F95D78">
      <w:pPr>
        <w:rPr>
          <w:b/>
          <w:bCs/>
        </w:rPr>
      </w:pPr>
      <w:r w:rsidRPr="00F95D78">
        <w:rPr>
          <w:b/>
          <w:bCs/>
        </w:rPr>
        <w:t>Project Brief</w:t>
      </w:r>
    </w:p>
    <w:p w14:paraId="6591E41A" w14:textId="77777777" w:rsidR="00F95D78" w:rsidRPr="00F95D78" w:rsidRDefault="00F95D78" w:rsidP="00F95D78">
      <w:r w:rsidRPr="00F95D78">
        <w:t>The client needed senior leadership and a multi</w:t>
      </w:r>
      <w:r w:rsidRPr="00F95D78">
        <w:noBreakHyphen/>
        <w:t>disciplinary supply chain team to strengthen planning, logistics, and operational excellence across the UK and wider European network. Oakmont was appointed to define the strategic remit, map the UK and EU talent market, and deliver both the Supply Chain Director and the supporting hires required to elevate capability.</w:t>
      </w:r>
    </w:p>
    <w:p w14:paraId="28E89B14" w14:textId="77777777" w:rsidR="00F95D78" w:rsidRPr="00F95D78" w:rsidRDefault="00F95D78" w:rsidP="00F95D78">
      <w:pPr>
        <w:rPr>
          <w:b/>
          <w:bCs/>
        </w:rPr>
      </w:pPr>
      <w:r w:rsidRPr="00F95D78">
        <w:rPr>
          <w:b/>
          <w:bCs/>
        </w:rPr>
        <w:t>Our Approach</w:t>
      </w:r>
    </w:p>
    <w:p w14:paraId="7E921BBD" w14:textId="77777777" w:rsidR="00F95D78" w:rsidRPr="00F95D78" w:rsidRDefault="00F95D78" w:rsidP="00F95D78">
      <w:r w:rsidRPr="00F95D78">
        <w:t>Working closely with the global supply chain leadership team, Oakmont designed and executed a targeted search strategy. Key elements included:</w:t>
      </w:r>
    </w:p>
    <w:p w14:paraId="463F1AD2" w14:textId="77777777" w:rsidR="00F95D78" w:rsidRPr="00F95D78" w:rsidRDefault="00F95D78" w:rsidP="00F95D78">
      <w:pPr>
        <w:numPr>
          <w:ilvl w:val="0"/>
          <w:numId w:val="1"/>
        </w:numPr>
      </w:pPr>
      <w:r w:rsidRPr="00F95D78">
        <w:t>Defining the strategic scope and transformation objectives for the Supply Chain Director role</w:t>
      </w:r>
    </w:p>
    <w:p w14:paraId="7DF4B92F" w14:textId="77777777" w:rsidR="00F95D78" w:rsidRPr="00F95D78" w:rsidRDefault="00F95D78" w:rsidP="00F95D78">
      <w:pPr>
        <w:numPr>
          <w:ilvl w:val="0"/>
          <w:numId w:val="1"/>
        </w:numPr>
      </w:pPr>
      <w:r w:rsidRPr="00F95D78">
        <w:t>Mapping the UK and European talent landscape across vaccines, cold</w:t>
      </w:r>
      <w:r w:rsidRPr="00F95D78">
        <w:noBreakHyphen/>
        <w:t>chain, and complex supply environments</w:t>
      </w:r>
    </w:p>
    <w:p w14:paraId="30714A8B" w14:textId="77777777" w:rsidR="00F95D78" w:rsidRPr="00F95D78" w:rsidRDefault="00F95D78" w:rsidP="00F95D78">
      <w:pPr>
        <w:numPr>
          <w:ilvl w:val="0"/>
          <w:numId w:val="1"/>
        </w:numPr>
      </w:pPr>
      <w:r w:rsidRPr="00F95D78">
        <w:t>Targeted headhunting of senior leaders with deep global vaccines expertise</w:t>
      </w:r>
    </w:p>
    <w:p w14:paraId="054583C0" w14:textId="77777777" w:rsidR="00F95D78" w:rsidRPr="00F95D78" w:rsidRDefault="00F95D78" w:rsidP="00F95D78">
      <w:pPr>
        <w:numPr>
          <w:ilvl w:val="0"/>
          <w:numId w:val="1"/>
        </w:numPr>
      </w:pPr>
      <w:r w:rsidRPr="00F95D78">
        <w:t>Building a structured hiring plan to deliver supporting roles across planning, logistics, and supply chain analytics</w:t>
      </w:r>
    </w:p>
    <w:p w14:paraId="56DC1AA4" w14:textId="77777777" w:rsidR="00F95D78" w:rsidRPr="00F95D78" w:rsidRDefault="00F95D78" w:rsidP="00F95D78">
      <w:pPr>
        <w:numPr>
          <w:ilvl w:val="0"/>
          <w:numId w:val="1"/>
        </w:numPr>
      </w:pPr>
      <w:r w:rsidRPr="00F95D78">
        <w:t>Assessing candidates for technical capability, leadership strength, and experience operating in highly regulated environments</w:t>
      </w:r>
    </w:p>
    <w:p w14:paraId="54F6E0C4" w14:textId="77777777" w:rsidR="00F95D78" w:rsidRPr="00F95D78" w:rsidRDefault="00F95D78" w:rsidP="00F95D78">
      <w:r w:rsidRPr="00F95D78">
        <w:lastRenderedPageBreak/>
        <w:t>This approach enabled us to deliver both the senior appointment and the wider team ahead of the client’s operational deadlines.</w:t>
      </w:r>
    </w:p>
    <w:p w14:paraId="1E199B38" w14:textId="77777777" w:rsidR="00F95D78" w:rsidRPr="00F95D78" w:rsidRDefault="00F95D78" w:rsidP="00F95D78">
      <w:pPr>
        <w:rPr>
          <w:b/>
          <w:bCs/>
        </w:rPr>
      </w:pPr>
      <w:r w:rsidRPr="00F95D78">
        <w:rPr>
          <w:b/>
          <w:bCs/>
        </w:rPr>
        <w:t>Key Results</w:t>
      </w:r>
    </w:p>
    <w:p w14:paraId="576468EB" w14:textId="77777777" w:rsidR="00F95D78" w:rsidRPr="00F95D78" w:rsidRDefault="00F95D78" w:rsidP="00F95D78">
      <w:pPr>
        <w:numPr>
          <w:ilvl w:val="0"/>
          <w:numId w:val="2"/>
        </w:numPr>
      </w:pPr>
      <w:r w:rsidRPr="00F95D78">
        <w:rPr>
          <w:b/>
          <w:bCs/>
        </w:rPr>
        <w:t>Appointment of a Supply Chain Director</w:t>
      </w:r>
      <w:r w:rsidRPr="00F95D78">
        <w:t xml:space="preserve"> with deep global vaccines expertise</w:t>
      </w:r>
    </w:p>
    <w:p w14:paraId="4219D457" w14:textId="77777777" w:rsidR="00F95D78" w:rsidRPr="00F95D78" w:rsidRDefault="00F95D78" w:rsidP="00F95D78">
      <w:pPr>
        <w:numPr>
          <w:ilvl w:val="0"/>
          <w:numId w:val="2"/>
        </w:numPr>
      </w:pPr>
      <w:r w:rsidRPr="00F95D78">
        <w:rPr>
          <w:b/>
          <w:bCs/>
        </w:rPr>
        <w:t>Supporting hires</w:t>
      </w:r>
      <w:r w:rsidRPr="00F95D78">
        <w:t xml:space="preserve"> across planning, logistics, and supply chain analytics</w:t>
      </w:r>
    </w:p>
    <w:p w14:paraId="73F3E6B1" w14:textId="77777777" w:rsidR="00F95D78" w:rsidRPr="00F95D78" w:rsidRDefault="00F95D78" w:rsidP="00F95D78">
      <w:pPr>
        <w:numPr>
          <w:ilvl w:val="0"/>
          <w:numId w:val="2"/>
        </w:numPr>
      </w:pPr>
      <w:r w:rsidRPr="00F95D78">
        <w:rPr>
          <w:b/>
          <w:bCs/>
        </w:rPr>
        <w:t>Strengthened cold</w:t>
      </w:r>
      <w:r w:rsidRPr="00F95D78">
        <w:rPr>
          <w:b/>
          <w:bCs/>
        </w:rPr>
        <w:noBreakHyphen/>
        <w:t>chain, distribution, and end</w:t>
      </w:r>
      <w:r w:rsidRPr="00F95D78">
        <w:rPr>
          <w:b/>
          <w:bCs/>
        </w:rPr>
        <w:noBreakHyphen/>
        <w:t>to</w:t>
      </w:r>
      <w:r w:rsidRPr="00F95D78">
        <w:rPr>
          <w:b/>
          <w:bCs/>
        </w:rPr>
        <w:noBreakHyphen/>
        <w:t>end planning capability</w:t>
      </w:r>
    </w:p>
    <w:p w14:paraId="6EE61360" w14:textId="77777777" w:rsidR="00F95D78" w:rsidRPr="00F95D78" w:rsidRDefault="00F95D78" w:rsidP="00F95D78">
      <w:pPr>
        <w:numPr>
          <w:ilvl w:val="0"/>
          <w:numId w:val="2"/>
        </w:numPr>
      </w:pPr>
      <w:r w:rsidRPr="00F95D78">
        <w:rPr>
          <w:b/>
          <w:bCs/>
        </w:rPr>
        <w:t>Improved operational resilience</w:t>
      </w:r>
      <w:r w:rsidRPr="00F95D78">
        <w:t xml:space="preserve"> across UK and EU networks</w:t>
      </w:r>
    </w:p>
    <w:p w14:paraId="0B824C7B" w14:textId="77777777" w:rsidR="00F95D78" w:rsidRPr="00F95D78" w:rsidRDefault="00F95D78" w:rsidP="00F95D78">
      <w:pPr>
        <w:numPr>
          <w:ilvl w:val="0"/>
          <w:numId w:val="2"/>
        </w:numPr>
      </w:pPr>
      <w:r w:rsidRPr="00F95D78">
        <w:rPr>
          <w:b/>
          <w:bCs/>
        </w:rPr>
        <w:t>Enhanced readiness</w:t>
      </w:r>
      <w:r w:rsidRPr="00F95D78">
        <w:t xml:space="preserve"> for future product launches and regulatory audits</w:t>
      </w:r>
    </w:p>
    <w:p w14:paraId="20BCAEE0" w14:textId="77777777" w:rsidR="00F95D78" w:rsidRPr="00F95D78" w:rsidRDefault="00F95D78" w:rsidP="00F95D78">
      <w:pPr>
        <w:rPr>
          <w:b/>
          <w:bCs/>
        </w:rPr>
      </w:pPr>
      <w:r w:rsidRPr="00F95D78">
        <w:rPr>
          <w:b/>
          <w:bCs/>
        </w:rPr>
        <w:t>Impact</w:t>
      </w:r>
    </w:p>
    <w:p w14:paraId="018D96F4" w14:textId="77777777" w:rsidR="00F95D78" w:rsidRPr="00F95D78" w:rsidRDefault="00F95D78" w:rsidP="00F95D78">
      <w:r w:rsidRPr="00F95D78">
        <w:t>This project demonstrates Oakmont Search Group’s ability to deliver senior leadership and build the supporting teams required for complex, global pharmaceutical supply chains. By strengthening capability across planning, logistics, and operational excellence, we ensured the client’s critical vaccine programmes were backed by robust, scalable operations.</w:t>
      </w:r>
    </w:p>
    <w:p w14:paraId="2FE4BE5F" w14:textId="77777777" w:rsidR="00F95D78" w:rsidRPr="00F95D78" w:rsidRDefault="00F95D78" w:rsidP="00F95D78">
      <w:pPr>
        <w:rPr>
          <w:b/>
          <w:bCs/>
        </w:rPr>
      </w:pPr>
      <w:r w:rsidRPr="00F95D78">
        <w:rPr>
          <w:b/>
          <w:bCs/>
        </w:rPr>
        <w:t>About Oakmont Search Group</w:t>
      </w:r>
    </w:p>
    <w:p w14:paraId="75681109" w14:textId="77777777" w:rsidR="00F95D78" w:rsidRPr="00F95D78" w:rsidRDefault="00F95D78" w:rsidP="00F95D78">
      <w:r w:rsidRPr="00F95D78">
        <w:t>Oakmont Search Group is a global recruitment partner specialising in Life Sciences and Corporate Services. We deliver high</w:t>
      </w:r>
      <w:r w:rsidRPr="00F95D78">
        <w:noBreakHyphen/>
        <w:t>quality talent solutions across permanent, contract, retained, and project</w:t>
      </w:r>
      <w:r w:rsidRPr="00F95D78">
        <w:noBreakHyphen/>
        <w:t>based hiring, supporting organisations as they scale, innovate, and transform.</w:t>
      </w:r>
    </w:p>
    <w:p w14:paraId="58E1FF51" w14:textId="77777777" w:rsidR="006D7A64" w:rsidRDefault="006D7A64"/>
    <w:sectPr w:rsidR="006D7A6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264D4" w14:textId="77777777" w:rsidR="00A64F7F" w:rsidRDefault="00A64F7F" w:rsidP="00852966">
      <w:pPr>
        <w:spacing w:after="0" w:line="240" w:lineRule="auto"/>
      </w:pPr>
      <w:r>
        <w:separator/>
      </w:r>
    </w:p>
  </w:endnote>
  <w:endnote w:type="continuationSeparator" w:id="0">
    <w:p w14:paraId="3532C402" w14:textId="77777777" w:rsidR="00A64F7F" w:rsidRDefault="00A64F7F" w:rsidP="0085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873E" w14:textId="77777777" w:rsidR="00A64F7F" w:rsidRDefault="00A64F7F" w:rsidP="00852966">
      <w:pPr>
        <w:spacing w:after="0" w:line="240" w:lineRule="auto"/>
      </w:pPr>
      <w:r>
        <w:separator/>
      </w:r>
    </w:p>
  </w:footnote>
  <w:footnote w:type="continuationSeparator" w:id="0">
    <w:p w14:paraId="4F0EE002" w14:textId="77777777" w:rsidR="00A64F7F" w:rsidRDefault="00A64F7F" w:rsidP="00852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2FE2" w14:textId="38C1C73C" w:rsidR="00852966" w:rsidRDefault="00852966">
    <w:pPr>
      <w:pStyle w:val="Header"/>
    </w:pPr>
    <w:r>
      <w:rPr>
        <w:noProof/>
      </w:rPr>
      <w:drawing>
        <wp:anchor distT="0" distB="0" distL="114300" distR="114300" simplePos="0" relativeHeight="251658240" behindDoc="0" locked="0" layoutInCell="1" allowOverlap="1" wp14:anchorId="7FF30F04" wp14:editId="21F03996">
          <wp:simplePos x="0" y="0"/>
          <wp:positionH relativeFrom="page">
            <wp:align>right</wp:align>
          </wp:positionH>
          <wp:positionV relativeFrom="paragraph">
            <wp:posOffset>-449580</wp:posOffset>
          </wp:positionV>
          <wp:extent cx="1860550" cy="1860550"/>
          <wp:effectExtent l="0" t="0" r="6350" b="6350"/>
          <wp:wrapTopAndBottom/>
          <wp:docPr id="434866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6612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anchor>
      </w:drawing>
    </w:r>
  </w:p>
  <w:p w14:paraId="3A8C6D8B" w14:textId="77777777" w:rsidR="00852966" w:rsidRDefault="00852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C72F0"/>
    <w:multiLevelType w:val="multilevel"/>
    <w:tmpl w:val="81B4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23966"/>
    <w:multiLevelType w:val="multilevel"/>
    <w:tmpl w:val="812E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043396">
    <w:abstractNumId w:val="0"/>
  </w:num>
  <w:num w:numId="2" w16cid:durableId="151861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78"/>
    <w:rsid w:val="003811BA"/>
    <w:rsid w:val="00655188"/>
    <w:rsid w:val="006D7A64"/>
    <w:rsid w:val="00852966"/>
    <w:rsid w:val="00A64F7F"/>
    <w:rsid w:val="00BA226E"/>
    <w:rsid w:val="00F95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7FBA"/>
  <w15:chartTrackingRefBased/>
  <w15:docId w15:val="{1896AEE0-6094-4C94-AC9F-3DB36989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D78"/>
    <w:rPr>
      <w:rFonts w:eastAsiaTheme="majorEastAsia" w:cstheme="majorBidi"/>
      <w:color w:val="272727" w:themeColor="text1" w:themeTint="D8"/>
    </w:rPr>
  </w:style>
  <w:style w:type="paragraph" w:styleId="Title">
    <w:name w:val="Title"/>
    <w:basedOn w:val="Normal"/>
    <w:next w:val="Normal"/>
    <w:link w:val="TitleChar"/>
    <w:uiPriority w:val="10"/>
    <w:qFormat/>
    <w:rsid w:val="00F95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D78"/>
    <w:pPr>
      <w:spacing w:before="160"/>
      <w:jc w:val="center"/>
    </w:pPr>
    <w:rPr>
      <w:i/>
      <w:iCs/>
      <w:color w:val="404040" w:themeColor="text1" w:themeTint="BF"/>
    </w:rPr>
  </w:style>
  <w:style w:type="character" w:customStyle="1" w:styleId="QuoteChar">
    <w:name w:val="Quote Char"/>
    <w:basedOn w:val="DefaultParagraphFont"/>
    <w:link w:val="Quote"/>
    <w:uiPriority w:val="29"/>
    <w:rsid w:val="00F95D78"/>
    <w:rPr>
      <w:i/>
      <w:iCs/>
      <w:color w:val="404040" w:themeColor="text1" w:themeTint="BF"/>
    </w:rPr>
  </w:style>
  <w:style w:type="paragraph" w:styleId="ListParagraph">
    <w:name w:val="List Paragraph"/>
    <w:basedOn w:val="Normal"/>
    <w:uiPriority w:val="34"/>
    <w:qFormat/>
    <w:rsid w:val="00F95D78"/>
    <w:pPr>
      <w:ind w:left="720"/>
      <w:contextualSpacing/>
    </w:pPr>
  </w:style>
  <w:style w:type="character" w:styleId="IntenseEmphasis">
    <w:name w:val="Intense Emphasis"/>
    <w:basedOn w:val="DefaultParagraphFont"/>
    <w:uiPriority w:val="21"/>
    <w:qFormat/>
    <w:rsid w:val="00F95D78"/>
    <w:rPr>
      <w:i/>
      <w:iCs/>
      <w:color w:val="0F4761" w:themeColor="accent1" w:themeShade="BF"/>
    </w:rPr>
  </w:style>
  <w:style w:type="paragraph" w:styleId="IntenseQuote">
    <w:name w:val="Intense Quote"/>
    <w:basedOn w:val="Normal"/>
    <w:next w:val="Normal"/>
    <w:link w:val="IntenseQuoteChar"/>
    <w:uiPriority w:val="30"/>
    <w:qFormat/>
    <w:rsid w:val="00F95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D78"/>
    <w:rPr>
      <w:i/>
      <w:iCs/>
      <w:color w:val="0F4761" w:themeColor="accent1" w:themeShade="BF"/>
    </w:rPr>
  </w:style>
  <w:style w:type="character" w:styleId="IntenseReference">
    <w:name w:val="Intense Reference"/>
    <w:basedOn w:val="DefaultParagraphFont"/>
    <w:uiPriority w:val="32"/>
    <w:qFormat/>
    <w:rsid w:val="00F95D78"/>
    <w:rPr>
      <w:b/>
      <w:bCs/>
      <w:smallCaps/>
      <w:color w:val="0F4761" w:themeColor="accent1" w:themeShade="BF"/>
      <w:spacing w:val="5"/>
    </w:rPr>
  </w:style>
  <w:style w:type="paragraph" w:styleId="Header">
    <w:name w:val="header"/>
    <w:basedOn w:val="Normal"/>
    <w:link w:val="HeaderChar"/>
    <w:uiPriority w:val="99"/>
    <w:unhideWhenUsed/>
    <w:rsid w:val="00852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66"/>
  </w:style>
  <w:style w:type="paragraph" w:styleId="Footer">
    <w:name w:val="footer"/>
    <w:basedOn w:val="Normal"/>
    <w:link w:val="FooterChar"/>
    <w:uiPriority w:val="99"/>
    <w:unhideWhenUsed/>
    <w:rsid w:val="00852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Lachacz</dc:creator>
  <cp:keywords/>
  <dc:description/>
  <cp:lastModifiedBy>Charlie Lachacz</cp:lastModifiedBy>
  <cp:revision>2</cp:revision>
  <dcterms:created xsi:type="dcterms:W3CDTF">2026-05-05T13:35:00Z</dcterms:created>
  <dcterms:modified xsi:type="dcterms:W3CDTF">2026-05-05T13:56:00Z</dcterms:modified>
</cp:coreProperties>
</file>