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138238" cy="1008682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0086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  <w:sz w:val="54"/>
          <w:szCs w:val="54"/>
        </w:rPr>
      </w:pPr>
      <w:bookmarkStart w:colFirst="0" w:colLast="0" w:name="_2gazcsgmxkub" w:id="0"/>
      <w:bookmarkEnd w:id="0"/>
      <w:r w:rsidDel="00000000" w:rsidR="00000000" w:rsidRPr="00000000">
        <w:rPr>
          <w:color w:val="274e13"/>
          <w:sz w:val="54"/>
          <w:szCs w:val="54"/>
          <w:rtl w:val="0"/>
        </w:rPr>
        <w:t xml:space="preserve">Bear Creek Touchdown Club Meeting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nuf54q86v7q" w:id="1"/>
      <w:bookmarkEnd w:id="1"/>
      <w:r w:rsidDel="00000000" w:rsidR="00000000" w:rsidRPr="00000000">
        <w:rPr>
          <w:rtl w:val="0"/>
        </w:rPr>
        <w:t xml:space="preserve">May 6, 2025 @ 7pm, via Google Meets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b8486r4glfn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color w:val="38761d"/>
        </w:rPr>
      </w:pPr>
      <w:bookmarkStart w:colFirst="0" w:colLast="0" w:name="_n6xmse1s9ds3" w:id="3"/>
      <w:bookmarkEnd w:id="3"/>
      <w:r w:rsidDel="00000000" w:rsidR="00000000" w:rsidRPr="00000000">
        <w:rPr>
          <w:color w:val="38761d"/>
          <w:rtl w:val="0"/>
        </w:rPr>
        <w:t xml:space="preserve">Attendees: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Arianne Green, Crystal Roybal, Tiffney Brink, Bob Lazzaro, Heather Quinonez, Alexandra Sablan, Amanda Cardona, David Hutchcraft sr., Josephine Gonzalez, Crystal Gonzalez, Stephanie Cordova, Marrisa Hammond, Belinda Blea</w:t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  <w:sz w:val="36"/>
          <w:szCs w:val="36"/>
        </w:rPr>
      </w:pPr>
      <w:bookmarkStart w:colFirst="0" w:colLast="0" w:name="_3at9u9s4e0vp" w:id="4"/>
      <w:bookmarkEnd w:id="4"/>
      <w:r w:rsidDel="00000000" w:rsidR="00000000" w:rsidRPr="00000000">
        <w:rPr>
          <w:color w:val="274e13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</w:rPr>
      </w:pPr>
      <w:bookmarkStart w:colFirst="0" w:colLast="0" w:name="_kxzde1sl79s3" w:id="5"/>
      <w:bookmarkEnd w:id="5"/>
      <w:r w:rsidDel="00000000" w:rsidR="00000000" w:rsidRPr="00000000">
        <w:rPr>
          <w:color w:val="38761d"/>
          <w:rtl w:val="0"/>
        </w:rPr>
        <w:t xml:space="preserve">New Business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 Event 5/10/2025 8:45-noonish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Red Robin Night 5/14/2025 11am-10pm</w:t>
      </w:r>
    </w:p>
    <w:p w:rsidR="00000000" w:rsidDel="00000000" w:rsidP="00000000" w:rsidRDefault="00000000" w:rsidRPr="00000000" w14:paraId="0000000B">
      <w:pPr>
        <w:pStyle w:val="Heading2"/>
        <w:rPr>
          <w:color w:val="38761d"/>
        </w:rPr>
      </w:pPr>
      <w:bookmarkStart w:colFirst="0" w:colLast="0" w:name="_ivk60yx68y1n" w:id="6"/>
      <w:bookmarkEnd w:id="6"/>
      <w:r w:rsidDel="00000000" w:rsidR="00000000" w:rsidRPr="00000000">
        <w:rPr>
          <w:color w:val="38761d"/>
          <w:rtl w:val="0"/>
        </w:rPr>
        <w:t xml:space="preserve">Ongoing Business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Financial update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Taxes completed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Few still to collect from for summer program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2025 Season Budget Approved Last Meeting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Requests from Coaches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Decals For Helmets- $800 budgeted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Chin Straps- $500 budgeted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Shoulder Pads- requesting 20 at $180 each-</w:t>
      </w:r>
      <w:r w:rsidDel="00000000" w:rsidR="00000000" w:rsidRPr="00000000">
        <w:rPr>
          <w:b w:val="1"/>
          <w:rtl w:val="0"/>
        </w:rPr>
        <w:t xml:space="preserve"> Motioned to approve, none opposed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Summer Program- </w:t>
      </w:r>
      <w:r w:rsidDel="00000000" w:rsidR="00000000" w:rsidRPr="00000000">
        <w:rPr>
          <w:b w:val="1"/>
          <w:rtl w:val="0"/>
        </w:rPr>
        <w:t xml:space="preserve">$150 covers almost exactly the cost of the player pack with a little extra for incidentals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opportunities, goal $700 for 2025: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Double Good popcorn- </w:t>
      </w:r>
      <w:r w:rsidDel="00000000" w:rsidR="00000000" w:rsidRPr="00000000">
        <w:rPr>
          <w:b w:val="1"/>
          <w:rtl w:val="0"/>
        </w:rPr>
        <w:t xml:space="preserve">June or July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King Soopers community rewards- </w:t>
      </w:r>
      <w:r w:rsidDel="00000000" w:rsidR="00000000" w:rsidRPr="00000000">
        <w:rPr>
          <w:b w:val="1"/>
          <w:rtl w:val="0"/>
        </w:rPr>
        <w:t xml:space="preserve">Instructions for enroll on football website under fundraising tab (help get friends and family linked to earn extra $$)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Spirit nights </w:t>
      </w:r>
      <w:r w:rsidDel="00000000" w:rsidR="00000000" w:rsidRPr="00000000">
        <w:rPr>
          <w:b w:val="1"/>
          <w:rtl w:val="0"/>
        </w:rPr>
        <w:t xml:space="preserve">(restaurant nights- Chipotle, Red Robin, etc.)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Poker tournament? </w:t>
      </w:r>
      <w:r w:rsidDel="00000000" w:rsidR="00000000" w:rsidRPr="00000000">
        <w:rPr>
          <w:b w:val="1"/>
          <w:rtl w:val="0"/>
        </w:rPr>
        <w:t xml:space="preserve">Have any connections or contacts to share?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Text-a-thon- </w:t>
      </w:r>
      <w:r w:rsidDel="00000000" w:rsidR="00000000" w:rsidRPr="00000000">
        <w:rPr>
          <w:b w:val="1"/>
          <w:rtl w:val="0"/>
        </w:rPr>
        <w:t xml:space="preserve">will take place the week of summer team camp, running this ourselves to keep more or the total profit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Fill the Calendar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Communication Platform Team Reach–BCTDC1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Volunteers for the following positions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Chairperson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Photography/Videography- </w:t>
      </w:r>
      <w:r w:rsidDel="00000000" w:rsidR="00000000" w:rsidRPr="00000000">
        <w:rPr>
          <w:b w:val="1"/>
          <w:rtl w:val="0"/>
        </w:rPr>
        <w:t xml:space="preserve">Coach Thenell would really like to have a promo video made for fundraising and promoting the program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Pregame meal organization- </w:t>
      </w:r>
      <w:r w:rsidDel="00000000" w:rsidR="00000000" w:rsidRPr="00000000">
        <w:rPr>
          <w:b w:val="1"/>
          <w:rtl w:val="0"/>
        </w:rPr>
        <w:t xml:space="preserve">Marrisa Hammond Volunteered, Suggestion to offer families the option to donate money to help cover meals if preferable to coordinating the meal themselves.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Homecoming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Entrance Decorating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Locker Room Decorating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Parade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Bonfire??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</w:rPr>
      </w:pPr>
      <w:bookmarkStart w:colFirst="0" w:colLast="0" w:name="_izh0w05mz75r" w:id="7"/>
      <w:bookmarkEnd w:id="7"/>
      <w:r w:rsidDel="00000000" w:rsidR="00000000" w:rsidRPr="00000000">
        <w:rPr>
          <w:color w:val="274e13"/>
          <w:rtl w:val="0"/>
        </w:rPr>
        <w:t xml:space="preserve">Action Items/Notes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2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</w:rPr>
      </w:pPr>
      <w:bookmarkStart w:colFirst="0" w:colLast="0" w:name="_m1l78wnaveaw" w:id="8"/>
      <w:bookmarkEnd w:id="8"/>
      <w:r w:rsidDel="00000000" w:rsidR="00000000" w:rsidRPr="00000000">
        <w:rPr>
          <w:color w:val="274e13"/>
          <w:rtl w:val="0"/>
        </w:rPr>
        <w:t xml:space="preserve">Next Meeting Agenda Items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400" w:lineRule="auto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