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A5B98" w14:textId="77777777" w:rsidR="00D64925" w:rsidRDefault="00D64925">
      <w:pPr>
        <w:rPr>
          <w:b/>
          <w:bCs/>
        </w:rPr>
      </w:pPr>
    </w:p>
    <w:p w14:paraId="15FB8A94" w14:textId="475A7B56" w:rsidR="00966765" w:rsidRPr="001B45CA" w:rsidRDefault="009F0178">
      <w:pPr>
        <w:rPr>
          <w:b/>
          <w:bCs/>
        </w:rPr>
      </w:pPr>
      <w:r w:rsidRPr="001B45CA">
        <w:rPr>
          <w:b/>
          <w:bCs/>
        </w:rPr>
        <w:t>Application 3</w:t>
      </w:r>
      <w:r w:rsidR="001B45CA" w:rsidRPr="001B45CA">
        <w:rPr>
          <w:b/>
          <w:bCs/>
        </w:rPr>
        <w:t xml:space="preserve">:  </w:t>
      </w:r>
      <w:r w:rsidR="00966765" w:rsidRPr="001B45CA">
        <w:rPr>
          <w:b/>
          <w:bCs/>
        </w:rPr>
        <w:t>Catesby Estates (200 homes)</w:t>
      </w:r>
    </w:p>
    <w:p w14:paraId="6E001A3E" w14:textId="77777777" w:rsidR="00966765" w:rsidRDefault="00966765" w:rsidP="006242BD">
      <w:pPr>
        <w:spacing w:before="240"/>
        <w:ind w:left="357"/>
      </w:pPr>
      <w:r>
        <w:t xml:space="preserve">This proposal relates to a 10.33 hectares site adjacent to the Tops site (see 4). The proposed development is described as being a mix of house size types between 1 and 5 bedrooms, with up to 80 being affordable. The proposed development will include extensive public open space, with a trim track for walking and running and equipped and local play areas, together with a network of walking and cycling areas. </w:t>
      </w:r>
    </w:p>
    <w:p w14:paraId="14FBAB7F" w14:textId="77777777" w:rsidR="00966765" w:rsidRDefault="00966765" w:rsidP="006242BD">
      <w:pPr>
        <w:spacing w:before="240"/>
        <w:ind w:left="357"/>
      </w:pPr>
      <w:r>
        <w:t>Negative considerations: -</w:t>
      </w:r>
    </w:p>
    <w:p w14:paraId="15EEDB11" w14:textId="77777777" w:rsidR="00966765" w:rsidRDefault="00966765" w:rsidP="006242BD">
      <w:pPr>
        <w:pStyle w:val="ListParagraph"/>
        <w:numPr>
          <w:ilvl w:val="0"/>
          <w:numId w:val="1"/>
        </w:numPr>
        <w:ind w:left="924" w:hanging="357"/>
      </w:pPr>
      <w:r>
        <w:t xml:space="preserve">A large-scale urbanising housing development which will extend the existing built environment significantly westwards to abut the Norton Hall Special Landscape Area and increase the village population by over 20 per cent. </w:t>
      </w:r>
    </w:p>
    <w:p w14:paraId="0756C9EF" w14:textId="77777777" w:rsidR="00966765" w:rsidRDefault="00966765" w:rsidP="006242BD">
      <w:pPr>
        <w:pStyle w:val="ListParagraph"/>
        <w:numPr>
          <w:ilvl w:val="0"/>
          <w:numId w:val="1"/>
        </w:numPr>
        <w:ind w:left="924" w:hanging="357"/>
      </w:pPr>
      <w:r>
        <w:t xml:space="preserve">The proposed development site involves over 3 hectares of land that has previously been deemed to be inappropriate for residential development, with the remainder being beyond any of the sites put forward for potential development consideration in 2021. As such the proposal is entirely speculative and not located in an area designated as appropriate for development. </w:t>
      </w:r>
    </w:p>
    <w:p w14:paraId="278D967D" w14:textId="77777777" w:rsidR="00966765" w:rsidRDefault="00966765" w:rsidP="006242BD">
      <w:pPr>
        <w:pStyle w:val="ListParagraph"/>
        <w:numPr>
          <w:ilvl w:val="0"/>
          <w:numId w:val="1"/>
        </w:numPr>
        <w:ind w:left="924" w:hanging="357"/>
      </w:pPr>
      <w:r>
        <w:t xml:space="preserve">Impacts on the setting of Norton Hall Special Landscape Area, abutting the western boundary of the proposed development site, and also on views across from Meon Hill and the greater Cotswold escarpment. </w:t>
      </w:r>
    </w:p>
    <w:p w14:paraId="7DD309E1" w14:textId="77777777" w:rsidR="00966765" w:rsidRDefault="00966765" w:rsidP="006242BD">
      <w:pPr>
        <w:pStyle w:val="ListParagraph"/>
        <w:numPr>
          <w:ilvl w:val="0"/>
          <w:numId w:val="1"/>
        </w:numPr>
        <w:ind w:left="924" w:hanging="357"/>
      </w:pPr>
      <w:r>
        <w:t xml:space="preserve">Impact on traffic through the village and on the local rural road network. </w:t>
      </w:r>
    </w:p>
    <w:p w14:paraId="242F0017" w14:textId="77777777" w:rsidR="00966765" w:rsidRDefault="00966765" w:rsidP="006242BD">
      <w:pPr>
        <w:pStyle w:val="ListParagraph"/>
        <w:numPr>
          <w:ilvl w:val="0"/>
          <w:numId w:val="1"/>
        </w:numPr>
        <w:ind w:left="924" w:hanging="357"/>
      </w:pPr>
      <w:r>
        <w:t>Lack of essential village amenities, such as a medical practice, dentist and post office.</w:t>
      </w:r>
    </w:p>
    <w:p w14:paraId="3A2335DE" w14:textId="77777777" w:rsidR="00966765" w:rsidRDefault="00966765" w:rsidP="006242BD">
      <w:pPr>
        <w:pStyle w:val="ListParagraph"/>
        <w:numPr>
          <w:ilvl w:val="0"/>
          <w:numId w:val="1"/>
        </w:numPr>
        <w:ind w:left="924" w:hanging="357"/>
      </w:pPr>
      <w:r>
        <w:t xml:space="preserve">Impact on primary and secondary school capacities. </w:t>
      </w:r>
    </w:p>
    <w:p w14:paraId="73D6525F" w14:textId="77777777" w:rsidR="00966765" w:rsidRDefault="00966765" w:rsidP="006242BD">
      <w:pPr>
        <w:pStyle w:val="ListParagraph"/>
        <w:numPr>
          <w:ilvl w:val="0"/>
          <w:numId w:val="1"/>
        </w:numPr>
        <w:ind w:left="924" w:hanging="357"/>
      </w:pPr>
      <w:r>
        <w:t xml:space="preserve">Lack of local employment opportunies, resulting in the use of private motor vehicles as the primary source of travel, given the limited public transport network. </w:t>
      </w:r>
    </w:p>
    <w:p w14:paraId="002306B8" w14:textId="77777777" w:rsidR="00966765" w:rsidRDefault="00966765" w:rsidP="006242BD">
      <w:pPr>
        <w:pStyle w:val="ListParagraph"/>
        <w:numPr>
          <w:ilvl w:val="0"/>
          <w:numId w:val="1"/>
        </w:numPr>
        <w:ind w:left="924" w:hanging="357"/>
      </w:pPr>
      <w:r>
        <w:t>Previous over development of the village between 2011 and 2031 (38 per cent population increase).</w:t>
      </w:r>
    </w:p>
    <w:p w14:paraId="5AC56C3A" w14:textId="2044CAC5" w:rsidR="00966765" w:rsidRDefault="00966765" w:rsidP="006242BD">
      <w:pPr>
        <w:pStyle w:val="ListParagraph"/>
        <w:numPr>
          <w:ilvl w:val="0"/>
          <w:numId w:val="1"/>
        </w:numPr>
        <w:ind w:left="924" w:hanging="357"/>
      </w:pPr>
      <w:r>
        <w:t xml:space="preserve">Noise, air and light pollution impacting upon the </w:t>
      </w:r>
      <w:r w:rsidR="00B62F80">
        <w:t>tranquillity</w:t>
      </w:r>
      <w:r>
        <w:t xml:space="preserve"> of the environment and dark skies.</w:t>
      </w:r>
    </w:p>
    <w:p w14:paraId="62D5CD6E" w14:textId="77777777" w:rsidR="00966765" w:rsidRDefault="00966765" w:rsidP="006E7F24">
      <w:pPr>
        <w:ind w:left="357"/>
      </w:pPr>
    </w:p>
    <w:p w14:paraId="3F36CD74" w14:textId="5ED667A6" w:rsidR="00966765" w:rsidRDefault="00966765" w:rsidP="00966765"/>
    <w:p w14:paraId="3474A279" w14:textId="74DF6DA6" w:rsidR="00966765" w:rsidRDefault="00B62F80" w:rsidP="00966765">
      <w:r>
        <w:rPr>
          <w:b/>
          <w:bCs/>
        </w:rPr>
        <w:lastRenderedPageBreak/>
        <w:br/>
      </w:r>
      <w:r w:rsidRPr="000C0FE3">
        <w:rPr>
          <w:b/>
          <w:bCs/>
        </w:rPr>
        <w:t>Site Overview</w:t>
      </w:r>
      <w:r>
        <w:rPr>
          <w:noProof/>
        </w:rPr>
        <w:t xml:space="preserve"> </w:t>
      </w:r>
      <w:r w:rsidR="006242BD">
        <w:rPr>
          <w:noProof/>
        </w:rPr>
        <w:drawing>
          <wp:anchor distT="0" distB="0" distL="114300" distR="114300" simplePos="0" relativeHeight="251658240" behindDoc="0" locked="0" layoutInCell="1" allowOverlap="1" wp14:anchorId="0AD99F18" wp14:editId="1689610C">
            <wp:simplePos x="0" y="0"/>
            <wp:positionH relativeFrom="column">
              <wp:posOffset>0</wp:posOffset>
            </wp:positionH>
            <wp:positionV relativeFrom="paragraph">
              <wp:posOffset>617220</wp:posOffset>
            </wp:positionV>
            <wp:extent cx="5731510" cy="7642225"/>
            <wp:effectExtent l="0" t="0" r="2540" b="0"/>
            <wp:wrapSquare wrapText="bothSides"/>
            <wp:docPr id="1866313876" name="Picture 1" descr="A map of land with green and orange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3876" name="Picture 1" descr="A map of land with green and orange area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anchor>
        </w:drawing>
      </w:r>
    </w:p>
    <w:sectPr w:rsidR="00966765" w:rsidSect="00E1705A">
      <w:headerReference w:type="default" r:id="rId8"/>
      <w:footerReference w:type="default" r:id="rId9"/>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B534F" w14:textId="77777777" w:rsidR="007F0112" w:rsidRDefault="007F0112" w:rsidP="007F0112">
      <w:pPr>
        <w:spacing w:after="0" w:line="240" w:lineRule="auto"/>
      </w:pPr>
      <w:r>
        <w:separator/>
      </w:r>
    </w:p>
  </w:endnote>
  <w:endnote w:type="continuationSeparator" w:id="0">
    <w:p w14:paraId="09E83E9B" w14:textId="77777777" w:rsidR="007F0112" w:rsidRDefault="007F0112" w:rsidP="007F0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6170" w14:textId="23A0AC67" w:rsidR="007F0112" w:rsidRPr="00886EF9" w:rsidRDefault="00886EF9" w:rsidP="00886EF9">
    <w:pPr>
      <w:pStyle w:val="Footer"/>
    </w:pPr>
    <w:r>
      <w:rPr>
        <w:noProof/>
      </w:rPr>
      <w:drawing>
        <wp:anchor distT="0" distB="0" distL="114300" distR="114300" simplePos="0" relativeHeight="251659264" behindDoc="1" locked="0" layoutInCell="1" allowOverlap="1" wp14:anchorId="6602A45D" wp14:editId="2C7BAE4F">
          <wp:simplePos x="0" y="0"/>
          <wp:positionH relativeFrom="margin">
            <wp:posOffset>-520700</wp:posOffset>
          </wp:positionH>
          <wp:positionV relativeFrom="paragraph">
            <wp:posOffset>-33655</wp:posOffset>
          </wp:positionV>
          <wp:extent cx="3092450" cy="374136"/>
          <wp:effectExtent l="0" t="0" r="0" b="6985"/>
          <wp:wrapNone/>
          <wp:docPr id="912796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96101" name="Picture 912796101"/>
                  <pic:cNvPicPr/>
                </pic:nvPicPr>
                <pic:blipFill>
                  <a:blip r:embed="rId1">
                    <a:extLst>
                      <a:ext uri="{28A0092B-C50C-407E-A947-70E740481C1C}">
                        <a14:useLocalDpi xmlns:a14="http://schemas.microsoft.com/office/drawing/2010/main" val="0"/>
                      </a:ext>
                    </a:extLst>
                  </a:blip>
                  <a:stretch>
                    <a:fillRect/>
                  </a:stretch>
                </pic:blipFill>
                <pic:spPr>
                  <a:xfrm>
                    <a:off x="0" y="0"/>
                    <a:ext cx="3092450" cy="3741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535EC" w14:textId="77777777" w:rsidR="007F0112" w:rsidRDefault="007F0112" w:rsidP="007F0112">
      <w:pPr>
        <w:spacing w:after="0" w:line="240" w:lineRule="auto"/>
      </w:pPr>
      <w:r>
        <w:separator/>
      </w:r>
    </w:p>
  </w:footnote>
  <w:footnote w:type="continuationSeparator" w:id="0">
    <w:p w14:paraId="6B1A5B14" w14:textId="77777777" w:rsidR="007F0112" w:rsidRDefault="007F0112" w:rsidP="007F0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DC77" w14:textId="671F1E4A" w:rsidR="007F0112" w:rsidRDefault="00886EF9">
    <w:pPr>
      <w:pStyle w:val="Header"/>
    </w:pPr>
    <w:r>
      <w:rPr>
        <w:noProof/>
      </w:rPr>
      <w:drawing>
        <wp:anchor distT="0" distB="0" distL="114300" distR="114300" simplePos="0" relativeHeight="251658240" behindDoc="1" locked="0" layoutInCell="1" allowOverlap="1" wp14:anchorId="2CB3BAF8" wp14:editId="3F610A2E">
          <wp:simplePos x="0" y="0"/>
          <wp:positionH relativeFrom="column">
            <wp:posOffset>-908050</wp:posOffset>
          </wp:positionH>
          <wp:positionV relativeFrom="paragraph">
            <wp:posOffset>-450215</wp:posOffset>
          </wp:positionV>
          <wp:extent cx="4165600" cy="1072552"/>
          <wp:effectExtent l="0" t="0" r="6350" b="0"/>
          <wp:wrapNone/>
          <wp:docPr id="211207342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73420" name="Picture 1" descr="A blu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33593" cy="1090059"/>
                  </a:xfrm>
                  <a:prstGeom prst="rect">
                    <a:avLst/>
                  </a:prstGeom>
                </pic:spPr>
              </pic:pic>
            </a:graphicData>
          </a:graphic>
          <wp14:sizeRelH relativeFrom="margin">
            <wp14:pctWidth>0</wp14:pctWidth>
          </wp14:sizeRelH>
          <wp14:sizeRelV relativeFrom="margin">
            <wp14:pctHeight>0</wp14:pctHeight>
          </wp14:sizeRelV>
        </wp:anchor>
      </w:drawing>
    </w:r>
    <w:r w:rsidR="006D2EE8">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4775"/>
    <w:multiLevelType w:val="hybridMultilevel"/>
    <w:tmpl w:val="F17494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390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65"/>
    <w:rsid w:val="00035355"/>
    <w:rsid w:val="000A35AE"/>
    <w:rsid w:val="001B45CA"/>
    <w:rsid w:val="004221F0"/>
    <w:rsid w:val="0042743A"/>
    <w:rsid w:val="006242BD"/>
    <w:rsid w:val="006D2EE8"/>
    <w:rsid w:val="006E7F24"/>
    <w:rsid w:val="007F0112"/>
    <w:rsid w:val="00886EF9"/>
    <w:rsid w:val="008D30BF"/>
    <w:rsid w:val="00966765"/>
    <w:rsid w:val="009F0178"/>
    <w:rsid w:val="00B62F80"/>
    <w:rsid w:val="00C25377"/>
    <w:rsid w:val="00C94300"/>
    <w:rsid w:val="00D64925"/>
    <w:rsid w:val="00E1705A"/>
    <w:rsid w:val="00EF2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94298D"/>
  <w15:chartTrackingRefBased/>
  <w15:docId w15:val="{046FF03D-0CBC-0A42-9C11-16C18083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7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67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67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67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67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67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7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7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7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7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67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67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67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67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67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7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7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765"/>
    <w:rPr>
      <w:rFonts w:eastAsiaTheme="majorEastAsia" w:cstheme="majorBidi"/>
      <w:color w:val="272727" w:themeColor="text1" w:themeTint="D8"/>
    </w:rPr>
  </w:style>
  <w:style w:type="paragraph" w:styleId="Title">
    <w:name w:val="Title"/>
    <w:basedOn w:val="Normal"/>
    <w:next w:val="Normal"/>
    <w:link w:val="TitleChar"/>
    <w:uiPriority w:val="10"/>
    <w:qFormat/>
    <w:rsid w:val="009667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7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7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7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765"/>
    <w:pPr>
      <w:spacing w:before="160"/>
      <w:jc w:val="center"/>
    </w:pPr>
    <w:rPr>
      <w:i/>
      <w:iCs/>
      <w:color w:val="404040" w:themeColor="text1" w:themeTint="BF"/>
    </w:rPr>
  </w:style>
  <w:style w:type="character" w:customStyle="1" w:styleId="QuoteChar">
    <w:name w:val="Quote Char"/>
    <w:basedOn w:val="DefaultParagraphFont"/>
    <w:link w:val="Quote"/>
    <w:uiPriority w:val="29"/>
    <w:rsid w:val="00966765"/>
    <w:rPr>
      <w:i/>
      <w:iCs/>
      <w:color w:val="404040" w:themeColor="text1" w:themeTint="BF"/>
    </w:rPr>
  </w:style>
  <w:style w:type="paragraph" w:styleId="ListParagraph">
    <w:name w:val="List Paragraph"/>
    <w:basedOn w:val="Normal"/>
    <w:uiPriority w:val="34"/>
    <w:qFormat/>
    <w:rsid w:val="00966765"/>
    <w:pPr>
      <w:ind w:left="720"/>
      <w:contextualSpacing/>
    </w:pPr>
  </w:style>
  <w:style w:type="character" w:styleId="IntenseEmphasis">
    <w:name w:val="Intense Emphasis"/>
    <w:basedOn w:val="DefaultParagraphFont"/>
    <w:uiPriority w:val="21"/>
    <w:qFormat/>
    <w:rsid w:val="00966765"/>
    <w:rPr>
      <w:i/>
      <w:iCs/>
      <w:color w:val="2F5496" w:themeColor="accent1" w:themeShade="BF"/>
    </w:rPr>
  </w:style>
  <w:style w:type="paragraph" w:styleId="IntenseQuote">
    <w:name w:val="Intense Quote"/>
    <w:basedOn w:val="Normal"/>
    <w:next w:val="Normal"/>
    <w:link w:val="IntenseQuoteChar"/>
    <w:uiPriority w:val="30"/>
    <w:qFormat/>
    <w:rsid w:val="009667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6765"/>
    <w:rPr>
      <w:i/>
      <w:iCs/>
      <w:color w:val="2F5496" w:themeColor="accent1" w:themeShade="BF"/>
    </w:rPr>
  </w:style>
  <w:style w:type="character" w:styleId="IntenseReference">
    <w:name w:val="Intense Reference"/>
    <w:basedOn w:val="DefaultParagraphFont"/>
    <w:uiPriority w:val="32"/>
    <w:qFormat/>
    <w:rsid w:val="00966765"/>
    <w:rPr>
      <w:b/>
      <w:bCs/>
      <w:smallCaps/>
      <w:color w:val="2F5496" w:themeColor="accent1" w:themeShade="BF"/>
      <w:spacing w:val="5"/>
    </w:rPr>
  </w:style>
  <w:style w:type="paragraph" w:styleId="Header">
    <w:name w:val="header"/>
    <w:basedOn w:val="Normal"/>
    <w:link w:val="HeaderChar"/>
    <w:uiPriority w:val="99"/>
    <w:unhideWhenUsed/>
    <w:rsid w:val="007F0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112"/>
  </w:style>
  <w:style w:type="paragraph" w:styleId="Footer">
    <w:name w:val="footer"/>
    <w:basedOn w:val="Normal"/>
    <w:link w:val="FooterChar"/>
    <w:uiPriority w:val="99"/>
    <w:unhideWhenUsed/>
    <w:rsid w:val="007F0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280</Words>
  <Characters>1597</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and Kim Crump</dc:creator>
  <cp:keywords/>
  <dc:description/>
  <cp:lastModifiedBy>Chris Cottam</cp:lastModifiedBy>
  <cp:revision>14</cp:revision>
  <dcterms:created xsi:type="dcterms:W3CDTF">2025-08-13T14:01:00Z</dcterms:created>
  <dcterms:modified xsi:type="dcterms:W3CDTF">2025-08-16T15:32:00Z</dcterms:modified>
</cp:coreProperties>
</file>