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7422E" w14:textId="77777777" w:rsidR="00664AD2" w:rsidRDefault="00000000">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62BBD995" w14:textId="529C8A01" w:rsidR="00DA2365" w:rsidRDefault="006F0C83">
      <w:pPr>
        <w:pStyle w:val="Title"/>
      </w:pPr>
      <w:bookmarkStart w:id="0" w:name="Cotswold_District_Council"/>
      <w:bookmarkStart w:id="1" w:name="Have_your_say_in_our_Local_Plan_Regulati"/>
      <w:bookmarkEnd w:id="0"/>
      <w:bookmarkEnd w:id="1"/>
      <w:r w:rsidRPr="006F0C83">
        <w:rPr>
          <w:lang w:val="en-GB"/>
        </w:rPr>
        <w:t xml:space="preserve">FORM </w:t>
      </w:r>
      <w:r w:rsidR="00DA2365">
        <w:rPr>
          <w:lang w:val="en-GB"/>
        </w:rPr>
        <w:t>6</w:t>
      </w:r>
      <w:r w:rsidRPr="006F0C83">
        <w:rPr>
          <w:lang w:val="en-GB"/>
        </w:rPr>
        <w:t xml:space="preserve">: </w:t>
      </w:r>
      <w:r w:rsidR="00DA2365" w:rsidRPr="00DA2365">
        <w:t xml:space="preserve">HEALTH, WELFARE &amp; SEN PROTECTIONS </w:t>
      </w:r>
    </w:p>
    <w:p w14:paraId="0332A66C" w14:textId="11220F91" w:rsidR="00664AD2" w:rsidRDefault="00000000">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000000">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4F6917" w:rsidP="00F912A7">
      <w:pPr>
        <w:pStyle w:val="BodyText"/>
        <w:spacing w:line="271" w:lineRule="auto"/>
        <w:ind w:left="462" w:right="2829"/>
      </w:pPr>
      <w:r w:rsidRPr="00B15511">
        <w:rPr>
          <w:noProof/>
        </w:rPr>
        <w:pict w14:anchorId="6A5E775A">
          <v:shape id="Image 3" o:spid="_x0000_i1025" type="#_x0000_t75" style="width:2.85pt;height:2.85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000000">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000000">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87028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000000">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000000">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F306D93"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9475D9"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3339C0"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2B1EAB"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000000">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000000">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000000">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000000">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000000">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000000">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000000">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000000">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000000">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DFF2A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000000">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1EC0A5"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000000">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000000">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986ACAC" w14:textId="6EE35D86" w:rsidR="00664AD2" w:rsidRPr="00E46FEB" w:rsidRDefault="00000000" w:rsidP="00E46FEB">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289ACF42" w14:textId="77777777" w:rsidR="00E46FEB" w:rsidRDefault="00E46FEB" w:rsidP="00DA2365">
      <w:pPr>
        <w:pStyle w:val="BodyText"/>
        <w:ind w:firstLine="720"/>
        <w:rPr>
          <w:rFonts w:ascii="Garamond" w:hAnsi="Garamond" w:cstheme="minorHAnsi"/>
          <w:color w:val="000000"/>
          <w:sz w:val="21"/>
          <w:szCs w:val="21"/>
        </w:rPr>
      </w:pPr>
    </w:p>
    <w:p w14:paraId="6F43FA73" w14:textId="77777777" w:rsidR="00E46FEB" w:rsidRDefault="00E46FEB" w:rsidP="00DA2365">
      <w:pPr>
        <w:pStyle w:val="BodyText"/>
        <w:ind w:firstLine="720"/>
        <w:rPr>
          <w:rFonts w:ascii="Garamond" w:hAnsi="Garamond" w:cstheme="minorHAnsi"/>
          <w:color w:val="000000"/>
          <w:sz w:val="21"/>
          <w:szCs w:val="21"/>
        </w:rPr>
      </w:pPr>
    </w:p>
    <w:p w14:paraId="1DEC01C5" w14:textId="77777777" w:rsidR="00E46FEB" w:rsidRPr="00E46FEB" w:rsidRDefault="00E46FEB" w:rsidP="00E46FEB">
      <w:pPr>
        <w:pStyle w:val="BodyText"/>
        <w:ind w:left="720"/>
        <w:rPr>
          <w:rFonts w:ascii="Garamond" w:hAnsi="Garamond" w:cstheme="minorHAnsi"/>
          <w:color w:val="000000"/>
          <w:sz w:val="21"/>
          <w:szCs w:val="21"/>
          <w:lang w:val="en-GB"/>
        </w:rPr>
      </w:pPr>
      <w:r w:rsidRPr="00E46FEB">
        <w:rPr>
          <w:rFonts w:ascii="Garamond" w:hAnsi="Garamond" w:cstheme="minorHAnsi"/>
          <w:b/>
          <w:bCs/>
          <w:color w:val="000000"/>
          <w:sz w:val="21"/>
          <w:szCs w:val="21"/>
          <w:lang w:val="en-GB"/>
        </w:rPr>
        <w:t>Chapter:</w:t>
      </w:r>
      <w:r w:rsidRPr="00E46FEB">
        <w:rPr>
          <w:rFonts w:ascii="Garamond" w:hAnsi="Garamond" w:cstheme="minorHAnsi"/>
          <w:color w:val="000000"/>
          <w:sz w:val="21"/>
          <w:szCs w:val="21"/>
          <w:lang w:val="en-GB"/>
        </w:rPr>
        <w:t xml:space="preserve"> Chapter 14 (Building Healthy and Safe Communities), Chapter 12 (Historic Environment) &amp; Chapter 9 (Transport)</w:t>
      </w:r>
    </w:p>
    <w:p w14:paraId="020C9CF1" w14:textId="77777777" w:rsidR="00E46FEB" w:rsidRPr="00E46FEB" w:rsidRDefault="00E46FEB" w:rsidP="00E46FEB">
      <w:pPr>
        <w:pStyle w:val="BodyText"/>
        <w:ind w:left="720"/>
        <w:rPr>
          <w:rFonts w:ascii="Garamond" w:hAnsi="Garamond" w:cstheme="minorHAnsi"/>
          <w:color w:val="000000"/>
          <w:sz w:val="21"/>
          <w:szCs w:val="21"/>
          <w:lang w:val="en-GB"/>
        </w:rPr>
      </w:pPr>
      <w:r w:rsidRPr="00E46FEB">
        <w:rPr>
          <w:rFonts w:ascii="Garamond" w:hAnsi="Garamond" w:cstheme="minorHAnsi"/>
          <w:b/>
          <w:bCs/>
          <w:color w:val="000000"/>
          <w:sz w:val="21"/>
          <w:szCs w:val="21"/>
          <w:lang w:val="en-GB"/>
        </w:rPr>
        <w:t>Policy Number:</w:t>
      </w:r>
      <w:r w:rsidRPr="00E46FEB">
        <w:rPr>
          <w:rFonts w:ascii="Garamond" w:hAnsi="Garamond" w:cstheme="minorHAnsi"/>
          <w:color w:val="000000"/>
          <w:sz w:val="21"/>
          <w:szCs w:val="21"/>
          <w:lang w:val="en-GB"/>
        </w:rPr>
        <w:t xml:space="preserve"> Core policy 68 (Planning for Health and Well Being), Core Policy 54 (Listed Buildings) &amp; Core Policy 35 (Active Travel: Walking, Cycling and Wheeling)</w:t>
      </w:r>
    </w:p>
    <w:p w14:paraId="38ED69C5" w14:textId="77777777" w:rsidR="00E46FEB" w:rsidRPr="00E46FEB" w:rsidRDefault="00E46FEB" w:rsidP="00E46FEB">
      <w:pPr>
        <w:pStyle w:val="BodyText"/>
        <w:ind w:firstLine="720"/>
        <w:rPr>
          <w:rFonts w:ascii="Garamond" w:hAnsi="Garamond" w:cstheme="minorHAnsi"/>
          <w:color w:val="000000"/>
          <w:sz w:val="21"/>
          <w:szCs w:val="21"/>
          <w:lang w:val="en-GB"/>
        </w:rPr>
      </w:pPr>
      <w:r w:rsidRPr="00E46FEB">
        <w:rPr>
          <w:rFonts w:ascii="Garamond" w:hAnsi="Garamond" w:cstheme="minorHAnsi"/>
          <w:b/>
          <w:bCs/>
          <w:color w:val="000000"/>
          <w:sz w:val="21"/>
          <w:szCs w:val="21"/>
          <w:lang w:val="en-GB"/>
        </w:rPr>
        <w:t>Map / Appendix:</w:t>
      </w:r>
      <w:r w:rsidRPr="00E46FEB">
        <w:rPr>
          <w:rFonts w:ascii="Garamond" w:hAnsi="Garamond" w:cstheme="minorHAnsi"/>
          <w:color w:val="000000"/>
          <w:sz w:val="21"/>
          <w:szCs w:val="21"/>
          <w:lang w:val="en-GB"/>
        </w:rPr>
        <w:t xml:space="preserve"> Chapter 7 Figure 7.2 (Site 9 Master Plan Framework) </w:t>
      </w:r>
    </w:p>
    <w:p w14:paraId="58FB2080" w14:textId="7701E0A0" w:rsidR="00E46FEB" w:rsidRPr="00BB491A" w:rsidRDefault="00E46FEB" w:rsidP="00DA2365">
      <w:pPr>
        <w:pStyle w:val="BodyText"/>
        <w:ind w:firstLine="720"/>
        <w:rPr>
          <w:rFonts w:ascii="IBM Plex Sans" w:hAnsi="IBM Plex Sans" w:cstheme="minorHAnsi"/>
          <w:sz w:val="20"/>
          <w:szCs w:val="20"/>
        </w:rPr>
        <w:sectPr w:rsidR="00E46FEB" w:rsidRPr="00BB491A">
          <w:pgSz w:w="11900" w:h="16840"/>
          <w:pgMar w:top="960" w:right="1133" w:bottom="1000" w:left="708" w:header="0" w:footer="814" w:gutter="0"/>
          <w:cols w:space="720"/>
        </w:sectPr>
      </w:pPr>
    </w:p>
    <w:p w14:paraId="351ABB72" w14:textId="77777777" w:rsidR="00664AD2" w:rsidRDefault="00000000">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r>
        <w:rPr>
          <w:b/>
        </w:rPr>
        <w:t>is</w:t>
      </w:r>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000000">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5A176E4D" w14:textId="77777777" w:rsidR="00664AD2" w:rsidRDefault="00664AD2">
      <w:pPr>
        <w:pStyle w:val="BodyText"/>
        <w:rPr>
          <w:b/>
        </w:rPr>
      </w:pPr>
    </w:p>
    <w:p w14:paraId="4FEF6101" w14:textId="77777777" w:rsidR="00664AD2" w:rsidRDefault="00664AD2">
      <w:pPr>
        <w:pStyle w:val="BodyText"/>
        <w:spacing w:before="122"/>
        <w:rPr>
          <w:b/>
        </w:rPr>
      </w:pPr>
    </w:p>
    <w:p w14:paraId="2D6945D2" w14:textId="77777777" w:rsidR="00664AD2" w:rsidRDefault="00000000">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000000">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000000">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000000">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000000">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6F8291A7" w14:textId="4F9D7EA4" w:rsidR="00E46FEB" w:rsidRPr="00E46FEB" w:rsidRDefault="00E46FEB" w:rsidP="00E46FEB">
      <w:pPr>
        <w:pStyle w:val="BodyText"/>
        <w:ind w:left="720"/>
        <w:rPr>
          <w:rFonts w:ascii="Garamond" w:eastAsia="Times New Roman" w:hAnsi="Garamond" w:cstheme="minorHAnsi"/>
          <w:color w:val="000000"/>
          <w:lang w:val="en-GB" w:eastAsia="en-GB"/>
        </w:rPr>
      </w:pPr>
      <w:r w:rsidRPr="00E46FEB">
        <w:rPr>
          <w:rFonts w:ascii="Garamond" w:eastAsia="Times New Roman" w:hAnsi="Garamond" w:cstheme="minorHAnsi"/>
          <w:color w:val="000000"/>
          <w:lang w:val="en-GB" w:eastAsia="en-GB"/>
        </w:rPr>
        <w:t>I object because forcing the strategic allocation of 1238 dwellings and local cumulative target of 1387 homes onto Mickleton creates an unsustainable and unmitigated threat to public health, child welfare, and the living conditions of residents, failing the NPPF soundness criteria. The specific grounds for this objection are:</w:t>
      </w:r>
    </w:p>
    <w:p w14:paraId="7F1AB49E" w14:textId="77777777" w:rsidR="00E46FEB" w:rsidRPr="00E46FEB" w:rsidRDefault="00E46FEB" w:rsidP="00E46FEB">
      <w:pPr>
        <w:pStyle w:val="BodyText"/>
        <w:numPr>
          <w:ilvl w:val="0"/>
          <w:numId w:val="9"/>
        </w:numPr>
        <w:rPr>
          <w:rFonts w:ascii="Garamond" w:eastAsia="Times New Roman" w:hAnsi="Garamond" w:cstheme="minorHAnsi"/>
          <w:color w:val="000000"/>
          <w:lang w:val="en-GB" w:eastAsia="en-GB"/>
        </w:rPr>
      </w:pPr>
      <w:r w:rsidRPr="00E46FEB">
        <w:rPr>
          <w:rFonts w:ascii="Garamond" w:eastAsia="Times New Roman" w:hAnsi="Garamond" w:cstheme="minorHAnsi"/>
          <w:b/>
          <w:bCs/>
          <w:color w:val="000000"/>
          <w:lang w:val="en-GB" w:eastAsia="en-GB"/>
        </w:rPr>
        <w:t>Severe Noise and Adverse Environmental Impact:</w:t>
      </w:r>
      <w:r w:rsidRPr="00E46FEB">
        <w:rPr>
          <w:rFonts w:ascii="Garamond" w:eastAsia="Times New Roman" w:hAnsi="Garamond" w:cstheme="minorHAnsi"/>
          <w:color w:val="000000"/>
          <w:lang w:val="en-GB" w:eastAsia="en-GB"/>
        </w:rPr>
        <w:t xml:space="preserve"> Funnelling massive numbers of peak-hour movements down our narrow streets will generate an unmitigated, severe noise and vibration increase past the statutory Significant Observed Adverse Effect Level (SOAEL), fundamentally degrading the living conditions of residents.</w:t>
      </w:r>
    </w:p>
    <w:p w14:paraId="3E900277" w14:textId="77777777" w:rsidR="00E46FEB" w:rsidRPr="00E46FEB" w:rsidRDefault="00E46FEB" w:rsidP="00E46FEB">
      <w:pPr>
        <w:pStyle w:val="BodyText"/>
        <w:numPr>
          <w:ilvl w:val="0"/>
          <w:numId w:val="9"/>
        </w:numPr>
        <w:rPr>
          <w:rFonts w:ascii="Garamond" w:eastAsia="Times New Roman" w:hAnsi="Garamond" w:cstheme="minorHAnsi"/>
          <w:color w:val="000000"/>
          <w:lang w:val="en-GB" w:eastAsia="en-GB"/>
        </w:rPr>
      </w:pPr>
      <w:r w:rsidRPr="00E46FEB">
        <w:rPr>
          <w:rFonts w:ascii="Garamond" w:eastAsia="Times New Roman" w:hAnsi="Garamond" w:cstheme="minorHAnsi"/>
          <w:b/>
          <w:bCs/>
          <w:color w:val="000000"/>
          <w:lang w:val="en-GB" w:eastAsia="en-GB"/>
        </w:rPr>
        <w:t xml:space="preserve">Impact on Grade Listed Structures and Residents' Health: </w:t>
      </w:r>
      <w:r w:rsidRPr="00E46FEB">
        <w:rPr>
          <w:rFonts w:ascii="Garamond" w:eastAsia="Times New Roman" w:hAnsi="Garamond" w:cstheme="minorHAnsi"/>
          <w:color w:val="000000"/>
          <w:lang w:val="en-GB" w:eastAsia="en-GB"/>
        </w:rPr>
        <w:t>Our historic core features a continuous cluster of 20 residential Listed Buildings. Under strict conservation laws, these domestic homes are legally prohibited from installing modern acoustic double glazing to protect their historic windows. The plan forces an unacceptable noise and vibration burden straight into our living rooms and bedrooms with no legal way for us to protect our properties, failing to safeguard historic residential character.</w:t>
      </w:r>
    </w:p>
    <w:p w14:paraId="35BB6CD1" w14:textId="77777777" w:rsidR="00E46FEB" w:rsidRPr="00E46FEB" w:rsidRDefault="00E46FEB" w:rsidP="00E46FEB">
      <w:pPr>
        <w:pStyle w:val="BodyText"/>
        <w:numPr>
          <w:ilvl w:val="0"/>
          <w:numId w:val="9"/>
        </w:numPr>
        <w:rPr>
          <w:rFonts w:ascii="Garamond" w:eastAsia="Times New Roman" w:hAnsi="Garamond" w:cstheme="minorHAnsi"/>
          <w:color w:val="000000"/>
          <w:lang w:val="en-GB" w:eastAsia="en-GB"/>
        </w:rPr>
      </w:pPr>
      <w:r w:rsidRPr="00E46FEB">
        <w:rPr>
          <w:rFonts w:ascii="Garamond" w:eastAsia="Times New Roman" w:hAnsi="Garamond" w:cstheme="minorHAnsi"/>
          <w:b/>
          <w:bCs/>
          <w:color w:val="000000"/>
          <w:lang w:val="en-GB" w:eastAsia="en-GB"/>
        </w:rPr>
        <w:t xml:space="preserve">Violation of Public Sector Equality Duty (SEN Protections): </w:t>
      </w:r>
      <w:r w:rsidRPr="00E46FEB">
        <w:rPr>
          <w:rFonts w:ascii="Garamond" w:eastAsia="Times New Roman" w:hAnsi="Garamond" w:cstheme="minorHAnsi"/>
          <w:color w:val="000000"/>
          <w:lang w:val="en-GB" w:eastAsia="en-GB"/>
        </w:rPr>
        <w:t>Chapel Lane is the primary walking route to Mickleton Primary School, yet it will act as the main haulage neck for heavy construction HGVs. Our school features a unique profile where 31% of the pupils receive Special Educational Needs (SEN) support, far exceeding the national average. The school has even disconnected its traditional electric bells to eliminate loud noise triggers. Forcing heavy machinery, air-brake releases, and low-frequency diesel rumble past classroom windows will cause severe sensory overload to vulnerable children, violating the Public Sector Equality Duty under the Equality Act 2010.</w:t>
      </w:r>
    </w:p>
    <w:p w14:paraId="724A62BE" w14:textId="77777777" w:rsidR="00E46FEB" w:rsidRPr="00E46FEB" w:rsidRDefault="00E46FEB" w:rsidP="00E46FEB">
      <w:pPr>
        <w:pStyle w:val="BodyText"/>
        <w:numPr>
          <w:ilvl w:val="0"/>
          <w:numId w:val="9"/>
        </w:numPr>
        <w:rPr>
          <w:rFonts w:ascii="Garamond" w:eastAsia="Times New Roman" w:hAnsi="Garamond" w:cstheme="minorHAnsi"/>
          <w:color w:val="000000"/>
          <w:lang w:val="en-GB" w:eastAsia="en-GB"/>
        </w:rPr>
      </w:pPr>
      <w:r w:rsidRPr="00E46FEB">
        <w:rPr>
          <w:rFonts w:ascii="Garamond" w:eastAsia="Times New Roman" w:hAnsi="Garamond" w:cstheme="minorHAnsi"/>
          <w:b/>
          <w:bCs/>
          <w:color w:val="000000"/>
          <w:lang w:val="en-GB" w:eastAsia="en-GB"/>
        </w:rPr>
        <w:t>Anxiety and Stress for Our Elderly Demographic:</w:t>
      </w:r>
      <w:r w:rsidRPr="00E46FEB">
        <w:rPr>
          <w:rFonts w:ascii="Garamond" w:eastAsia="Times New Roman" w:hAnsi="Garamond" w:cstheme="minorHAnsi"/>
          <w:color w:val="000000"/>
          <w:lang w:val="en-GB" w:eastAsia="en-GB"/>
        </w:rPr>
        <w:t xml:space="preserve"> Over 31% of our village is over the age of 65. The immense scale of this building work completely overlooks the profound mental health impact, stress, and severe anxiety that years of continuous building work, road gridlock, and intrusive low-frequency noise will inflict on our older residents.</w:t>
      </w:r>
    </w:p>
    <w:p w14:paraId="47408389" w14:textId="77777777" w:rsidR="00DA2365" w:rsidRDefault="00DA2365" w:rsidP="00DA2365">
      <w:pPr>
        <w:pStyle w:val="BodyText"/>
        <w:ind w:left="720"/>
        <w:rPr>
          <w:rFonts w:ascii="Garamond" w:eastAsia="Times New Roman" w:hAnsi="Garamond" w:cstheme="minorHAnsi"/>
          <w:i/>
          <w:iCs/>
          <w:color w:val="000000"/>
          <w:lang w:val="en-GB" w:eastAsia="en-GB"/>
        </w:rPr>
      </w:pPr>
    </w:p>
    <w:p w14:paraId="1E007C06" w14:textId="1CA34F49" w:rsidR="00DA2365" w:rsidRPr="00DA2365" w:rsidRDefault="00DA2365" w:rsidP="00DA2365">
      <w:pPr>
        <w:pStyle w:val="BodyText"/>
        <w:ind w:left="720"/>
        <w:rPr>
          <w:rFonts w:ascii="Garamond" w:eastAsia="Times New Roman" w:hAnsi="Garamond" w:cstheme="minorHAnsi"/>
          <w:color w:val="000000"/>
          <w:lang w:val="en-GB" w:eastAsia="en-GB"/>
        </w:rPr>
      </w:pPr>
      <w:r w:rsidRPr="00DA2365">
        <w:rPr>
          <w:rFonts w:ascii="Garamond" w:eastAsia="Times New Roman" w:hAnsi="Garamond" w:cstheme="minorHAnsi"/>
          <w:i/>
          <w:iCs/>
          <w:color w:val="000000"/>
          <w:lang w:val="en-GB" w:eastAsia="en-GB"/>
        </w:rPr>
        <w:t>[Please add your personal sentence here regarding any concerns about local noise, school route safety, or how this massive building disruption affects your family's health and well-being]</w:t>
      </w:r>
    </w:p>
    <w:p w14:paraId="49188F5A" w14:textId="77777777" w:rsidR="00664AD2" w:rsidRDefault="00000000">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72D52A"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000000"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8242AF"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2F3BEE"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926290"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000000">
      <w:pPr>
        <w:pStyle w:val="Heading1"/>
        <w:spacing w:before="77"/>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000000">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000000">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11759BB7" w14:textId="77777777" w:rsidR="00E46FEB" w:rsidRPr="00E46FEB" w:rsidRDefault="00E46FEB" w:rsidP="00E46FEB">
      <w:pPr>
        <w:pStyle w:val="BodyText"/>
        <w:spacing w:before="36"/>
        <w:ind w:left="536"/>
        <w:rPr>
          <w:rFonts w:ascii="Garamond" w:hAnsi="Garamond" w:cstheme="minorHAnsi"/>
          <w:color w:val="000000"/>
          <w:lang w:val="en-GB"/>
        </w:rPr>
      </w:pPr>
      <w:r w:rsidRPr="00E46FEB">
        <w:rPr>
          <w:rFonts w:ascii="Garamond" w:hAnsi="Garamond" w:cstheme="minorHAnsi"/>
          <w:color w:val="000000"/>
          <w:lang w:val="en-GB"/>
        </w:rPr>
        <w:t xml:space="preserve">Modify Chapter 14 and Chapter 9 to require a mandatory, comprehensive Health Impact Assessment (HIA) for Mickleton before any housing allocations/targets are finalised/approved. </w:t>
      </w:r>
    </w:p>
    <w:p w14:paraId="67E36391" w14:textId="51B1B3AD" w:rsidR="00E46FEB" w:rsidRPr="00E46FEB" w:rsidRDefault="00E46FEB" w:rsidP="00E46FEB">
      <w:pPr>
        <w:pStyle w:val="BodyText"/>
        <w:spacing w:before="36"/>
        <w:ind w:left="536"/>
        <w:rPr>
          <w:rFonts w:ascii="Garamond" w:hAnsi="Garamond" w:cstheme="minorHAnsi"/>
          <w:color w:val="000000"/>
          <w:lang w:val="en-GB"/>
        </w:rPr>
      </w:pPr>
      <w:r w:rsidRPr="00E46FEB">
        <w:rPr>
          <w:rFonts w:ascii="Garamond" w:hAnsi="Garamond" w:cstheme="minorHAnsi"/>
          <w:color w:val="000000"/>
          <w:lang w:val="en-GB"/>
        </w:rPr>
        <w:t>Introduce strict layout modifications that prohibit heavy construction haulage vehicles from utili</w:t>
      </w:r>
      <w:r w:rsidR="002940FF">
        <w:rPr>
          <w:rFonts w:ascii="Garamond" w:hAnsi="Garamond" w:cstheme="minorHAnsi"/>
          <w:color w:val="000000"/>
          <w:lang w:val="en-GB"/>
        </w:rPr>
        <w:t>s</w:t>
      </w:r>
      <w:r w:rsidRPr="00E46FEB">
        <w:rPr>
          <w:rFonts w:ascii="Garamond" w:hAnsi="Garamond" w:cstheme="minorHAnsi"/>
          <w:color w:val="000000"/>
          <w:lang w:val="en-GB"/>
        </w:rPr>
        <w:t xml:space="preserve">ing Chapel Lane during school hours to ensure the safety and sensory protection of local SEN pupils. </w:t>
      </w:r>
    </w:p>
    <w:p w14:paraId="6F5C0488" w14:textId="77777777" w:rsidR="00E46FEB" w:rsidRDefault="00E46FEB" w:rsidP="00E46FEB">
      <w:pPr>
        <w:pStyle w:val="BodyText"/>
        <w:spacing w:before="36"/>
        <w:ind w:left="536"/>
        <w:rPr>
          <w:rFonts w:ascii="Garamond" w:hAnsi="Garamond" w:cstheme="minorHAnsi"/>
          <w:color w:val="000000"/>
          <w:lang w:val="en-GB"/>
        </w:rPr>
      </w:pPr>
    </w:p>
    <w:p w14:paraId="196F9256" w14:textId="40008786" w:rsidR="00E46FEB" w:rsidRPr="00E46FEB" w:rsidRDefault="00E46FEB" w:rsidP="00E46FEB">
      <w:pPr>
        <w:pStyle w:val="BodyText"/>
        <w:spacing w:before="36"/>
        <w:ind w:left="536"/>
        <w:rPr>
          <w:rFonts w:ascii="Garamond" w:hAnsi="Garamond" w:cstheme="minorHAnsi"/>
          <w:color w:val="000000"/>
          <w:lang w:val="en-GB"/>
        </w:rPr>
      </w:pPr>
      <w:r w:rsidRPr="00E46FEB">
        <w:rPr>
          <w:rFonts w:ascii="Garamond" w:hAnsi="Garamond" w:cstheme="minorHAnsi"/>
          <w:color w:val="000000"/>
          <w:lang w:val="en-GB"/>
        </w:rPr>
        <w:t>Amend Core Policy 54 to state that where development increases noise past the Significant Observed Adverse Effect Level, developer-funded mitigation must be legally secured via planning obligations to install secondary acoustic glazing inside affected listed properties, alongside strict noise and dust barriers to protect the psychological well-being and mental health of our elderly population.</w:t>
      </w:r>
    </w:p>
    <w:p w14:paraId="4C236056" w14:textId="490D5C72" w:rsidR="00E46FEB" w:rsidRPr="00E46FEB" w:rsidRDefault="00E46FEB" w:rsidP="00E46FEB">
      <w:pPr>
        <w:pStyle w:val="BodyText"/>
        <w:spacing w:before="36"/>
        <w:rPr>
          <w:rFonts w:ascii="Garamond" w:hAnsi="Garamond" w:cstheme="minorHAnsi"/>
          <w:color w:val="000000"/>
          <w:lang w:val="en-GB"/>
        </w:rPr>
      </w:pPr>
    </w:p>
    <w:p w14:paraId="0ACCFA91" w14:textId="002949EC" w:rsidR="00664AD2" w:rsidRDefault="00000000" w:rsidP="005B74D2">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6BDB34"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74B53C2D" w14:textId="77777777" w:rsidR="00664AD2" w:rsidRDefault="00664AD2">
      <w:pPr>
        <w:pStyle w:val="BodyText"/>
        <w:rPr>
          <w:b/>
          <w:sz w:val="20"/>
        </w:rPr>
      </w:pPr>
    </w:p>
    <w:p w14:paraId="67D290B1"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8080" behindDoc="1" locked="0" layoutInCell="1" allowOverlap="1" wp14:anchorId="2D958B3E" wp14:editId="5D0B853D">
                <wp:simplePos x="0" y="0"/>
                <wp:positionH relativeFrom="page">
                  <wp:posOffset>790575</wp:posOffset>
                </wp:positionH>
                <wp:positionV relativeFrom="paragraph">
                  <wp:posOffset>187337</wp:posOffset>
                </wp:positionV>
                <wp:extent cx="598170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6C0074" id="Graphic 25" o:spid="_x0000_s1026" style="position:absolute;margin-left:62.25pt;margin-top:14.75pt;width:471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405CA5E" w14:textId="77777777" w:rsidR="00664AD2" w:rsidRDefault="00664AD2">
      <w:pPr>
        <w:pStyle w:val="BodyText"/>
        <w:rPr>
          <w:b/>
          <w:sz w:val="20"/>
        </w:rPr>
      </w:pPr>
    </w:p>
    <w:p w14:paraId="7ACEAE89" w14:textId="77777777" w:rsidR="00664AD2" w:rsidRDefault="00000000">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000000">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000000">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000000">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000000">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5B0202"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rsidP="0053248D">
      <w:pPr>
        <w:spacing w:before="183"/>
        <w:rPr>
          <w:i/>
        </w:rPr>
      </w:pPr>
    </w:p>
    <w:p w14:paraId="0568A9E2" w14:textId="77777777" w:rsidR="00CA15D9" w:rsidRDefault="00CA15D9" w:rsidP="0053248D">
      <w:pPr>
        <w:spacing w:before="183"/>
        <w:ind w:left="517"/>
        <w:rPr>
          <w:rFonts w:ascii="Helvetica Neue" w:hAnsi="Helvetica Neue"/>
          <w:i/>
          <w:iCs/>
          <w:color w:val="000000"/>
        </w:rPr>
      </w:pPr>
    </w:p>
    <w:p w14:paraId="008811CD" w14:textId="77777777" w:rsidR="00CA15D9" w:rsidRDefault="00CA15D9" w:rsidP="0053248D">
      <w:pPr>
        <w:spacing w:before="183"/>
        <w:ind w:left="517"/>
        <w:rPr>
          <w:rFonts w:ascii="Helvetica Neue" w:hAnsi="Helvetica Neue"/>
          <w:i/>
          <w:iCs/>
          <w:color w:val="000000"/>
        </w:rPr>
      </w:pPr>
    </w:p>
    <w:p w14:paraId="7C12DEBD" w14:textId="77777777" w:rsidR="00CA15D9" w:rsidRDefault="00CA15D9" w:rsidP="0053248D">
      <w:pPr>
        <w:spacing w:before="183"/>
        <w:ind w:left="517"/>
        <w:rPr>
          <w:rFonts w:ascii="Helvetica Neue" w:hAnsi="Helvetica Neue"/>
          <w:i/>
          <w:iCs/>
          <w:color w:val="000000"/>
        </w:rPr>
      </w:pPr>
    </w:p>
    <w:p w14:paraId="14301DC3" w14:textId="77777777" w:rsidR="00CA15D9" w:rsidRDefault="00CA15D9" w:rsidP="0053248D">
      <w:pPr>
        <w:spacing w:before="183"/>
        <w:ind w:left="517"/>
        <w:rPr>
          <w:rFonts w:ascii="Helvetica Neue" w:hAnsi="Helvetica Neue"/>
          <w:i/>
          <w:iCs/>
          <w:color w:val="000000"/>
        </w:rPr>
      </w:pPr>
    </w:p>
    <w:p w14:paraId="5CAC72A1" w14:textId="77777777" w:rsidR="00CA15D9" w:rsidRDefault="00CA15D9" w:rsidP="0053248D">
      <w:pPr>
        <w:spacing w:before="183"/>
        <w:ind w:left="517"/>
        <w:rPr>
          <w:rFonts w:ascii="Helvetica Neue" w:hAnsi="Helvetica Neue"/>
          <w:i/>
          <w:iCs/>
          <w:color w:val="000000"/>
        </w:rPr>
      </w:pPr>
    </w:p>
    <w:p w14:paraId="16F73365" w14:textId="77777777" w:rsidR="00CA15D9" w:rsidRDefault="00CA15D9" w:rsidP="0053248D">
      <w:pPr>
        <w:spacing w:before="183"/>
        <w:ind w:left="517"/>
        <w:rPr>
          <w:rFonts w:ascii="Helvetica Neue" w:hAnsi="Helvetica Neue"/>
          <w:i/>
          <w:iCs/>
          <w:color w:val="000000"/>
        </w:rPr>
      </w:pPr>
    </w:p>
    <w:p w14:paraId="0D1E45C0" w14:textId="0BBB863A" w:rsidR="0053248D" w:rsidRPr="00CA15D9" w:rsidRDefault="00CA15D9" w:rsidP="00CA15D9">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3248D" w:rsidRPr="00CA15D9">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DC346A" w14:textId="77777777" w:rsidR="004F6917" w:rsidRDefault="004F6917">
      <w:r>
        <w:separator/>
      </w:r>
    </w:p>
  </w:endnote>
  <w:endnote w:type="continuationSeparator" w:id="0">
    <w:p w14:paraId="48EBCEC9" w14:textId="77777777" w:rsidR="004F6917" w:rsidRDefault="004F6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IBM Plex Sans">
    <w:panose1 w:val="020B0503050203000203"/>
    <w:charset w:val="4D"/>
    <w:family w:val="swiss"/>
    <w:pitch w:val="variable"/>
    <w:sig w:usb0="A000026F" w:usb1="5000207B" w:usb2="00000000" w:usb3="00000000" w:csb0="00000197"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F3779" w14:textId="77777777" w:rsidR="00664AD2" w:rsidRDefault="00000000">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" filled="f" stroked="f">
              <v:textbox inset="0,0,0,0">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975549" w14:textId="77777777" w:rsidR="004F6917" w:rsidRDefault="004F6917">
      <w:r>
        <w:separator/>
      </w:r>
    </w:p>
  </w:footnote>
  <w:footnote w:type="continuationSeparator" w:id="0">
    <w:p w14:paraId="1A30CFE1" w14:textId="77777777" w:rsidR="004F6917" w:rsidRDefault="004F6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4pt;height:6.4pt;visibility:visible;mso-wrap-style:square" o:bullet="t">
        <v:imagedata r:id="rId1" o:title=""/>
        <o:lock v:ext="edit" aspectratio="f"/>
      </v:shape>
    </w:pict>
  </w:numPicBullet>
  <w:abstractNum w:abstractNumId="0"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940EA8"/>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3"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4" w15:restartNumberingAfterBreak="0">
    <w:nsid w:val="4CC147D8"/>
    <w:multiLevelType w:val="hybridMultilevel"/>
    <w:tmpl w:val="7E948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9154A4"/>
    <w:multiLevelType w:val="multilevel"/>
    <w:tmpl w:val="725479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200D0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762A27"/>
    <w:multiLevelType w:val="hybridMultilevel"/>
    <w:tmpl w:val="37CCF53E"/>
    <w:lvl w:ilvl="0" w:tplc="A54CDE2E">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DE4787B"/>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8286">
    <w:abstractNumId w:val="3"/>
  </w:num>
  <w:num w:numId="2" w16cid:durableId="1404183472">
    <w:abstractNumId w:val="0"/>
  </w:num>
  <w:num w:numId="3" w16cid:durableId="970013386">
    <w:abstractNumId w:val="2"/>
  </w:num>
  <w:num w:numId="4" w16cid:durableId="2002584469">
    <w:abstractNumId w:val="6"/>
  </w:num>
  <w:num w:numId="5" w16cid:durableId="1655180748">
    <w:abstractNumId w:val="5"/>
  </w:num>
  <w:num w:numId="6" w16cid:durableId="1738938069">
    <w:abstractNumId w:val="8"/>
  </w:num>
  <w:num w:numId="7" w16cid:durableId="1478524524">
    <w:abstractNumId w:val="7"/>
  </w:num>
  <w:num w:numId="8" w16cid:durableId="2147232406">
    <w:abstractNumId w:val="1"/>
  </w:num>
  <w:num w:numId="9" w16cid:durableId="12755263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E48C5"/>
    <w:rsid w:val="000F4D77"/>
    <w:rsid w:val="00143531"/>
    <w:rsid w:val="002940FF"/>
    <w:rsid w:val="002D7F31"/>
    <w:rsid w:val="003859F7"/>
    <w:rsid w:val="00397CB1"/>
    <w:rsid w:val="003F6139"/>
    <w:rsid w:val="004012D2"/>
    <w:rsid w:val="0041308D"/>
    <w:rsid w:val="00441C08"/>
    <w:rsid w:val="004F6917"/>
    <w:rsid w:val="005175D9"/>
    <w:rsid w:val="0053248D"/>
    <w:rsid w:val="005B74D2"/>
    <w:rsid w:val="00664AD2"/>
    <w:rsid w:val="00687A9F"/>
    <w:rsid w:val="006F0C83"/>
    <w:rsid w:val="00706B63"/>
    <w:rsid w:val="00795215"/>
    <w:rsid w:val="00797828"/>
    <w:rsid w:val="007D0C8E"/>
    <w:rsid w:val="0086027D"/>
    <w:rsid w:val="009540A3"/>
    <w:rsid w:val="009D3AB6"/>
    <w:rsid w:val="009E1EF4"/>
    <w:rsid w:val="00AB3D46"/>
    <w:rsid w:val="00B14936"/>
    <w:rsid w:val="00BB491A"/>
    <w:rsid w:val="00BE50E7"/>
    <w:rsid w:val="00C63A11"/>
    <w:rsid w:val="00C6615B"/>
    <w:rsid w:val="00CA15D9"/>
    <w:rsid w:val="00CF5ECD"/>
    <w:rsid w:val="00DA2365"/>
    <w:rsid w:val="00DC1F05"/>
    <w:rsid w:val="00E043DB"/>
    <w:rsid w:val="00E130C7"/>
    <w:rsid w:val="00E37C13"/>
    <w:rsid w:val="00E41A60"/>
    <w:rsid w:val="00E4595D"/>
    <w:rsid w:val="00E46FEB"/>
    <w:rsid w:val="00E61C5B"/>
    <w:rsid w:val="00E95439"/>
    <w:rsid w:val="00EE7324"/>
    <w:rsid w:val="00F74799"/>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Rebecca Cotterell</cp:lastModifiedBy>
  <cp:revision>7</cp:revision>
  <cp:lastPrinted>2026-09-05T10:51:00Z</cp:lastPrinted>
  <dcterms:created xsi:type="dcterms:W3CDTF">2026-09-05T12:30:00Z</dcterms:created>
  <dcterms:modified xsi:type="dcterms:W3CDTF">2026-10-02T13:25:00Z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