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4BEF" w14:textId="77777777" w:rsidR="001332AF" w:rsidRPr="00B31A42" w:rsidRDefault="001332AF" w:rsidP="001332AF">
      <w:pPr>
        <w:jc w:val="center"/>
        <w:rPr>
          <w:b/>
          <w:bCs/>
          <w:sz w:val="28"/>
          <w:szCs w:val="28"/>
        </w:rPr>
      </w:pPr>
      <w:r w:rsidRPr="00B31A42">
        <w:rPr>
          <w:b/>
          <w:bCs/>
          <w:sz w:val="28"/>
          <w:szCs w:val="28"/>
        </w:rPr>
        <w:t>Lely Resort MPOA</w:t>
      </w:r>
    </w:p>
    <w:p w14:paraId="75FEDF8C" w14:textId="77777777" w:rsidR="001332AF" w:rsidRPr="00B31A42" w:rsidRDefault="001332AF" w:rsidP="001332AF">
      <w:pPr>
        <w:jc w:val="center"/>
        <w:rPr>
          <w:b/>
          <w:bCs/>
          <w:sz w:val="28"/>
          <w:szCs w:val="28"/>
        </w:rPr>
      </w:pPr>
      <w:r w:rsidRPr="00B31A42">
        <w:rPr>
          <w:b/>
          <w:bCs/>
          <w:sz w:val="28"/>
          <w:szCs w:val="28"/>
        </w:rPr>
        <w:t>Minutes of the Meeting of The Board of Directors</w:t>
      </w:r>
    </w:p>
    <w:p w14:paraId="4DD2E1E3" w14:textId="540DD500" w:rsidR="001332AF" w:rsidRDefault="001332AF" w:rsidP="001332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September 22</w:t>
      </w:r>
      <w:r w:rsidRPr="00B31A42">
        <w:rPr>
          <w:b/>
          <w:bCs/>
          <w:sz w:val="28"/>
          <w:szCs w:val="28"/>
        </w:rPr>
        <w:t>, 2025</w:t>
      </w:r>
    </w:p>
    <w:p w14:paraId="2E30AE30" w14:textId="41047EDE" w:rsidR="001332AF" w:rsidRDefault="001332AF" w:rsidP="001332AF">
      <w:pPr>
        <w:rPr>
          <w:sz w:val="28"/>
          <w:szCs w:val="28"/>
        </w:rPr>
      </w:pPr>
      <w:r w:rsidRPr="005E5981">
        <w:rPr>
          <w:sz w:val="28"/>
          <w:szCs w:val="28"/>
        </w:rPr>
        <w:t xml:space="preserve">Pursuant to notice duly given and posted, a meeting of the Lely Resort Master </w:t>
      </w:r>
      <w:r>
        <w:rPr>
          <w:sz w:val="28"/>
          <w:szCs w:val="28"/>
        </w:rPr>
        <w:t>Property Owners Association (the “LRMPOA”) Board of Directors was held at 1:00 PM, EDT on Monday, September 22,  2025 via Zoom because of the unavailability of the Ole Theater. The meeting was called to order at 1:00 PM by President Susan Vicedomini. A quorum of directors was confirmed.</w:t>
      </w:r>
    </w:p>
    <w:p w14:paraId="1C97306C" w14:textId="7857210D" w:rsidR="001332AF" w:rsidRPr="005C5BDF" w:rsidRDefault="001332AF" w:rsidP="001332A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C5BDF">
        <w:rPr>
          <w:b/>
          <w:bCs/>
          <w:sz w:val="28"/>
          <w:szCs w:val="28"/>
        </w:rPr>
        <w:t>Attendance-Directors present</w:t>
      </w:r>
      <w:r w:rsidR="00EF6ECA">
        <w:rPr>
          <w:b/>
          <w:bCs/>
          <w:sz w:val="28"/>
          <w:szCs w:val="28"/>
        </w:rPr>
        <w:t xml:space="preserve"> via Zoom</w:t>
      </w:r>
    </w:p>
    <w:p w14:paraId="6F294F90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Susan Vicedomini</w:t>
      </w:r>
    </w:p>
    <w:p w14:paraId="1EDE2739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Gabe Choquette</w:t>
      </w:r>
    </w:p>
    <w:p w14:paraId="4B937C5D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Robert Priestley</w:t>
      </w:r>
    </w:p>
    <w:p w14:paraId="7416E0A3" w14:textId="77777777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Paul Snyder</w:t>
      </w:r>
    </w:p>
    <w:p w14:paraId="2C483581" w14:textId="77777777" w:rsidR="001332AF" w:rsidRPr="005C5BD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Jan Glassman</w:t>
      </w:r>
    </w:p>
    <w:p w14:paraId="69395566" w14:textId="0294493F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Others Present: Stewart Carter, SVP of Cardinal Management</w:t>
      </w:r>
    </w:p>
    <w:p w14:paraId="684B8F6D" w14:textId="77777777" w:rsidR="001332AF" w:rsidRDefault="001332AF" w:rsidP="001332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5BDF">
        <w:rPr>
          <w:sz w:val="28"/>
          <w:szCs w:val="28"/>
        </w:rPr>
        <w:t>Approval of the minutes of the meeting of June 23 (</w:t>
      </w:r>
      <w:r>
        <w:rPr>
          <w:sz w:val="28"/>
          <w:szCs w:val="28"/>
        </w:rPr>
        <w:t>Snyder, Choquette, unanimous</w:t>
      </w:r>
      <w:r w:rsidRPr="005C5BDF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C5BDF">
        <w:rPr>
          <w:sz w:val="28"/>
          <w:szCs w:val="28"/>
        </w:rPr>
        <w:t xml:space="preserve">  </w:t>
      </w:r>
    </w:p>
    <w:p w14:paraId="6D0176FE" w14:textId="77777777" w:rsidR="001332AF" w:rsidRDefault="001332AF" w:rsidP="001332A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Report of Officers:</w:t>
      </w:r>
    </w:p>
    <w:p w14:paraId="08428409" w14:textId="77777777" w:rsidR="00DB1A7E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a.President Vicedomini </w:t>
      </w:r>
      <w:r w:rsidR="001E72EC">
        <w:rPr>
          <w:sz w:val="28"/>
          <w:szCs w:val="28"/>
        </w:rPr>
        <w:t>reported tha</w:t>
      </w:r>
      <w:r w:rsidR="000455B6">
        <w:rPr>
          <w:sz w:val="28"/>
          <w:szCs w:val="28"/>
        </w:rPr>
        <w:t>t Grand Lely Blvd had been re-paved to everyone’s satisfaction.</w:t>
      </w:r>
    </w:p>
    <w:p w14:paraId="384A0DF0" w14:textId="51566BDC" w:rsidR="001332AF" w:rsidRDefault="00DB1A7E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She then </w:t>
      </w:r>
      <w:r w:rsidR="001332AF">
        <w:rPr>
          <w:sz w:val="28"/>
          <w:szCs w:val="28"/>
        </w:rPr>
        <w:t>reminded member</w:t>
      </w:r>
      <w:r>
        <w:rPr>
          <w:sz w:val="28"/>
          <w:szCs w:val="28"/>
        </w:rPr>
        <w:t>s</w:t>
      </w:r>
      <w:r w:rsidR="001332AF">
        <w:rPr>
          <w:sz w:val="28"/>
          <w:szCs w:val="28"/>
        </w:rPr>
        <w:t xml:space="preserve"> of HOA boards that might have been listening in to our meeting or seeing the minutes, that they have a 4 hour continuing education requirement to be completed before yearend. </w:t>
      </w:r>
      <w:r w:rsidR="00E03783">
        <w:rPr>
          <w:sz w:val="28"/>
          <w:szCs w:val="28"/>
        </w:rPr>
        <w:t>Condo association Board members have 1 hour o</w:t>
      </w:r>
      <w:r w:rsidR="00160391">
        <w:rPr>
          <w:sz w:val="28"/>
          <w:szCs w:val="28"/>
        </w:rPr>
        <w:t>f</w:t>
      </w:r>
      <w:r w:rsidR="00E03783">
        <w:rPr>
          <w:sz w:val="28"/>
          <w:szCs w:val="28"/>
        </w:rPr>
        <w:t xml:space="preserve"> continuing education to complete</w:t>
      </w:r>
      <w:r w:rsidR="00301259">
        <w:rPr>
          <w:sz w:val="28"/>
          <w:szCs w:val="28"/>
        </w:rPr>
        <w:t xml:space="preserve">. </w:t>
      </w:r>
      <w:r w:rsidR="001332AF">
        <w:rPr>
          <w:sz w:val="28"/>
          <w:szCs w:val="28"/>
        </w:rPr>
        <w:t>The requirement for Master Board members is 8 hours and can include the 4 hours they might have taken for certification.</w:t>
      </w:r>
    </w:p>
    <w:p w14:paraId="32458D2C" w14:textId="595B4AE2" w:rsidR="001332A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Mrs. Vicedomini reported that she spoke recently at the legislative forum in Naples where she urged legislators to make changes in bills 718 and 720</w:t>
      </w:r>
      <w:r w:rsidR="009A36C2">
        <w:rPr>
          <w:sz w:val="28"/>
          <w:szCs w:val="28"/>
        </w:rPr>
        <w:t xml:space="preserve"> s</w:t>
      </w:r>
      <w:r>
        <w:rPr>
          <w:sz w:val="28"/>
          <w:szCs w:val="28"/>
        </w:rPr>
        <w:t>o as to make the requirements easier to deal with for HOA boards.</w:t>
      </w:r>
    </w:p>
    <w:p w14:paraId="4DF6E31D" w14:textId="18DD2865" w:rsidR="007A6616" w:rsidRDefault="007A6616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She also reported that the building of a Costco nearby has been approved by the County Planning Commission and will be voted on by the entire Collier County Board on October 14.</w:t>
      </w:r>
    </w:p>
    <w:p w14:paraId="7CAEA21B" w14:textId="423A908E" w:rsidR="00133FA0" w:rsidRDefault="007A6616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 Engineering Report—</w:t>
      </w:r>
      <w:r w:rsidR="00227BFD">
        <w:rPr>
          <w:sz w:val="28"/>
          <w:szCs w:val="28"/>
        </w:rPr>
        <w:t xml:space="preserve">Mrs. Vicedomini </w:t>
      </w:r>
      <w:r w:rsidR="00731BF5">
        <w:rPr>
          <w:sz w:val="28"/>
          <w:szCs w:val="28"/>
        </w:rPr>
        <w:t xml:space="preserve">reported that she had attended a meeting with the South </w:t>
      </w:r>
      <w:r w:rsidR="00423D3E">
        <w:rPr>
          <w:sz w:val="28"/>
          <w:szCs w:val="28"/>
        </w:rPr>
        <w:t xml:space="preserve">Florida </w:t>
      </w:r>
      <w:r w:rsidR="00BE10A5">
        <w:rPr>
          <w:sz w:val="28"/>
          <w:szCs w:val="28"/>
        </w:rPr>
        <w:t>W</w:t>
      </w:r>
      <w:r w:rsidR="00423D3E">
        <w:rPr>
          <w:sz w:val="28"/>
          <w:szCs w:val="28"/>
        </w:rPr>
        <w:t xml:space="preserve">ater </w:t>
      </w:r>
      <w:r w:rsidR="00BE10A5">
        <w:rPr>
          <w:sz w:val="28"/>
          <w:szCs w:val="28"/>
        </w:rPr>
        <w:t xml:space="preserve">Management Agency </w:t>
      </w:r>
      <w:r w:rsidR="00043035">
        <w:rPr>
          <w:sz w:val="28"/>
          <w:szCs w:val="28"/>
        </w:rPr>
        <w:t xml:space="preserve">re: </w:t>
      </w:r>
      <w:r w:rsidR="009A36C2">
        <w:rPr>
          <w:sz w:val="28"/>
          <w:szCs w:val="28"/>
        </w:rPr>
        <w:t xml:space="preserve">continuing </w:t>
      </w:r>
      <w:r w:rsidR="00133FA0">
        <w:rPr>
          <w:sz w:val="28"/>
          <w:szCs w:val="28"/>
        </w:rPr>
        <w:t xml:space="preserve">issues related to </w:t>
      </w:r>
      <w:r w:rsidR="00043035">
        <w:rPr>
          <w:sz w:val="28"/>
          <w:szCs w:val="28"/>
        </w:rPr>
        <w:t>the Davis Project</w:t>
      </w:r>
      <w:r w:rsidR="00133FA0">
        <w:rPr>
          <w:sz w:val="28"/>
          <w:szCs w:val="28"/>
        </w:rPr>
        <w:t>.</w:t>
      </w:r>
    </w:p>
    <w:p w14:paraId="3C1A5288" w14:textId="616D32C1" w:rsidR="007A6616" w:rsidRDefault="007A6616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Mr. Choquette reported that Fischer Bros has started on the recently approved project to clean the blocked Ole’ pipes.</w:t>
      </w:r>
      <w:r w:rsidR="007B7934">
        <w:rPr>
          <w:sz w:val="28"/>
          <w:szCs w:val="28"/>
        </w:rPr>
        <w:t xml:space="preserve"> Additional blockages were discovered</w:t>
      </w:r>
      <w:r w:rsidR="00FF4944">
        <w:rPr>
          <w:sz w:val="28"/>
          <w:szCs w:val="28"/>
        </w:rPr>
        <w:t xml:space="preserve"> in Realto South but Ole’ has agreed to pay Fischer Bros the $28</w:t>
      </w:r>
      <w:r w:rsidR="0016527D">
        <w:rPr>
          <w:sz w:val="28"/>
          <w:szCs w:val="28"/>
        </w:rPr>
        <w:t>,</w:t>
      </w:r>
      <w:r w:rsidR="00FF4944">
        <w:rPr>
          <w:sz w:val="28"/>
          <w:szCs w:val="28"/>
        </w:rPr>
        <w:t>000</w:t>
      </w:r>
      <w:r w:rsidR="0016527D">
        <w:rPr>
          <w:sz w:val="28"/>
          <w:szCs w:val="28"/>
        </w:rPr>
        <w:t xml:space="preserve"> required to clean that pipe section.</w:t>
      </w:r>
      <w:r w:rsidR="00565421">
        <w:rPr>
          <w:sz w:val="28"/>
          <w:szCs w:val="28"/>
        </w:rPr>
        <w:t xml:space="preserve"> Mrs. Vicedomini </w:t>
      </w:r>
      <w:r w:rsidR="00611E09">
        <w:rPr>
          <w:sz w:val="28"/>
          <w:szCs w:val="28"/>
        </w:rPr>
        <w:t>has spoken with the President of the Ole’ HOA and indicated that future blockages caused by mulch will not be paid for by the Master.</w:t>
      </w:r>
    </w:p>
    <w:p w14:paraId="45B245F7" w14:textId="642D7422" w:rsidR="00014A34" w:rsidRDefault="00014A34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Mr. Choquette indicated that Mettauer is working on proposals for preserve maintenance of lots </w:t>
      </w:r>
      <w:r w:rsidR="004F2E20">
        <w:rPr>
          <w:sz w:val="28"/>
          <w:szCs w:val="28"/>
        </w:rPr>
        <w:t>90, 98 and 102.</w:t>
      </w:r>
    </w:p>
    <w:p w14:paraId="5CD367BB" w14:textId="1C4580FD" w:rsidR="004F2E20" w:rsidRDefault="004F2E20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c. Mrs. Glassman </w:t>
      </w:r>
      <w:r w:rsidR="004420B0">
        <w:rPr>
          <w:sz w:val="28"/>
          <w:szCs w:val="28"/>
        </w:rPr>
        <w:t>reported that a town hall with Rep. Benarroc</w:t>
      </w:r>
      <w:r w:rsidR="003C7C6A">
        <w:rPr>
          <w:sz w:val="28"/>
          <w:szCs w:val="28"/>
        </w:rPr>
        <w:t>h has been scheduled for November 12. The exact location is yet to be determined.</w:t>
      </w:r>
    </w:p>
    <w:p w14:paraId="4B348D3E" w14:textId="7DDAA46B" w:rsidR="007C2997" w:rsidRDefault="007C2997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d. Turnover—Mr. Priestley reported that the workshop originally scheduled with Stock, the LCDD </w:t>
      </w:r>
      <w:r w:rsidR="00142D88">
        <w:rPr>
          <w:sz w:val="28"/>
          <w:szCs w:val="28"/>
        </w:rPr>
        <w:t>and the Master on September 26 has been cancelled.</w:t>
      </w:r>
    </w:p>
    <w:p w14:paraId="3BF1CF18" w14:textId="0E370740" w:rsidR="002F2F2C" w:rsidRDefault="004F645B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e-Treasurer—Mr. Snyder reported </w:t>
      </w:r>
      <w:r w:rsidR="003C1AD6">
        <w:rPr>
          <w:sz w:val="28"/>
          <w:szCs w:val="28"/>
        </w:rPr>
        <w:t>that the last financial statements received from Cardinal were through July 31</w:t>
      </w:r>
      <w:r w:rsidR="002B5AF1">
        <w:rPr>
          <w:sz w:val="28"/>
          <w:szCs w:val="28"/>
        </w:rPr>
        <w:t xml:space="preserve"> and showed year to date expenses of </w:t>
      </w:r>
      <w:r w:rsidR="00E86D79">
        <w:rPr>
          <w:sz w:val="28"/>
          <w:szCs w:val="28"/>
        </w:rPr>
        <w:t>$295.3K vs the budget of $326</w:t>
      </w:r>
      <w:r w:rsidR="002E65BA">
        <w:rPr>
          <w:sz w:val="28"/>
          <w:szCs w:val="28"/>
        </w:rPr>
        <w:t>.2K . However we know that several large legal</w:t>
      </w:r>
      <w:r w:rsidR="00273E92">
        <w:rPr>
          <w:sz w:val="28"/>
          <w:szCs w:val="28"/>
        </w:rPr>
        <w:t xml:space="preserve">, preserve maintenance and storm drain invoices </w:t>
      </w:r>
      <w:r w:rsidR="005D5B50">
        <w:rPr>
          <w:sz w:val="28"/>
          <w:szCs w:val="28"/>
        </w:rPr>
        <w:t xml:space="preserve">had come through in August so </w:t>
      </w:r>
      <w:r w:rsidR="00C43323">
        <w:rPr>
          <w:sz w:val="28"/>
          <w:szCs w:val="28"/>
        </w:rPr>
        <w:t>until we see August financial statements, we won’t know the extent to which we may be over budget year to date.</w:t>
      </w:r>
    </w:p>
    <w:p w14:paraId="026E99AE" w14:textId="44315406" w:rsidR="00E7600A" w:rsidRDefault="00E7600A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At Mrs. Vicedomini’s request</w:t>
      </w:r>
      <w:r w:rsidR="00F67F28">
        <w:rPr>
          <w:sz w:val="28"/>
          <w:szCs w:val="28"/>
        </w:rPr>
        <w:t xml:space="preserve">, Mr. Snyder went on to discuss the budget for 2026, a part of which was to project full year </w:t>
      </w:r>
      <w:r w:rsidR="00182764">
        <w:rPr>
          <w:sz w:val="28"/>
          <w:szCs w:val="28"/>
        </w:rPr>
        <w:t xml:space="preserve">2025 expenses .He indicated that the current </w:t>
      </w:r>
      <w:r w:rsidR="00B34EC9">
        <w:rPr>
          <w:sz w:val="28"/>
          <w:szCs w:val="28"/>
        </w:rPr>
        <w:t xml:space="preserve">2025 </w:t>
      </w:r>
      <w:r w:rsidR="00182764">
        <w:rPr>
          <w:sz w:val="28"/>
          <w:szCs w:val="28"/>
        </w:rPr>
        <w:t xml:space="preserve">projection shows full year expenses of </w:t>
      </w:r>
      <w:r w:rsidR="00A15273">
        <w:rPr>
          <w:sz w:val="28"/>
          <w:szCs w:val="28"/>
        </w:rPr>
        <w:t>$730.6K vs. the approved budget for 2025 of $561.</w:t>
      </w:r>
      <w:r w:rsidR="00A3519C">
        <w:rPr>
          <w:sz w:val="28"/>
          <w:szCs w:val="28"/>
        </w:rPr>
        <w:t>8K</w:t>
      </w:r>
      <w:r w:rsidR="00C56CDF">
        <w:rPr>
          <w:sz w:val="28"/>
          <w:szCs w:val="28"/>
        </w:rPr>
        <w:t xml:space="preserve">. </w:t>
      </w:r>
      <w:r w:rsidR="00A3519C">
        <w:rPr>
          <w:sz w:val="28"/>
          <w:szCs w:val="28"/>
        </w:rPr>
        <w:t xml:space="preserve"> </w:t>
      </w:r>
      <w:r w:rsidR="00696E31">
        <w:rPr>
          <w:sz w:val="28"/>
          <w:szCs w:val="28"/>
        </w:rPr>
        <w:t xml:space="preserve">The budget for 2026 forecasts total expenses of $714.1K </w:t>
      </w:r>
      <w:r w:rsidR="007F4F4D">
        <w:rPr>
          <w:sz w:val="28"/>
          <w:szCs w:val="28"/>
        </w:rPr>
        <w:t>with slightly less engineering work and less storm drain work but</w:t>
      </w:r>
      <w:r w:rsidR="00146CC6">
        <w:rPr>
          <w:sz w:val="28"/>
          <w:szCs w:val="28"/>
        </w:rPr>
        <w:t xml:space="preserve"> higher legal expenses. In order to cover this increase in expense in relation to the 2025 approved budget, the Board had approved an increase in assessments </w:t>
      </w:r>
      <w:r w:rsidR="00BF74A0">
        <w:rPr>
          <w:sz w:val="28"/>
          <w:szCs w:val="28"/>
        </w:rPr>
        <w:t xml:space="preserve">in our last meeting </w:t>
      </w:r>
      <w:r w:rsidR="00146CC6">
        <w:rPr>
          <w:sz w:val="28"/>
          <w:szCs w:val="28"/>
        </w:rPr>
        <w:t xml:space="preserve">of $5 per quarter for each </w:t>
      </w:r>
      <w:r w:rsidR="00146CC6">
        <w:rPr>
          <w:sz w:val="28"/>
          <w:szCs w:val="28"/>
        </w:rPr>
        <w:lastRenderedPageBreak/>
        <w:t>homeown</w:t>
      </w:r>
      <w:r w:rsidR="008C6C81">
        <w:rPr>
          <w:sz w:val="28"/>
          <w:szCs w:val="28"/>
        </w:rPr>
        <w:t>er</w:t>
      </w:r>
      <w:r w:rsidR="007B0025">
        <w:rPr>
          <w:sz w:val="28"/>
          <w:szCs w:val="28"/>
        </w:rPr>
        <w:t xml:space="preserve"> </w:t>
      </w:r>
      <w:r w:rsidR="008C6C81">
        <w:rPr>
          <w:sz w:val="28"/>
          <w:szCs w:val="28"/>
        </w:rPr>
        <w:t xml:space="preserve">. To the extent that this proves inadequate to cover actual expenses in 2026, </w:t>
      </w:r>
      <w:r w:rsidR="004E3810">
        <w:rPr>
          <w:sz w:val="28"/>
          <w:szCs w:val="28"/>
        </w:rPr>
        <w:t>Mr. Snyder indicated that we are able to draw on our “Deferred Capital Contributions”</w:t>
      </w:r>
      <w:r w:rsidR="00C53804">
        <w:rPr>
          <w:sz w:val="28"/>
          <w:szCs w:val="28"/>
        </w:rPr>
        <w:t xml:space="preserve"> which had a balance of $621</w:t>
      </w:r>
      <w:r w:rsidR="00F46DF3">
        <w:rPr>
          <w:sz w:val="28"/>
          <w:szCs w:val="28"/>
        </w:rPr>
        <w:t>.2 K at the end of July.</w:t>
      </w:r>
    </w:p>
    <w:p w14:paraId="529BF6CE" w14:textId="738220C5" w:rsidR="00352656" w:rsidRDefault="00352656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Finally, Mr. Snyder explained that although legal expenses were projected at $150K in 2026, this did not include an assumption of any trial work by our 558 attorneys.</w:t>
      </w:r>
    </w:p>
    <w:p w14:paraId="222883B5" w14:textId="23673E80" w:rsidR="008B799C" w:rsidRDefault="007D3466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f. Other business-Mrs. Vicedomini</w:t>
      </w:r>
      <w:r w:rsidR="00EC7259">
        <w:rPr>
          <w:sz w:val="28"/>
          <w:szCs w:val="28"/>
        </w:rPr>
        <w:t xml:space="preserve"> explained the issue of lots within Lely that had not</w:t>
      </w:r>
      <w:r w:rsidR="00DB5A4A">
        <w:rPr>
          <w:sz w:val="28"/>
          <w:szCs w:val="28"/>
        </w:rPr>
        <w:t xml:space="preserve"> been </w:t>
      </w:r>
      <w:r w:rsidR="00BF74A0">
        <w:rPr>
          <w:sz w:val="28"/>
          <w:szCs w:val="28"/>
        </w:rPr>
        <w:t>retained</w:t>
      </w:r>
      <w:r w:rsidR="00DB5A4A">
        <w:rPr>
          <w:sz w:val="28"/>
          <w:szCs w:val="28"/>
        </w:rPr>
        <w:t xml:space="preserve"> by Stock but were left with the Master</w:t>
      </w:r>
      <w:r w:rsidR="00E6171D">
        <w:rPr>
          <w:sz w:val="28"/>
          <w:szCs w:val="28"/>
        </w:rPr>
        <w:t xml:space="preserve">—one at the corner of Rattlesnake and Grand Lely and </w:t>
      </w:r>
      <w:r w:rsidR="00F17A3B">
        <w:rPr>
          <w:sz w:val="28"/>
          <w:szCs w:val="28"/>
        </w:rPr>
        <w:t>two</w:t>
      </w:r>
      <w:r w:rsidR="00E6171D">
        <w:rPr>
          <w:sz w:val="28"/>
          <w:szCs w:val="28"/>
        </w:rPr>
        <w:t xml:space="preserve"> on the road toward the LCDD building off of Wildflower</w:t>
      </w:r>
      <w:r w:rsidR="00F17A3B">
        <w:rPr>
          <w:sz w:val="28"/>
          <w:szCs w:val="28"/>
        </w:rPr>
        <w:t>, including the road itself</w:t>
      </w:r>
      <w:r w:rsidR="00E6171D">
        <w:rPr>
          <w:sz w:val="28"/>
          <w:szCs w:val="28"/>
        </w:rPr>
        <w:t xml:space="preserve">. The </w:t>
      </w:r>
      <w:r w:rsidR="00283C72">
        <w:rPr>
          <w:sz w:val="28"/>
          <w:szCs w:val="28"/>
        </w:rPr>
        <w:t xml:space="preserve">County has agreed to take over the first lot and discussions were held with the LCDD </w:t>
      </w:r>
      <w:r w:rsidR="00112B84">
        <w:rPr>
          <w:sz w:val="28"/>
          <w:szCs w:val="28"/>
        </w:rPr>
        <w:t>about the</w:t>
      </w:r>
      <w:r w:rsidR="00283C72">
        <w:rPr>
          <w:sz w:val="28"/>
          <w:szCs w:val="28"/>
        </w:rPr>
        <w:t xml:space="preserve"> </w:t>
      </w:r>
      <w:r w:rsidR="00F17A3B">
        <w:rPr>
          <w:sz w:val="28"/>
          <w:szCs w:val="28"/>
        </w:rPr>
        <w:t xml:space="preserve">road and </w:t>
      </w:r>
      <w:r w:rsidR="00283C72">
        <w:rPr>
          <w:sz w:val="28"/>
          <w:szCs w:val="28"/>
        </w:rPr>
        <w:t>second lot which they can use for dumping of debris.</w:t>
      </w:r>
      <w:r w:rsidR="004430C6">
        <w:rPr>
          <w:sz w:val="28"/>
          <w:szCs w:val="28"/>
        </w:rPr>
        <w:t xml:space="preserve"> </w:t>
      </w:r>
      <w:r w:rsidR="007D679A">
        <w:rPr>
          <w:sz w:val="28"/>
          <w:szCs w:val="28"/>
        </w:rPr>
        <w:t>The LCDD Board has</w:t>
      </w:r>
      <w:r w:rsidR="00112B84">
        <w:rPr>
          <w:sz w:val="28"/>
          <w:szCs w:val="28"/>
        </w:rPr>
        <w:t xml:space="preserve"> </w:t>
      </w:r>
      <w:r w:rsidR="007D679A">
        <w:rPr>
          <w:sz w:val="28"/>
          <w:szCs w:val="28"/>
        </w:rPr>
        <w:t xml:space="preserve"> agreed to </w:t>
      </w:r>
      <w:r w:rsidR="00112B84">
        <w:rPr>
          <w:sz w:val="28"/>
          <w:szCs w:val="28"/>
        </w:rPr>
        <w:t>accept conveyance of th</w:t>
      </w:r>
      <w:r w:rsidR="00F17A3B">
        <w:rPr>
          <w:sz w:val="28"/>
          <w:szCs w:val="28"/>
        </w:rPr>
        <w:t>ese</w:t>
      </w:r>
      <w:r w:rsidR="00112B84">
        <w:rPr>
          <w:sz w:val="28"/>
          <w:szCs w:val="28"/>
        </w:rPr>
        <w:t xml:space="preserve"> lot</w:t>
      </w:r>
      <w:r w:rsidR="00F17A3B">
        <w:rPr>
          <w:sz w:val="28"/>
          <w:szCs w:val="28"/>
        </w:rPr>
        <w:t>s</w:t>
      </w:r>
      <w:r w:rsidR="00112B84">
        <w:rPr>
          <w:sz w:val="28"/>
          <w:szCs w:val="28"/>
        </w:rPr>
        <w:t xml:space="preserve"> and also to </w:t>
      </w:r>
      <w:r w:rsidR="007D679A">
        <w:rPr>
          <w:sz w:val="28"/>
          <w:szCs w:val="28"/>
        </w:rPr>
        <w:t xml:space="preserve">take responsibility for </w:t>
      </w:r>
      <w:r w:rsidR="0065253A">
        <w:rPr>
          <w:sz w:val="28"/>
          <w:szCs w:val="28"/>
        </w:rPr>
        <w:t>the road leading to their building.</w:t>
      </w:r>
      <w:r w:rsidR="00112B84">
        <w:rPr>
          <w:sz w:val="28"/>
          <w:szCs w:val="28"/>
        </w:rPr>
        <w:t xml:space="preserve"> Under the agreement the Master will retain rights for access, parking, storage, maintenance work staging and debris collection.</w:t>
      </w:r>
      <w:r w:rsidR="0065253A">
        <w:rPr>
          <w:sz w:val="28"/>
          <w:szCs w:val="28"/>
        </w:rPr>
        <w:t xml:space="preserve"> </w:t>
      </w:r>
      <w:r w:rsidR="003344C9">
        <w:rPr>
          <w:sz w:val="28"/>
          <w:szCs w:val="28"/>
        </w:rPr>
        <w:t>The Board requested that this agreement with the LCDD be fully documented</w:t>
      </w:r>
      <w:r w:rsidR="004D0841">
        <w:rPr>
          <w:sz w:val="28"/>
          <w:szCs w:val="28"/>
        </w:rPr>
        <w:t>.</w:t>
      </w:r>
    </w:p>
    <w:p w14:paraId="2BE9BEF3" w14:textId="77C2D465" w:rsidR="0065253A" w:rsidRDefault="0065253A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Mrs. Vicedomini called for a vote to transfer this lot to the LCDD</w:t>
      </w:r>
      <w:r w:rsidR="00112B84">
        <w:rPr>
          <w:sz w:val="28"/>
          <w:szCs w:val="28"/>
        </w:rPr>
        <w:t xml:space="preserve"> under the conditions noted above</w:t>
      </w:r>
      <w:r w:rsidR="00391C5D">
        <w:rPr>
          <w:sz w:val="28"/>
          <w:szCs w:val="28"/>
        </w:rPr>
        <w:t xml:space="preserve">. </w:t>
      </w:r>
      <w:r w:rsidR="00005AB2">
        <w:rPr>
          <w:sz w:val="28"/>
          <w:szCs w:val="28"/>
        </w:rPr>
        <w:t>(</w:t>
      </w:r>
      <w:r w:rsidR="00391C5D">
        <w:rPr>
          <w:sz w:val="28"/>
          <w:szCs w:val="28"/>
        </w:rPr>
        <w:t xml:space="preserve">Motion by </w:t>
      </w:r>
      <w:r w:rsidR="00005AB2">
        <w:rPr>
          <w:sz w:val="28"/>
          <w:szCs w:val="28"/>
        </w:rPr>
        <w:t>Priestley, Choquette, unanimously approved)</w:t>
      </w:r>
    </w:p>
    <w:p w14:paraId="5AC696C3" w14:textId="77777777" w:rsidR="00E955D8" w:rsidRDefault="00E955D8" w:rsidP="001332AF">
      <w:pPr>
        <w:pStyle w:val="ListParagraph"/>
        <w:rPr>
          <w:sz w:val="28"/>
          <w:szCs w:val="28"/>
        </w:rPr>
      </w:pPr>
    </w:p>
    <w:p w14:paraId="26DA8BAD" w14:textId="23209247" w:rsidR="00CF42E2" w:rsidRDefault="00CF42E2" w:rsidP="009473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7379">
        <w:rPr>
          <w:sz w:val="28"/>
          <w:szCs w:val="28"/>
        </w:rPr>
        <w:t xml:space="preserve">Next meeting—October 27 at Ole’ theater. </w:t>
      </w:r>
    </w:p>
    <w:p w14:paraId="3E989E54" w14:textId="52663038" w:rsidR="00947379" w:rsidRDefault="00947379" w:rsidP="009473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Adjourn—</w:t>
      </w:r>
      <w:r w:rsidR="004D0841">
        <w:rPr>
          <w:sz w:val="28"/>
          <w:szCs w:val="28"/>
        </w:rPr>
        <w:t>(</w:t>
      </w:r>
      <w:r>
        <w:rPr>
          <w:sz w:val="28"/>
          <w:szCs w:val="28"/>
        </w:rPr>
        <w:t xml:space="preserve">Snyder, </w:t>
      </w:r>
      <w:r w:rsidR="007A5586">
        <w:rPr>
          <w:sz w:val="28"/>
          <w:szCs w:val="28"/>
        </w:rPr>
        <w:t>Priestley, Unanimous</w:t>
      </w:r>
      <w:r w:rsidR="004D0841">
        <w:rPr>
          <w:sz w:val="28"/>
          <w:szCs w:val="28"/>
        </w:rPr>
        <w:t>)</w:t>
      </w:r>
    </w:p>
    <w:p w14:paraId="6C12110A" w14:textId="19878664" w:rsidR="009E4E13" w:rsidRDefault="009E4E13" w:rsidP="009E4E1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7AF29CA" w14:textId="07F5B361" w:rsidR="009E4E13" w:rsidRDefault="009E4E13" w:rsidP="009E4E13">
      <w:pPr>
        <w:rPr>
          <w:sz w:val="28"/>
          <w:szCs w:val="28"/>
        </w:rPr>
      </w:pPr>
      <w:r>
        <w:rPr>
          <w:sz w:val="28"/>
          <w:szCs w:val="28"/>
        </w:rPr>
        <w:t xml:space="preserve">           Respectfully submitted,</w:t>
      </w:r>
    </w:p>
    <w:p w14:paraId="310B54E5" w14:textId="77777777" w:rsidR="009E4E13" w:rsidRDefault="009E4E13" w:rsidP="009E4E13">
      <w:pPr>
        <w:rPr>
          <w:sz w:val="28"/>
          <w:szCs w:val="28"/>
        </w:rPr>
      </w:pPr>
    </w:p>
    <w:p w14:paraId="052E2695" w14:textId="5D6FDCB2" w:rsidR="009E4E13" w:rsidRDefault="009E4E13" w:rsidP="009E4E13">
      <w:pPr>
        <w:rPr>
          <w:sz w:val="28"/>
          <w:szCs w:val="28"/>
        </w:rPr>
      </w:pPr>
      <w:r>
        <w:rPr>
          <w:sz w:val="28"/>
          <w:szCs w:val="28"/>
        </w:rPr>
        <w:t xml:space="preserve">           Paul H. Snyder</w:t>
      </w:r>
    </w:p>
    <w:p w14:paraId="1F3F7A1B" w14:textId="5F343F40" w:rsidR="00DF462C" w:rsidRPr="009E4E13" w:rsidRDefault="00DF462C" w:rsidP="009E4E13">
      <w:pPr>
        <w:rPr>
          <w:sz w:val="28"/>
          <w:szCs w:val="28"/>
        </w:rPr>
      </w:pPr>
      <w:r>
        <w:rPr>
          <w:sz w:val="28"/>
          <w:szCs w:val="28"/>
        </w:rPr>
        <w:t xml:space="preserve">           Secretary &amp; Treasurer   </w:t>
      </w:r>
    </w:p>
    <w:p w14:paraId="4F2AA36A" w14:textId="77777777" w:rsidR="006B15DF" w:rsidRDefault="006B15DF" w:rsidP="006B15DF">
      <w:pPr>
        <w:pStyle w:val="ListParagraph"/>
        <w:rPr>
          <w:sz w:val="28"/>
          <w:szCs w:val="28"/>
        </w:rPr>
      </w:pPr>
    </w:p>
    <w:p w14:paraId="0258BCDE" w14:textId="77777777" w:rsidR="009E4E13" w:rsidRDefault="009E4E13" w:rsidP="006B15DF">
      <w:pPr>
        <w:pStyle w:val="ListParagraph"/>
        <w:rPr>
          <w:sz w:val="28"/>
          <w:szCs w:val="28"/>
        </w:rPr>
      </w:pPr>
    </w:p>
    <w:p w14:paraId="44D13F7C" w14:textId="77777777" w:rsidR="007A5586" w:rsidRDefault="007A5586" w:rsidP="007A5586">
      <w:pPr>
        <w:rPr>
          <w:sz w:val="28"/>
          <w:szCs w:val="28"/>
        </w:rPr>
      </w:pPr>
    </w:p>
    <w:p w14:paraId="31A3A3C8" w14:textId="77777777" w:rsidR="007A5586" w:rsidRPr="007A5586" w:rsidRDefault="007A5586" w:rsidP="007A5586">
      <w:pPr>
        <w:rPr>
          <w:sz w:val="28"/>
          <w:szCs w:val="28"/>
        </w:rPr>
      </w:pPr>
    </w:p>
    <w:p w14:paraId="578E2B74" w14:textId="03067134" w:rsidR="001332AF" w:rsidRPr="005C5BDF" w:rsidRDefault="001332AF" w:rsidP="001332A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5BDF">
        <w:rPr>
          <w:sz w:val="28"/>
          <w:szCs w:val="28"/>
        </w:rPr>
        <w:t xml:space="preserve">    </w:t>
      </w:r>
    </w:p>
    <w:p w14:paraId="3178FC54" w14:textId="77777777" w:rsidR="007E4600" w:rsidRDefault="007E4600" w:rsidP="001332AF">
      <w:pPr>
        <w:jc w:val="center"/>
      </w:pPr>
    </w:p>
    <w:sectPr w:rsidR="007E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361"/>
    <w:multiLevelType w:val="hybridMultilevel"/>
    <w:tmpl w:val="C77E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AF"/>
    <w:rsid w:val="00005AB2"/>
    <w:rsid w:val="00014A34"/>
    <w:rsid w:val="00043035"/>
    <w:rsid w:val="000455B6"/>
    <w:rsid w:val="00112B84"/>
    <w:rsid w:val="001332AF"/>
    <w:rsid w:val="00133FA0"/>
    <w:rsid w:val="00142D88"/>
    <w:rsid w:val="00146CC6"/>
    <w:rsid w:val="00160391"/>
    <w:rsid w:val="0016527D"/>
    <w:rsid w:val="00182764"/>
    <w:rsid w:val="001B7831"/>
    <w:rsid w:val="001E72EC"/>
    <w:rsid w:val="00227BFD"/>
    <w:rsid w:val="00273E92"/>
    <w:rsid w:val="00283C72"/>
    <w:rsid w:val="002B5AF1"/>
    <w:rsid w:val="002E65BA"/>
    <w:rsid w:val="002F2F2C"/>
    <w:rsid w:val="00301259"/>
    <w:rsid w:val="003344C9"/>
    <w:rsid w:val="00352656"/>
    <w:rsid w:val="00391C5D"/>
    <w:rsid w:val="003C1AD6"/>
    <w:rsid w:val="003C7C6A"/>
    <w:rsid w:val="00423D3E"/>
    <w:rsid w:val="004420B0"/>
    <w:rsid w:val="004430C6"/>
    <w:rsid w:val="004512C6"/>
    <w:rsid w:val="004D0841"/>
    <w:rsid w:val="004E3810"/>
    <w:rsid w:val="004F2E20"/>
    <w:rsid w:val="004F645B"/>
    <w:rsid w:val="00565421"/>
    <w:rsid w:val="005D5B50"/>
    <w:rsid w:val="00611E09"/>
    <w:rsid w:val="00617DC9"/>
    <w:rsid w:val="0065253A"/>
    <w:rsid w:val="00696E31"/>
    <w:rsid w:val="006B15DF"/>
    <w:rsid w:val="00721747"/>
    <w:rsid w:val="00731BF5"/>
    <w:rsid w:val="007A5586"/>
    <w:rsid w:val="007A6616"/>
    <w:rsid w:val="007B0025"/>
    <w:rsid w:val="007B7934"/>
    <w:rsid w:val="007C2997"/>
    <w:rsid w:val="007D3466"/>
    <w:rsid w:val="007D679A"/>
    <w:rsid w:val="007E4600"/>
    <w:rsid w:val="007F4F4D"/>
    <w:rsid w:val="008B799C"/>
    <w:rsid w:val="008C6C81"/>
    <w:rsid w:val="008F3579"/>
    <w:rsid w:val="00947379"/>
    <w:rsid w:val="009A36C2"/>
    <w:rsid w:val="009E4E13"/>
    <w:rsid w:val="00A15273"/>
    <w:rsid w:val="00A3519C"/>
    <w:rsid w:val="00B34EC9"/>
    <w:rsid w:val="00BE10A5"/>
    <w:rsid w:val="00BF74A0"/>
    <w:rsid w:val="00C43323"/>
    <w:rsid w:val="00C53804"/>
    <w:rsid w:val="00C56CDF"/>
    <w:rsid w:val="00CF42E2"/>
    <w:rsid w:val="00DB1A7E"/>
    <w:rsid w:val="00DB5A4A"/>
    <w:rsid w:val="00DF44A2"/>
    <w:rsid w:val="00DF462C"/>
    <w:rsid w:val="00E03783"/>
    <w:rsid w:val="00E6171D"/>
    <w:rsid w:val="00E7600A"/>
    <w:rsid w:val="00E86D79"/>
    <w:rsid w:val="00E955D8"/>
    <w:rsid w:val="00EB79FB"/>
    <w:rsid w:val="00EC7259"/>
    <w:rsid w:val="00EF6ECA"/>
    <w:rsid w:val="00F17A3B"/>
    <w:rsid w:val="00F42F6B"/>
    <w:rsid w:val="00F46DF3"/>
    <w:rsid w:val="00F67F2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DE89"/>
  <w15:chartTrackingRefBased/>
  <w15:docId w15:val="{E7A2B424-4A30-4AA1-AD55-38C73561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F"/>
  </w:style>
  <w:style w:type="paragraph" w:styleId="Heading1">
    <w:name w:val="heading 1"/>
    <w:basedOn w:val="Normal"/>
    <w:next w:val="Normal"/>
    <w:link w:val="Heading1Char"/>
    <w:uiPriority w:val="9"/>
    <w:qFormat/>
    <w:rsid w:val="001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Snyder</dc:creator>
  <cp:keywords/>
  <dc:description/>
  <cp:lastModifiedBy>Paul Snyder</cp:lastModifiedBy>
  <cp:revision>4</cp:revision>
  <cp:lastPrinted>2025-09-24T13:48:00Z</cp:lastPrinted>
  <dcterms:created xsi:type="dcterms:W3CDTF">2025-10-22T21:02:00Z</dcterms:created>
  <dcterms:modified xsi:type="dcterms:W3CDTF">2025-10-23T11:04:00Z</dcterms:modified>
</cp:coreProperties>
</file>