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07E7" w14:textId="77777777" w:rsidR="00464C4D" w:rsidRDefault="00464C4D" w:rsidP="00464C4D">
      <w:pPr>
        <w:rPr>
          <w:b/>
          <w:sz w:val="24"/>
        </w:rPr>
      </w:pPr>
    </w:p>
    <w:p w14:paraId="479D2A6B" w14:textId="555AA117" w:rsidR="00D628F7" w:rsidRPr="00D07CEB" w:rsidRDefault="00026C88" w:rsidP="00D628F7">
      <w:pPr>
        <w:jc w:val="center"/>
        <w:rPr>
          <w:rFonts w:asciiTheme="minorHAnsi" w:hAnsiTheme="minorHAnsi" w:cstheme="minorHAnsi"/>
          <w:b/>
          <w:sz w:val="18"/>
          <w:szCs w:val="18"/>
        </w:rPr>
      </w:pPr>
      <w:r w:rsidRPr="00D07CEB">
        <w:rPr>
          <w:rFonts w:asciiTheme="minorHAnsi" w:hAnsiTheme="minorHAnsi" w:cstheme="minorHAnsi"/>
          <w:b/>
          <w:sz w:val="18"/>
          <w:szCs w:val="18"/>
        </w:rPr>
        <w:t>FIRLE</w:t>
      </w:r>
      <w:r w:rsidR="00D628F7" w:rsidRPr="00D07CEB">
        <w:rPr>
          <w:rFonts w:asciiTheme="minorHAnsi" w:hAnsiTheme="minorHAnsi" w:cstheme="minorHAnsi"/>
          <w:b/>
          <w:sz w:val="18"/>
          <w:szCs w:val="18"/>
        </w:rPr>
        <w:t xml:space="preserve"> PARISH COUNCIL RISK ASSESSMENT 202</w:t>
      </w:r>
      <w:r w:rsidR="008D7B5C">
        <w:rPr>
          <w:rFonts w:asciiTheme="minorHAnsi" w:hAnsiTheme="minorHAnsi" w:cstheme="minorHAnsi"/>
          <w:b/>
          <w:sz w:val="18"/>
          <w:szCs w:val="18"/>
        </w:rPr>
        <w:t>6</w:t>
      </w:r>
      <w:r w:rsidR="0083414C">
        <w:rPr>
          <w:rFonts w:asciiTheme="minorHAnsi" w:hAnsiTheme="minorHAnsi" w:cstheme="minorHAnsi"/>
          <w:b/>
          <w:sz w:val="18"/>
          <w:szCs w:val="18"/>
        </w:rPr>
        <w:t>-202</w:t>
      </w:r>
      <w:r w:rsidR="008D7B5C">
        <w:rPr>
          <w:rFonts w:asciiTheme="minorHAnsi" w:hAnsiTheme="minorHAnsi" w:cstheme="minorHAnsi"/>
          <w:b/>
          <w:sz w:val="18"/>
          <w:szCs w:val="18"/>
        </w:rPr>
        <w:t>7</w:t>
      </w:r>
    </w:p>
    <w:p w14:paraId="737126F5" w14:textId="77777777" w:rsidR="00D628F7" w:rsidRPr="00D07CEB" w:rsidRDefault="00D628F7" w:rsidP="00D628F7">
      <w:pPr>
        <w:rPr>
          <w:rFonts w:asciiTheme="minorHAnsi" w:hAnsiTheme="minorHAnsi" w:cstheme="minorHAnsi"/>
          <w:b/>
          <w:sz w:val="18"/>
          <w:szCs w:val="18"/>
        </w:rPr>
      </w:pPr>
    </w:p>
    <w:tbl>
      <w:tblPr>
        <w:tblW w:w="15480"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580"/>
        <w:gridCol w:w="2580"/>
        <w:gridCol w:w="2580"/>
        <w:gridCol w:w="2580"/>
        <w:gridCol w:w="2580"/>
        <w:gridCol w:w="2580"/>
      </w:tblGrid>
      <w:tr w:rsidR="007E6F83" w:rsidRPr="00D07CEB" w14:paraId="27950AA2" w14:textId="77777777" w:rsidTr="00037D40">
        <w:trPr>
          <w:trHeight w:val="563"/>
        </w:trPr>
        <w:tc>
          <w:tcPr>
            <w:tcW w:w="15480" w:type="dxa"/>
            <w:gridSpan w:val="6"/>
            <w:shd w:val="clear" w:color="auto" w:fill="FFFFFF"/>
            <w:vAlign w:val="center"/>
          </w:tcPr>
          <w:p w14:paraId="5BBE1E16" w14:textId="44785F07" w:rsidR="007E6F83" w:rsidRPr="00D07CEB" w:rsidRDefault="00D07CEB" w:rsidP="00855479">
            <w:pPr>
              <w:spacing w:before="240"/>
              <w:rPr>
                <w:rFonts w:asciiTheme="minorHAnsi" w:hAnsiTheme="minorHAnsi" w:cstheme="minorHAnsi"/>
                <w:bCs/>
                <w:sz w:val="18"/>
                <w:szCs w:val="18"/>
              </w:rPr>
            </w:pPr>
            <w:r w:rsidRPr="00855479">
              <w:rPr>
                <w:rFonts w:asciiTheme="minorHAnsi" w:hAnsiTheme="minorHAnsi" w:cstheme="minorHAnsi"/>
                <w:b/>
                <w:sz w:val="18"/>
                <w:szCs w:val="18"/>
              </w:rPr>
              <w:t>Clerk and RFO:</w:t>
            </w:r>
            <w:r w:rsidRPr="00D07CEB">
              <w:rPr>
                <w:rFonts w:asciiTheme="minorHAnsi" w:hAnsiTheme="minorHAnsi" w:cstheme="minorHAnsi"/>
                <w:bCs/>
                <w:sz w:val="18"/>
                <w:szCs w:val="18"/>
              </w:rPr>
              <w:t xml:space="preserve"> Lorna Thwaites</w:t>
            </w:r>
          </w:p>
        </w:tc>
      </w:tr>
      <w:tr w:rsidR="00D628F7" w:rsidRPr="00D07CEB" w14:paraId="1D44D9E0" w14:textId="77777777" w:rsidTr="00037D40">
        <w:tc>
          <w:tcPr>
            <w:tcW w:w="2580" w:type="dxa"/>
            <w:shd w:val="clear" w:color="auto" w:fill="FFFFFF"/>
          </w:tcPr>
          <w:p w14:paraId="2E11BE5B" w14:textId="516B8558"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Ad</w:t>
            </w:r>
            <w:r w:rsidR="0006513F">
              <w:rPr>
                <w:rFonts w:asciiTheme="minorHAnsi" w:hAnsiTheme="minorHAnsi" w:cstheme="minorHAnsi"/>
                <w:b/>
                <w:sz w:val="18"/>
                <w:szCs w:val="18"/>
              </w:rPr>
              <w:t>opted by FPC:</w:t>
            </w:r>
          </w:p>
        </w:tc>
        <w:tc>
          <w:tcPr>
            <w:tcW w:w="2580" w:type="dxa"/>
            <w:shd w:val="clear" w:color="auto" w:fill="FFFFFF"/>
          </w:tcPr>
          <w:p w14:paraId="79C070B0"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Review date</w:t>
            </w:r>
          </w:p>
        </w:tc>
        <w:tc>
          <w:tcPr>
            <w:tcW w:w="2580" w:type="dxa"/>
            <w:shd w:val="clear" w:color="auto" w:fill="FFFFFF"/>
          </w:tcPr>
          <w:p w14:paraId="66B002A7"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Review date</w:t>
            </w:r>
          </w:p>
        </w:tc>
        <w:tc>
          <w:tcPr>
            <w:tcW w:w="2580" w:type="dxa"/>
            <w:shd w:val="clear" w:color="auto" w:fill="FFFFFF"/>
          </w:tcPr>
          <w:p w14:paraId="09629E1B"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Review date</w:t>
            </w:r>
          </w:p>
        </w:tc>
        <w:tc>
          <w:tcPr>
            <w:tcW w:w="2580" w:type="dxa"/>
            <w:shd w:val="clear" w:color="auto" w:fill="FFFFFF"/>
          </w:tcPr>
          <w:p w14:paraId="275838B1"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Review date</w:t>
            </w:r>
          </w:p>
        </w:tc>
        <w:tc>
          <w:tcPr>
            <w:tcW w:w="2580" w:type="dxa"/>
            <w:shd w:val="clear" w:color="auto" w:fill="FFFFFF"/>
          </w:tcPr>
          <w:p w14:paraId="7E83B1B1"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Review date</w:t>
            </w:r>
          </w:p>
        </w:tc>
      </w:tr>
      <w:tr w:rsidR="00D628F7" w:rsidRPr="00D07CEB" w14:paraId="60D06F30" w14:textId="77777777" w:rsidTr="00037D40">
        <w:tc>
          <w:tcPr>
            <w:tcW w:w="2580" w:type="dxa"/>
            <w:shd w:val="clear" w:color="auto" w:fill="FFFFFF"/>
          </w:tcPr>
          <w:p w14:paraId="7567228A" w14:textId="79A864CD" w:rsidR="00D628F7" w:rsidRPr="00D07CEB" w:rsidRDefault="00D628F7" w:rsidP="00037D40">
            <w:pPr>
              <w:jc w:val="center"/>
              <w:rPr>
                <w:rFonts w:asciiTheme="minorHAnsi" w:hAnsiTheme="minorHAnsi" w:cstheme="minorHAnsi"/>
                <w:b/>
                <w:color w:val="008000"/>
                <w:sz w:val="18"/>
                <w:szCs w:val="18"/>
              </w:rPr>
            </w:pPr>
          </w:p>
        </w:tc>
        <w:tc>
          <w:tcPr>
            <w:tcW w:w="2580" w:type="dxa"/>
            <w:shd w:val="clear" w:color="auto" w:fill="FFFFFF"/>
          </w:tcPr>
          <w:p w14:paraId="10A502DE" w14:textId="667AC799" w:rsidR="00D628F7" w:rsidRPr="00D07CEB" w:rsidRDefault="00410A3C" w:rsidP="00037D40">
            <w:pPr>
              <w:jc w:val="center"/>
              <w:rPr>
                <w:rFonts w:asciiTheme="minorHAnsi" w:hAnsiTheme="minorHAnsi" w:cstheme="minorHAnsi"/>
                <w:b/>
                <w:color w:val="008000"/>
                <w:sz w:val="18"/>
                <w:szCs w:val="18"/>
              </w:rPr>
            </w:pPr>
            <w:r>
              <w:rPr>
                <w:rFonts w:asciiTheme="minorHAnsi" w:hAnsiTheme="minorHAnsi" w:cstheme="minorHAnsi"/>
                <w:b/>
                <w:color w:val="008000"/>
                <w:sz w:val="18"/>
                <w:szCs w:val="18"/>
              </w:rPr>
              <w:t>May 202</w:t>
            </w:r>
            <w:r w:rsidR="008D7B5C">
              <w:rPr>
                <w:rFonts w:asciiTheme="minorHAnsi" w:hAnsiTheme="minorHAnsi" w:cstheme="minorHAnsi"/>
                <w:b/>
                <w:color w:val="008000"/>
                <w:sz w:val="18"/>
                <w:szCs w:val="18"/>
              </w:rPr>
              <w:t>7</w:t>
            </w:r>
          </w:p>
        </w:tc>
        <w:tc>
          <w:tcPr>
            <w:tcW w:w="2580" w:type="dxa"/>
            <w:shd w:val="clear" w:color="auto" w:fill="FFFFFF"/>
          </w:tcPr>
          <w:p w14:paraId="256BC682" w14:textId="63C4E938" w:rsidR="00D628F7" w:rsidRPr="00D07CEB" w:rsidRDefault="00D628F7" w:rsidP="00037D40">
            <w:pPr>
              <w:jc w:val="center"/>
              <w:rPr>
                <w:rFonts w:asciiTheme="minorHAnsi" w:hAnsiTheme="minorHAnsi" w:cstheme="minorHAnsi"/>
                <w:b/>
                <w:color w:val="4F6228"/>
                <w:sz w:val="18"/>
                <w:szCs w:val="18"/>
              </w:rPr>
            </w:pPr>
          </w:p>
        </w:tc>
        <w:tc>
          <w:tcPr>
            <w:tcW w:w="2580" w:type="dxa"/>
            <w:shd w:val="clear" w:color="auto" w:fill="FFFFFF"/>
          </w:tcPr>
          <w:p w14:paraId="32AB241F" w14:textId="79021247" w:rsidR="00D628F7" w:rsidRPr="00D07CEB" w:rsidRDefault="00D628F7" w:rsidP="00037D40">
            <w:pPr>
              <w:jc w:val="center"/>
              <w:rPr>
                <w:rFonts w:asciiTheme="minorHAnsi" w:hAnsiTheme="minorHAnsi" w:cstheme="minorHAnsi"/>
                <w:b/>
                <w:color w:val="4F6228"/>
                <w:sz w:val="18"/>
                <w:szCs w:val="18"/>
              </w:rPr>
            </w:pPr>
          </w:p>
        </w:tc>
        <w:tc>
          <w:tcPr>
            <w:tcW w:w="2580" w:type="dxa"/>
            <w:shd w:val="clear" w:color="auto" w:fill="FFFFFF"/>
          </w:tcPr>
          <w:p w14:paraId="6A958A42" w14:textId="77777777" w:rsidR="00D628F7" w:rsidRPr="00D07CEB" w:rsidRDefault="00D628F7" w:rsidP="00037D40">
            <w:pPr>
              <w:jc w:val="center"/>
              <w:rPr>
                <w:rFonts w:asciiTheme="minorHAnsi" w:hAnsiTheme="minorHAnsi" w:cstheme="minorHAnsi"/>
                <w:b/>
                <w:sz w:val="18"/>
                <w:szCs w:val="18"/>
              </w:rPr>
            </w:pPr>
          </w:p>
        </w:tc>
        <w:tc>
          <w:tcPr>
            <w:tcW w:w="2580" w:type="dxa"/>
            <w:shd w:val="clear" w:color="auto" w:fill="FFFFFF"/>
          </w:tcPr>
          <w:p w14:paraId="05E5ED62" w14:textId="77777777" w:rsidR="00D628F7" w:rsidRPr="00D07CEB" w:rsidRDefault="00D628F7" w:rsidP="00037D40">
            <w:pPr>
              <w:jc w:val="center"/>
              <w:rPr>
                <w:rFonts w:asciiTheme="minorHAnsi" w:hAnsiTheme="minorHAnsi" w:cstheme="minorHAnsi"/>
                <w:b/>
                <w:sz w:val="18"/>
                <w:szCs w:val="18"/>
              </w:rPr>
            </w:pPr>
          </w:p>
        </w:tc>
      </w:tr>
    </w:tbl>
    <w:p w14:paraId="5DA42F6C" w14:textId="77777777" w:rsidR="00D628F7" w:rsidRPr="00D07CEB" w:rsidRDefault="00D628F7" w:rsidP="00D628F7">
      <w:pPr>
        <w:rPr>
          <w:rFonts w:asciiTheme="minorHAnsi" w:hAnsiTheme="minorHAnsi" w:cstheme="minorHAnsi"/>
          <w:sz w:val="18"/>
          <w:szCs w:val="18"/>
        </w:rPr>
      </w:pPr>
    </w:p>
    <w:p w14:paraId="113D5A33" w14:textId="45C292E8" w:rsidR="00D628F7" w:rsidRPr="008F4419" w:rsidRDefault="00D628F7" w:rsidP="00D628F7">
      <w:pPr>
        <w:rPr>
          <w:rFonts w:asciiTheme="minorHAnsi" w:hAnsiTheme="minorHAnsi" w:cstheme="minorHAnsi"/>
          <w:b/>
          <w:sz w:val="18"/>
          <w:szCs w:val="18"/>
        </w:rPr>
      </w:pPr>
      <w:r w:rsidRPr="00D07CEB">
        <w:rPr>
          <w:rFonts w:asciiTheme="minorHAnsi" w:hAnsiTheme="minorHAnsi" w:cstheme="minorHAnsi"/>
          <w:b/>
          <w:sz w:val="18"/>
          <w:szCs w:val="18"/>
        </w:rPr>
        <w:t>RISK LEVEL GUIDE</w:t>
      </w:r>
    </w:p>
    <w:tbl>
      <w:tblPr>
        <w:tblW w:w="154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10"/>
        <w:gridCol w:w="749"/>
        <w:gridCol w:w="1868"/>
        <w:gridCol w:w="1868"/>
        <w:gridCol w:w="1681"/>
        <w:gridCol w:w="374"/>
        <w:gridCol w:w="7730"/>
      </w:tblGrid>
      <w:tr w:rsidR="00D628F7" w:rsidRPr="00D07CEB" w14:paraId="3188BF12" w14:textId="77777777" w:rsidTr="00037D40">
        <w:trPr>
          <w:cantSplit/>
          <w:trHeight w:val="265"/>
        </w:trPr>
        <w:tc>
          <w:tcPr>
            <w:tcW w:w="1210" w:type="dxa"/>
            <w:tcBorders>
              <w:top w:val="nil"/>
              <w:left w:val="nil"/>
              <w:bottom w:val="nil"/>
              <w:right w:val="nil"/>
            </w:tcBorders>
            <w:textDirection w:val="btLr"/>
            <w:vAlign w:val="center"/>
          </w:tcPr>
          <w:p w14:paraId="79BA0A00" w14:textId="77777777" w:rsidR="00D628F7" w:rsidRPr="00D07CEB" w:rsidRDefault="00D628F7" w:rsidP="00037D40">
            <w:pPr>
              <w:rPr>
                <w:rFonts w:asciiTheme="minorHAnsi" w:hAnsiTheme="minorHAnsi" w:cstheme="minorHAnsi"/>
                <w:sz w:val="18"/>
                <w:szCs w:val="18"/>
              </w:rPr>
            </w:pPr>
          </w:p>
        </w:tc>
        <w:tc>
          <w:tcPr>
            <w:tcW w:w="749" w:type="dxa"/>
            <w:tcBorders>
              <w:top w:val="nil"/>
              <w:left w:val="nil"/>
              <w:bottom w:val="nil"/>
            </w:tcBorders>
            <w:vAlign w:val="center"/>
          </w:tcPr>
          <w:p w14:paraId="711E9A08" w14:textId="77777777" w:rsidR="00D628F7" w:rsidRPr="00D07CEB" w:rsidRDefault="00D628F7" w:rsidP="00037D40">
            <w:pPr>
              <w:rPr>
                <w:rFonts w:asciiTheme="minorHAnsi" w:hAnsiTheme="minorHAnsi" w:cstheme="minorHAnsi"/>
                <w:sz w:val="18"/>
                <w:szCs w:val="18"/>
              </w:rPr>
            </w:pPr>
          </w:p>
        </w:tc>
        <w:tc>
          <w:tcPr>
            <w:tcW w:w="5417" w:type="dxa"/>
            <w:gridSpan w:val="3"/>
            <w:tcBorders>
              <w:bottom w:val="single" w:sz="4" w:space="0" w:color="auto"/>
              <w:right w:val="single" w:sz="4" w:space="0" w:color="auto"/>
            </w:tcBorders>
            <w:vAlign w:val="center"/>
          </w:tcPr>
          <w:p w14:paraId="3E0824CF"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Likelihood of occurrence</w:t>
            </w:r>
          </w:p>
        </w:tc>
        <w:tc>
          <w:tcPr>
            <w:tcW w:w="374" w:type="dxa"/>
            <w:vMerge w:val="restart"/>
            <w:tcBorders>
              <w:top w:val="nil"/>
              <w:left w:val="single" w:sz="4" w:space="0" w:color="auto"/>
              <w:bottom w:val="nil"/>
              <w:right w:val="nil"/>
            </w:tcBorders>
          </w:tcPr>
          <w:p w14:paraId="5978F56F" w14:textId="77777777" w:rsidR="00D628F7" w:rsidRPr="00D07CEB" w:rsidRDefault="00D628F7" w:rsidP="00037D40">
            <w:pPr>
              <w:rPr>
                <w:rFonts w:asciiTheme="minorHAnsi" w:hAnsiTheme="minorHAnsi" w:cstheme="minorHAnsi"/>
                <w:sz w:val="18"/>
                <w:szCs w:val="18"/>
              </w:rPr>
            </w:pPr>
          </w:p>
        </w:tc>
        <w:tc>
          <w:tcPr>
            <w:tcW w:w="7730" w:type="dxa"/>
            <w:vMerge w:val="restart"/>
            <w:tcBorders>
              <w:top w:val="nil"/>
              <w:left w:val="nil"/>
              <w:bottom w:val="nil"/>
              <w:right w:val="nil"/>
            </w:tcBorders>
            <w:vAlign w:val="center"/>
          </w:tcPr>
          <w:p w14:paraId="106C942B" w14:textId="77777777" w:rsidR="00D628F7" w:rsidRPr="00D07CEB" w:rsidRDefault="00D628F7" w:rsidP="00037D40">
            <w:pPr>
              <w:rPr>
                <w:rFonts w:asciiTheme="minorHAnsi" w:hAnsiTheme="minorHAnsi" w:cstheme="minorHAnsi"/>
                <w:b/>
                <w:sz w:val="18"/>
                <w:szCs w:val="18"/>
              </w:rPr>
            </w:pPr>
            <w:r w:rsidRPr="00D07CEB">
              <w:rPr>
                <w:rFonts w:asciiTheme="minorHAnsi" w:hAnsiTheme="minorHAnsi" w:cstheme="minorHAnsi"/>
                <w:b/>
                <w:sz w:val="18"/>
                <w:szCs w:val="18"/>
              </w:rPr>
              <w:t>Severity</w:t>
            </w:r>
          </w:p>
          <w:p w14:paraId="307CFE3A"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b/>
                <w:color w:val="FF0000"/>
                <w:sz w:val="18"/>
                <w:szCs w:val="18"/>
              </w:rPr>
              <w:t>High</w:t>
            </w:r>
            <w:r w:rsidRPr="00D07CEB">
              <w:rPr>
                <w:rFonts w:asciiTheme="minorHAnsi" w:hAnsiTheme="minorHAnsi" w:cstheme="minorHAnsi"/>
                <w:b/>
                <w:sz w:val="18"/>
                <w:szCs w:val="18"/>
              </w:rPr>
              <w:t xml:space="preserve"> - </w:t>
            </w:r>
            <w:r w:rsidRPr="00D07CEB">
              <w:rPr>
                <w:rFonts w:asciiTheme="minorHAnsi" w:hAnsiTheme="minorHAnsi" w:cstheme="minorHAnsi"/>
                <w:sz w:val="18"/>
                <w:szCs w:val="18"/>
              </w:rPr>
              <w:t>Very serious or worse</w:t>
            </w:r>
          </w:p>
          <w:p w14:paraId="4631D149"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b/>
                <w:color w:val="FFCC00"/>
                <w:sz w:val="18"/>
                <w:szCs w:val="18"/>
              </w:rPr>
              <w:t>Medium</w:t>
            </w:r>
            <w:r w:rsidRPr="00D07CEB">
              <w:rPr>
                <w:rFonts w:asciiTheme="minorHAnsi" w:hAnsiTheme="minorHAnsi" w:cstheme="minorHAnsi"/>
                <w:sz w:val="18"/>
                <w:szCs w:val="18"/>
              </w:rPr>
              <w:t xml:space="preserve"> - Serious</w:t>
            </w:r>
          </w:p>
          <w:p w14:paraId="0036ABAD" w14:textId="134779E0"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b/>
                <w:color w:val="339966"/>
                <w:sz w:val="18"/>
                <w:szCs w:val="18"/>
              </w:rPr>
              <w:t>Low</w:t>
            </w:r>
            <w:r w:rsidRPr="00D07CEB">
              <w:rPr>
                <w:rFonts w:asciiTheme="minorHAnsi" w:hAnsiTheme="minorHAnsi" w:cstheme="minorHAnsi"/>
                <w:color w:val="339966"/>
                <w:sz w:val="18"/>
                <w:szCs w:val="18"/>
              </w:rPr>
              <w:t xml:space="preserve"> </w:t>
            </w:r>
            <w:r w:rsidRPr="00D07CEB">
              <w:rPr>
                <w:rFonts w:asciiTheme="minorHAnsi" w:hAnsiTheme="minorHAnsi" w:cstheme="minorHAnsi"/>
                <w:sz w:val="18"/>
                <w:szCs w:val="18"/>
              </w:rPr>
              <w:t>-Minor</w:t>
            </w:r>
          </w:p>
          <w:p w14:paraId="4C64AA45" w14:textId="77777777" w:rsidR="00D628F7" w:rsidRPr="00D07CEB" w:rsidRDefault="00D628F7" w:rsidP="00037D40">
            <w:pPr>
              <w:rPr>
                <w:rFonts w:asciiTheme="minorHAnsi" w:hAnsiTheme="minorHAnsi" w:cstheme="minorHAnsi"/>
                <w:sz w:val="18"/>
                <w:szCs w:val="18"/>
              </w:rPr>
            </w:pPr>
          </w:p>
          <w:p w14:paraId="4CE4E92A" w14:textId="77777777" w:rsidR="00D628F7" w:rsidRPr="00D07CEB" w:rsidRDefault="00D628F7" w:rsidP="00037D40">
            <w:pPr>
              <w:rPr>
                <w:rFonts w:asciiTheme="minorHAnsi" w:hAnsiTheme="minorHAnsi" w:cstheme="minorHAnsi"/>
                <w:b/>
                <w:sz w:val="18"/>
                <w:szCs w:val="18"/>
              </w:rPr>
            </w:pPr>
            <w:r w:rsidRPr="00D07CEB">
              <w:rPr>
                <w:rFonts w:asciiTheme="minorHAnsi" w:hAnsiTheme="minorHAnsi" w:cstheme="minorHAnsi"/>
                <w:b/>
                <w:sz w:val="18"/>
                <w:szCs w:val="18"/>
              </w:rPr>
              <w:t>Likelihood of occurrence</w:t>
            </w:r>
          </w:p>
          <w:p w14:paraId="04D1DF28" w14:textId="381B4611"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b/>
                <w:color w:val="FF0000"/>
                <w:sz w:val="18"/>
                <w:szCs w:val="18"/>
              </w:rPr>
              <w:t>High</w:t>
            </w:r>
            <w:r w:rsidRPr="00D07CEB">
              <w:rPr>
                <w:rFonts w:asciiTheme="minorHAnsi" w:hAnsiTheme="minorHAnsi" w:cstheme="minorHAnsi"/>
                <w:sz w:val="18"/>
                <w:szCs w:val="18"/>
              </w:rPr>
              <w:t xml:space="preserve"> -Very likely - it can be expected</w:t>
            </w:r>
          </w:p>
          <w:p w14:paraId="026AAE6B" w14:textId="095BBCCA"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b/>
                <w:color w:val="FFCC00"/>
                <w:sz w:val="18"/>
                <w:szCs w:val="18"/>
              </w:rPr>
              <w:t>Medium</w:t>
            </w:r>
            <w:r w:rsidRPr="00D07CEB">
              <w:rPr>
                <w:rFonts w:asciiTheme="minorHAnsi" w:hAnsiTheme="minorHAnsi" w:cstheme="minorHAnsi"/>
                <w:sz w:val="18"/>
                <w:szCs w:val="18"/>
              </w:rPr>
              <w:t xml:space="preserve"> -Probable - it could happen</w:t>
            </w:r>
          </w:p>
          <w:p w14:paraId="51B1EAC7" w14:textId="1F665738"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b/>
                <w:color w:val="339966"/>
                <w:sz w:val="18"/>
                <w:szCs w:val="18"/>
              </w:rPr>
              <w:t>Low</w:t>
            </w:r>
            <w:r w:rsidRPr="00D07CEB">
              <w:rPr>
                <w:rFonts w:asciiTheme="minorHAnsi" w:hAnsiTheme="minorHAnsi" w:cstheme="minorHAnsi"/>
                <w:sz w:val="18"/>
                <w:szCs w:val="18"/>
              </w:rPr>
              <w:t xml:space="preserve"> -Not likely - It would be unusual if it happened</w:t>
            </w:r>
          </w:p>
        </w:tc>
      </w:tr>
      <w:tr w:rsidR="00D628F7" w:rsidRPr="00D07CEB" w14:paraId="1593F541" w14:textId="77777777" w:rsidTr="00037D40">
        <w:trPr>
          <w:cantSplit/>
          <w:trHeight w:val="261"/>
        </w:trPr>
        <w:tc>
          <w:tcPr>
            <w:tcW w:w="1210" w:type="dxa"/>
            <w:tcBorders>
              <w:top w:val="nil"/>
              <w:left w:val="nil"/>
              <w:right w:val="nil"/>
            </w:tcBorders>
            <w:textDirection w:val="btLr"/>
            <w:vAlign w:val="center"/>
          </w:tcPr>
          <w:p w14:paraId="6616D9CC" w14:textId="77777777" w:rsidR="00D628F7" w:rsidRPr="00D07CEB" w:rsidRDefault="00D628F7" w:rsidP="00037D40">
            <w:pPr>
              <w:rPr>
                <w:rFonts w:asciiTheme="minorHAnsi" w:hAnsiTheme="minorHAnsi" w:cstheme="minorHAnsi"/>
                <w:sz w:val="18"/>
                <w:szCs w:val="18"/>
              </w:rPr>
            </w:pPr>
          </w:p>
        </w:tc>
        <w:tc>
          <w:tcPr>
            <w:tcW w:w="749" w:type="dxa"/>
            <w:tcBorders>
              <w:top w:val="nil"/>
              <w:left w:val="nil"/>
              <w:bottom w:val="single" w:sz="4" w:space="0" w:color="auto"/>
            </w:tcBorders>
            <w:vAlign w:val="center"/>
          </w:tcPr>
          <w:p w14:paraId="15AE5329" w14:textId="77777777" w:rsidR="00D628F7" w:rsidRPr="00D07CEB" w:rsidRDefault="00D628F7" w:rsidP="00037D40">
            <w:pPr>
              <w:rPr>
                <w:rFonts w:asciiTheme="minorHAnsi" w:hAnsiTheme="minorHAnsi" w:cstheme="minorHAnsi"/>
                <w:sz w:val="18"/>
                <w:szCs w:val="18"/>
              </w:rPr>
            </w:pPr>
          </w:p>
        </w:tc>
        <w:tc>
          <w:tcPr>
            <w:tcW w:w="1868" w:type="dxa"/>
            <w:shd w:val="clear" w:color="auto" w:fill="F3F3F3"/>
            <w:vAlign w:val="center"/>
          </w:tcPr>
          <w:p w14:paraId="5BB8FC86"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High</w:t>
            </w:r>
          </w:p>
        </w:tc>
        <w:tc>
          <w:tcPr>
            <w:tcW w:w="1868" w:type="dxa"/>
            <w:shd w:val="clear" w:color="auto" w:fill="F3F3F3"/>
            <w:vAlign w:val="center"/>
          </w:tcPr>
          <w:p w14:paraId="62BC7619"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Medium</w:t>
            </w:r>
          </w:p>
        </w:tc>
        <w:tc>
          <w:tcPr>
            <w:tcW w:w="1681" w:type="dxa"/>
            <w:tcBorders>
              <w:right w:val="single" w:sz="4" w:space="0" w:color="auto"/>
            </w:tcBorders>
            <w:shd w:val="clear" w:color="auto" w:fill="F3F3F3"/>
            <w:vAlign w:val="center"/>
          </w:tcPr>
          <w:p w14:paraId="730B799E"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Low</w:t>
            </w:r>
          </w:p>
        </w:tc>
        <w:tc>
          <w:tcPr>
            <w:tcW w:w="374" w:type="dxa"/>
            <w:vMerge/>
            <w:tcBorders>
              <w:top w:val="nil"/>
              <w:left w:val="single" w:sz="4" w:space="0" w:color="auto"/>
              <w:bottom w:val="nil"/>
              <w:right w:val="nil"/>
            </w:tcBorders>
            <w:shd w:val="clear" w:color="auto" w:fill="F3F3F3"/>
            <w:vAlign w:val="center"/>
          </w:tcPr>
          <w:p w14:paraId="1A4588C1" w14:textId="77777777" w:rsidR="00D628F7" w:rsidRPr="00D07CEB" w:rsidRDefault="00D628F7" w:rsidP="00037D40">
            <w:pPr>
              <w:rPr>
                <w:rFonts w:asciiTheme="minorHAnsi" w:hAnsiTheme="minorHAnsi" w:cstheme="minorHAnsi"/>
                <w:sz w:val="18"/>
                <w:szCs w:val="18"/>
              </w:rPr>
            </w:pPr>
          </w:p>
        </w:tc>
        <w:tc>
          <w:tcPr>
            <w:tcW w:w="7730" w:type="dxa"/>
            <w:vMerge/>
            <w:tcBorders>
              <w:top w:val="nil"/>
              <w:left w:val="nil"/>
              <w:bottom w:val="nil"/>
              <w:right w:val="nil"/>
            </w:tcBorders>
            <w:shd w:val="clear" w:color="auto" w:fill="F3F3F3"/>
            <w:vAlign w:val="center"/>
          </w:tcPr>
          <w:p w14:paraId="789C0C62" w14:textId="77777777" w:rsidR="00D628F7" w:rsidRPr="00D07CEB" w:rsidRDefault="00D628F7" w:rsidP="00037D40">
            <w:pPr>
              <w:rPr>
                <w:rFonts w:asciiTheme="minorHAnsi" w:hAnsiTheme="minorHAnsi" w:cstheme="minorHAnsi"/>
                <w:sz w:val="18"/>
                <w:szCs w:val="18"/>
              </w:rPr>
            </w:pPr>
          </w:p>
        </w:tc>
      </w:tr>
      <w:tr w:rsidR="00D628F7" w:rsidRPr="00D07CEB" w14:paraId="600EC8C2" w14:textId="77777777" w:rsidTr="00037D40">
        <w:trPr>
          <w:cantSplit/>
          <w:trHeight w:val="276"/>
        </w:trPr>
        <w:tc>
          <w:tcPr>
            <w:tcW w:w="1210" w:type="dxa"/>
            <w:vMerge w:val="restart"/>
            <w:shd w:val="clear" w:color="auto" w:fill="F3F3F3"/>
            <w:tcMar>
              <w:left w:w="0" w:type="dxa"/>
              <w:right w:w="0" w:type="dxa"/>
            </w:tcMar>
            <w:textDirection w:val="btLr"/>
            <w:vAlign w:val="center"/>
          </w:tcPr>
          <w:p w14:paraId="68347695"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 xml:space="preserve">Likely </w:t>
            </w:r>
          </w:p>
          <w:p w14:paraId="3FB62645"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Severity</w:t>
            </w:r>
          </w:p>
        </w:tc>
        <w:tc>
          <w:tcPr>
            <w:tcW w:w="749" w:type="dxa"/>
            <w:shd w:val="clear" w:color="auto" w:fill="F3F3F3"/>
            <w:tcMar>
              <w:left w:w="57" w:type="dxa"/>
              <w:right w:w="57" w:type="dxa"/>
            </w:tcMar>
            <w:vAlign w:val="center"/>
          </w:tcPr>
          <w:p w14:paraId="49E6ED5F"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High</w:t>
            </w:r>
          </w:p>
        </w:tc>
        <w:tc>
          <w:tcPr>
            <w:tcW w:w="1868" w:type="dxa"/>
            <w:tcMar>
              <w:left w:w="57" w:type="dxa"/>
              <w:right w:w="57" w:type="dxa"/>
            </w:tcMar>
            <w:vAlign w:val="center"/>
          </w:tcPr>
          <w:p w14:paraId="3B2D3A37" w14:textId="77777777" w:rsidR="00D628F7" w:rsidRPr="00D07CEB" w:rsidRDefault="00D628F7" w:rsidP="00037D40">
            <w:pPr>
              <w:jc w:val="center"/>
              <w:rPr>
                <w:rFonts w:asciiTheme="minorHAnsi" w:hAnsiTheme="minorHAnsi" w:cstheme="minorHAnsi"/>
                <w:b/>
                <w:color w:val="FF0000"/>
                <w:sz w:val="18"/>
                <w:szCs w:val="18"/>
              </w:rPr>
            </w:pPr>
            <w:r w:rsidRPr="00D07CEB">
              <w:rPr>
                <w:rFonts w:asciiTheme="minorHAnsi" w:hAnsiTheme="minorHAnsi" w:cstheme="minorHAnsi"/>
                <w:b/>
                <w:color w:val="FF0000"/>
                <w:sz w:val="18"/>
                <w:szCs w:val="18"/>
              </w:rPr>
              <w:t>H</w:t>
            </w:r>
          </w:p>
        </w:tc>
        <w:tc>
          <w:tcPr>
            <w:tcW w:w="1868" w:type="dxa"/>
            <w:tcMar>
              <w:left w:w="57" w:type="dxa"/>
              <w:right w:w="57" w:type="dxa"/>
            </w:tcMar>
            <w:vAlign w:val="center"/>
          </w:tcPr>
          <w:p w14:paraId="511F2E9D" w14:textId="77777777" w:rsidR="00D628F7" w:rsidRPr="00D07CEB" w:rsidRDefault="00D628F7" w:rsidP="00037D40">
            <w:pPr>
              <w:jc w:val="center"/>
              <w:rPr>
                <w:rFonts w:asciiTheme="minorHAnsi" w:hAnsiTheme="minorHAnsi" w:cstheme="minorHAnsi"/>
                <w:b/>
                <w:color w:val="FF0000"/>
                <w:sz w:val="18"/>
                <w:szCs w:val="18"/>
              </w:rPr>
            </w:pPr>
            <w:r w:rsidRPr="00D07CEB">
              <w:rPr>
                <w:rFonts w:asciiTheme="minorHAnsi" w:hAnsiTheme="minorHAnsi" w:cstheme="minorHAnsi"/>
                <w:b/>
                <w:color w:val="FF0000"/>
                <w:sz w:val="18"/>
                <w:szCs w:val="18"/>
              </w:rPr>
              <w:t>H</w:t>
            </w:r>
          </w:p>
        </w:tc>
        <w:tc>
          <w:tcPr>
            <w:tcW w:w="1681" w:type="dxa"/>
            <w:tcBorders>
              <w:right w:val="single" w:sz="4" w:space="0" w:color="auto"/>
            </w:tcBorders>
            <w:tcMar>
              <w:left w:w="57" w:type="dxa"/>
              <w:right w:w="57" w:type="dxa"/>
            </w:tcMar>
            <w:vAlign w:val="center"/>
          </w:tcPr>
          <w:p w14:paraId="344C26AF" w14:textId="77777777" w:rsidR="00D628F7" w:rsidRPr="00D07CEB" w:rsidRDefault="00D628F7" w:rsidP="00037D40">
            <w:pPr>
              <w:jc w:val="center"/>
              <w:rPr>
                <w:rFonts w:asciiTheme="minorHAnsi" w:hAnsiTheme="minorHAnsi" w:cstheme="minorHAnsi"/>
                <w:b/>
                <w:color w:val="FF9900"/>
                <w:sz w:val="18"/>
                <w:szCs w:val="18"/>
              </w:rPr>
            </w:pPr>
            <w:r w:rsidRPr="00D07CEB">
              <w:rPr>
                <w:rFonts w:asciiTheme="minorHAnsi" w:hAnsiTheme="minorHAnsi" w:cstheme="minorHAnsi"/>
                <w:b/>
                <w:color w:val="FF9900"/>
                <w:sz w:val="18"/>
                <w:szCs w:val="18"/>
              </w:rPr>
              <w:t>M</w:t>
            </w:r>
          </w:p>
        </w:tc>
        <w:tc>
          <w:tcPr>
            <w:tcW w:w="374" w:type="dxa"/>
            <w:vMerge/>
            <w:tcBorders>
              <w:top w:val="nil"/>
              <w:left w:val="single" w:sz="4" w:space="0" w:color="auto"/>
              <w:bottom w:val="nil"/>
              <w:right w:val="nil"/>
            </w:tcBorders>
            <w:tcMar>
              <w:left w:w="57" w:type="dxa"/>
              <w:right w:w="57" w:type="dxa"/>
            </w:tcMar>
            <w:vAlign w:val="center"/>
          </w:tcPr>
          <w:p w14:paraId="6874E5C2" w14:textId="77777777" w:rsidR="00D628F7" w:rsidRPr="00D07CEB" w:rsidRDefault="00D628F7" w:rsidP="00037D40">
            <w:pPr>
              <w:rPr>
                <w:rFonts w:asciiTheme="minorHAnsi" w:hAnsiTheme="minorHAnsi" w:cstheme="minorHAnsi"/>
                <w:sz w:val="18"/>
                <w:szCs w:val="18"/>
              </w:rPr>
            </w:pPr>
          </w:p>
        </w:tc>
        <w:tc>
          <w:tcPr>
            <w:tcW w:w="7730" w:type="dxa"/>
            <w:vMerge/>
            <w:tcBorders>
              <w:top w:val="nil"/>
              <w:left w:val="nil"/>
              <w:bottom w:val="nil"/>
              <w:right w:val="nil"/>
            </w:tcBorders>
            <w:tcMar>
              <w:left w:w="57" w:type="dxa"/>
              <w:right w:w="57" w:type="dxa"/>
            </w:tcMar>
            <w:vAlign w:val="center"/>
          </w:tcPr>
          <w:p w14:paraId="679F29AD" w14:textId="77777777" w:rsidR="00D628F7" w:rsidRPr="00D07CEB" w:rsidRDefault="00D628F7" w:rsidP="00037D40">
            <w:pPr>
              <w:rPr>
                <w:rFonts w:asciiTheme="minorHAnsi" w:hAnsiTheme="minorHAnsi" w:cstheme="minorHAnsi"/>
                <w:sz w:val="18"/>
                <w:szCs w:val="18"/>
              </w:rPr>
            </w:pPr>
          </w:p>
        </w:tc>
      </w:tr>
      <w:tr w:rsidR="00D628F7" w:rsidRPr="00D07CEB" w14:paraId="2869D7F3" w14:textId="77777777" w:rsidTr="00037D40">
        <w:trPr>
          <w:cantSplit/>
          <w:trHeight w:val="331"/>
        </w:trPr>
        <w:tc>
          <w:tcPr>
            <w:tcW w:w="1210" w:type="dxa"/>
            <w:vMerge/>
            <w:shd w:val="clear" w:color="auto" w:fill="F3F3F3"/>
            <w:vAlign w:val="center"/>
          </w:tcPr>
          <w:p w14:paraId="32389E6F" w14:textId="77777777" w:rsidR="00D628F7" w:rsidRPr="00D07CEB" w:rsidRDefault="00D628F7" w:rsidP="00037D40">
            <w:pPr>
              <w:jc w:val="center"/>
              <w:rPr>
                <w:rFonts w:asciiTheme="minorHAnsi" w:hAnsiTheme="minorHAnsi" w:cstheme="minorHAnsi"/>
                <w:b/>
                <w:sz w:val="18"/>
                <w:szCs w:val="18"/>
              </w:rPr>
            </w:pPr>
          </w:p>
        </w:tc>
        <w:tc>
          <w:tcPr>
            <w:tcW w:w="749" w:type="dxa"/>
            <w:shd w:val="clear" w:color="auto" w:fill="F3F3F3"/>
            <w:vAlign w:val="center"/>
          </w:tcPr>
          <w:p w14:paraId="4122C7A4"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Medium</w:t>
            </w:r>
          </w:p>
        </w:tc>
        <w:tc>
          <w:tcPr>
            <w:tcW w:w="1868" w:type="dxa"/>
            <w:vAlign w:val="center"/>
          </w:tcPr>
          <w:p w14:paraId="6E51A4B5" w14:textId="77777777" w:rsidR="00D628F7" w:rsidRPr="00D07CEB" w:rsidRDefault="00D628F7" w:rsidP="00037D40">
            <w:pPr>
              <w:jc w:val="center"/>
              <w:rPr>
                <w:rFonts w:asciiTheme="minorHAnsi" w:hAnsiTheme="minorHAnsi" w:cstheme="minorHAnsi"/>
                <w:b/>
                <w:color w:val="FF0000"/>
                <w:sz w:val="18"/>
                <w:szCs w:val="18"/>
              </w:rPr>
            </w:pPr>
            <w:r w:rsidRPr="00D07CEB">
              <w:rPr>
                <w:rFonts w:asciiTheme="minorHAnsi" w:hAnsiTheme="minorHAnsi" w:cstheme="minorHAnsi"/>
                <w:b/>
                <w:color w:val="FF0000"/>
                <w:sz w:val="18"/>
                <w:szCs w:val="18"/>
              </w:rPr>
              <w:t>H</w:t>
            </w:r>
          </w:p>
        </w:tc>
        <w:tc>
          <w:tcPr>
            <w:tcW w:w="1868" w:type="dxa"/>
            <w:vAlign w:val="center"/>
          </w:tcPr>
          <w:p w14:paraId="4D28B48E" w14:textId="77777777" w:rsidR="00D628F7" w:rsidRPr="00D07CEB" w:rsidRDefault="00D628F7" w:rsidP="00037D40">
            <w:pPr>
              <w:jc w:val="center"/>
              <w:rPr>
                <w:rFonts w:asciiTheme="minorHAnsi" w:hAnsiTheme="minorHAnsi" w:cstheme="minorHAnsi"/>
                <w:b/>
                <w:color w:val="FF9900"/>
                <w:sz w:val="18"/>
                <w:szCs w:val="18"/>
              </w:rPr>
            </w:pPr>
            <w:r w:rsidRPr="00D07CEB">
              <w:rPr>
                <w:rFonts w:asciiTheme="minorHAnsi" w:hAnsiTheme="minorHAnsi" w:cstheme="minorHAnsi"/>
                <w:b/>
                <w:color w:val="FF9900"/>
                <w:sz w:val="18"/>
                <w:szCs w:val="18"/>
              </w:rPr>
              <w:t>M</w:t>
            </w:r>
          </w:p>
        </w:tc>
        <w:tc>
          <w:tcPr>
            <w:tcW w:w="1681" w:type="dxa"/>
            <w:tcBorders>
              <w:right w:val="single" w:sz="4" w:space="0" w:color="auto"/>
            </w:tcBorders>
            <w:vAlign w:val="center"/>
          </w:tcPr>
          <w:p w14:paraId="2DA38EB8" w14:textId="77777777" w:rsidR="00D628F7" w:rsidRPr="00D07CEB" w:rsidRDefault="00D628F7" w:rsidP="00037D40">
            <w:pPr>
              <w:jc w:val="center"/>
              <w:rPr>
                <w:rFonts w:asciiTheme="minorHAnsi" w:hAnsiTheme="minorHAnsi" w:cstheme="minorHAnsi"/>
                <w:b/>
                <w:color w:val="FF9900"/>
                <w:sz w:val="18"/>
                <w:szCs w:val="18"/>
              </w:rPr>
            </w:pPr>
            <w:r w:rsidRPr="00D07CEB">
              <w:rPr>
                <w:rFonts w:asciiTheme="minorHAnsi" w:hAnsiTheme="minorHAnsi" w:cstheme="minorHAnsi"/>
                <w:b/>
                <w:color w:val="FF9900"/>
                <w:sz w:val="18"/>
                <w:szCs w:val="18"/>
              </w:rPr>
              <w:t>M</w:t>
            </w:r>
          </w:p>
        </w:tc>
        <w:tc>
          <w:tcPr>
            <w:tcW w:w="374" w:type="dxa"/>
            <w:vMerge/>
            <w:tcBorders>
              <w:top w:val="nil"/>
              <w:left w:val="single" w:sz="4" w:space="0" w:color="auto"/>
              <w:bottom w:val="nil"/>
              <w:right w:val="nil"/>
            </w:tcBorders>
            <w:vAlign w:val="center"/>
          </w:tcPr>
          <w:p w14:paraId="76A6E83B" w14:textId="77777777" w:rsidR="00D628F7" w:rsidRPr="00D07CEB" w:rsidRDefault="00D628F7" w:rsidP="00037D40">
            <w:pPr>
              <w:rPr>
                <w:rFonts w:asciiTheme="minorHAnsi" w:hAnsiTheme="minorHAnsi" w:cstheme="minorHAnsi"/>
                <w:sz w:val="18"/>
                <w:szCs w:val="18"/>
              </w:rPr>
            </w:pPr>
          </w:p>
        </w:tc>
        <w:tc>
          <w:tcPr>
            <w:tcW w:w="7730" w:type="dxa"/>
            <w:vMerge/>
            <w:tcBorders>
              <w:top w:val="nil"/>
              <w:left w:val="nil"/>
              <w:bottom w:val="nil"/>
              <w:right w:val="nil"/>
            </w:tcBorders>
            <w:vAlign w:val="center"/>
          </w:tcPr>
          <w:p w14:paraId="7C2812E5" w14:textId="77777777" w:rsidR="00D628F7" w:rsidRPr="00D07CEB" w:rsidRDefault="00D628F7" w:rsidP="00037D40">
            <w:pPr>
              <w:rPr>
                <w:rFonts w:asciiTheme="minorHAnsi" w:hAnsiTheme="minorHAnsi" w:cstheme="minorHAnsi"/>
                <w:sz w:val="18"/>
                <w:szCs w:val="18"/>
              </w:rPr>
            </w:pPr>
          </w:p>
        </w:tc>
      </w:tr>
      <w:tr w:rsidR="00D628F7" w:rsidRPr="00D07CEB" w14:paraId="1536592B" w14:textId="77777777" w:rsidTr="00037D40">
        <w:trPr>
          <w:cantSplit/>
          <w:trHeight w:val="575"/>
        </w:trPr>
        <w:tc>
          <w:tcPr>
            <w:tcW w:w="1210" w:type="dxa"/>
            <w:vMerge/>
            <w:shd w:val="clear" w:color="auto" w:fill="F3F3F3"/>
            <w:vAlign w:val="center"/>
          </w:tcPr>
          <w:p w14:paraId="7F8E4962" w14:textId="77777777" w:rsidR="00D628F7" w:rsidRPr="00D07CEB" w:rsidRDefault="00D628F7" w:rsidP="00037D40">
            <w:pPr>
              <w:jc w:val="center"/>
              <w:rPr>
                <w:rFonts w:asciiTheme="minorHAnsi" w:hAnsiTheme="minorHAnsi" w:cstheme="minorHAnsi"/>
                <w:b/>
                <w:sz w:val="18"/>
                <w:szCs w:val="18"/>
              </w:rPr>
            </w:pPr>
          </w:p>
        </w:tc>
        <w:tc>
          <w:tcPr>
            <w:tcW w:w="749" w:type="dxa"/>
            <w:shd w:val="clear" w:color="auto" w:fill="F3F3F3"/>
            <w:vAlign w:val="center"/>
          </w:tcPr>
          <w:p w14:paraId="10A23914"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Low</w:t>
            </w:r>
          </w:p>
        </w:tc>
        <w:tc>
          <w:tcPr>
            <w:tcW w:w="1868" w:type="dxa"/>
            <w:vAlign w:val="center"/>
          </w:tcPr>
          <w:p w14:paraId="3A746D23" w14:textId="77777777" w:rsidR="00D628F7" w:rsidRPr="00D07CEB" w:rsidRDefault="00D628F7" w:rsidP="00037D40">
            <w:pPr>
              <w:jc w:val="center"/>
              <w:rPr>
                <w:rFonts w:asciiTheme="minorHAnsi" w:hAnsiTheme="minorHAnsi" w:cstheme="minorHAnsi"/>
                <w:b/>
                <w:color w:val="FF9900"/>
                <w:sz w:val="18"/>
                <w:szCs w:val="18"/>
              </w:rPr>
            </w:pPr>
            <w:r w:rsidRPr="00D07CEB">
              <w:rPr>
                <w:rFonts w:asciiTheme="minorHAnsi" w:hAnsiTheme="minorHAnsi" w:cstheme="minorHAnsi"/>
                <w:b/>
                <w:color w:val="FF9900"/>
                <w:sz w:val="18"/>
                <w:szCs w:val="18"/>
              </w:rPr>
              <w:t>M</w:t>
            </w:r>
          </w:p>
        </w:tc>
        <w:tc>
          <w:tcPr>
            <w:tcW w:w="1868" w:type="dxa"/>
            <w:vAlign w:val="center"/>
          </w:tcPr>
          <w:p w14:paraId="1F8BAC63" w14:textId="77777777" w:rsidR="00D628F7" w:rsidRPr="00D07CEB" w:rsidRDefault="00D628F7" w:rsidP="00037D40">
            <w:pPr>
              <w:jc w:val="center"/>
              <w:rPr>
                <w:rFonts w:asciiTheme="minorHAnsi" w:hAnsiTheme="minorHAnsi" w:cstheme="minorHAnsi"/>
                <w:b/>
                <w:color w:val="FF9900"/>
                <w:sz w:val="18"/>
                <w:szCs w:val="18"/>
              </w:rPr>
            </w:pPr>
            <w:r w:rsidRPr="00D07CEB">
              <w:rPr>
                <w:rFonts w:asciiTheme="minorHAnsi" w:hAnsiTheme="minorHAnsi" w:cstheme="minorHAnsi"/>
                <w:b/>
                <w:color w:val="FF9900"/>
                <w:sz w:val="18"/>
                <w:szCs w:val="18"/>
              </w:rPr>
              <w:t>M</w:t>
            </w:r>
          </w:p>
        </w:tc>
        <w:tc>
          <w:tcPr>
            <w:tcW w:w="1681" w:type="dxa"/>
            <w:tcBorders>
              <w:right w:val="single" w:sz="4" w:space="0" w:color="auto"/>
            </w:tcBorders>
            <w:vAlign w:val="center"/>
          </w:tcPr>
          <w:p w14:paraId="4C610F2E" w14:textId="77777777" w:rsidR="00D628F7" w:rsidRPr="00D07CEB" w:rsidRDefault="00D628F7" w:rsidP="00037D40">
            <w:pPr>
              <w:jc w:val="center"/>
              <w:rPr>
                <w:rFonts w:asciiTheme="minorHAnsi" w:hAnsiTheme="minorHAnsi" w:cstheme="minorHAnsi"/>
                <w:b/>
                <w:color w:val="008000"/>
                <w:sz w:val="18"/>
                <w:szCs w:val="18"/>
              </w:rPr>
            </w:pPr>
            <w:r w:rsidRPr="00D07CEB">
              <w:rPr>
                <w:rFonts w:asciiTheme="minorHAnsi" w:hAnsiTheme="minorHAnsi" w:cstheme="minorHAnsi"/>
                <w:b/>
                <w:color w:val="008000"/>
                <w:sz w:val="18"/>
                <w:szCs w:val="18"/>
              </w:rPr>
              <w:t>L</w:t>
            </w:r>
          </w:p>
        </w:tc>
        <w:tc>
          <w:tcPr>
            <w:tcW w:w="374" w:type="dxa"/>
            <w:vMerge/>
            <w:tcBorders>
              <w:top w:val="nil"/>
              <w:left w:val="single" w:sz="4" w:space="0" w:color="auto"/>
              <w:bottom w:val="nil"/>
              <w:right w:val="nil"/>
            </w:tcBorders>
            <w:vAlign w:val="center"/>
          </w:tcPr>
          <w:p w14:paraId="429040E9" w14:textId="77777777" w:rsidR="00D628F7" w:rsidRPr="00D07CEB" w:rsidRDefault="00D628F7" w:rsidP="00037D40">
            <w:pPr>
              <w:rPr>
                <w:rFonts w:asciiTheme="minorHAnsi" w:hAnsiTheme="minorHAnsi" w:cstheme="minorHAnsi"/>
                <w:sz w:val="18"/>
                <w:szCs w:val="18"/>
              </w:rPr>
            </w:pPr>
          </w:p>
        </w:tc>
        <w:tc>
          <w:tcPr>
            <w:tcW w:w="7730" w:type="dxa"/>
            <w:vMerge/>
            <w:tcBorders>
              <w:top w:val="nil"/>
              <w:left w:val="nil"/>
              <w:bottom w:val="nil"/>
              <w:right w:val="nil"/>
            </w:tcBorders>
            <w:vAlign w:val="center"/>
          </w:tcPr>
          <w:p w14:paraId="33170562" w14:textId="77777777" w:rsidR="00D628F7" w:rsidRPr="00D07CEB" w:rsidRDefault="00D628F7" w:rsidP="00037D40">
            <w:pPr>
              <w:rPr>
                <w:rFonts w:asciiTheme="minorHAnsi" w:hAnsiTheme="minorHAnsi" w:cstheme="minorHAnsi"/>
                <w:sz w:val="18"/>
                <w:szCs w:val="18"/>
              </w:rPr>
            </w:pPr>
          </w:p>
        </w:tc>
      </w:tr>
    </w:tbl>
    <w:p w14:paraId="610794EB" w14:textId="77777777" w:rsidR="00D628F7" w:rsidRPr="00D07CEB" w:rsidRDefault="00D628F7" w:rsidP="00D628F7">
      <w:pPr>
        <w:rPr>
          <w:rFonts w:asciiTheme="minorHAnsi" w:hAnsiTheme="minorHAnsi" w:cstheme="minorHAnsi"/>
          <w:sz w:val="18"/>
          <w:szCs w:val="18"/>
        </w:rPr>
      </w:pPr>
    </w:p>
    <w:p w14:paraId="7AE8F474" w14:textId="77777777" w:rsidR="00D628F7" w:rsidRPr="00D07CEB" w:rsidRDefault="00D628F7" w:rsidP="00D628F7">
      <w:pPr>
        <w:jc w:val="center"/>
        <w:rPr>
          <w:rFonts w:asciiTheme="minorHAnsi" w:hAnsiTheme="minorHAnsi" w:cstheme="minorHAnsi"/>
          <w:b/>
          <w:color w:val="FF0000"/>
          <w:sz w:val="18"/>
          <w:szCs w:val="18"/>
        </w:rPr>
      </w:pPr>
      <w:r w:rsidRPr="00D07CEB">
        <w:rPr>
          <w:rFonts w:asciiTheme="minorHAnsi" w:hAnsiTheme="minorHAnsi" w:cstheme="minorHAnsi"/>
          <w:b/>
          <w:color w:val="FF0000"/>
          <w:sz w:val="18"/>
          <w:szCs w:val="18"/>
        </w:rPr>
        <w:t>Activities with a high risk are not acceptable</w:t>
      </w:r>
    </w:p>
    <w:p w14:paraId="55F6F45C" w14:textId="77777777" w:rsidR="00D628F7" w:rsidRPr="00D07CEB" w:rsidRDefault="00D628F7" w:rsidP="00D628F7">
      <w:pPr>
        <w:jc w:val="center"/>
        <w:rPr>
          <w:rFonts w:asciiTheme="minorHAnsi" w:hAnsiTheme="minorHAnsi" w:cstheme="minorHAnsi"/>
          <w:b/>
          <w:sz w:val="18"/>
          <w:szCs w:val="18"/>
        </w:rPr>
      </w:pPr>
    </w:p>
    <w:p w14:paraId="7E094EC0" w14:textId="77777777" w:rsidR="00D628F7" w:rsidRPr="00D07CEB" w:rsidRDefault="00D628F7" w:rsidP="00D628F7">
      <w:pPr>
        <w:rPr>
          <w:rFonts w:asciiTheme="minorHAnsi" w:hAnsiTheme="minorHAnsi" w:cstheme="minorHAnsi"/>
          <w:sz w:val="18"/>
          <w:szCs w:val="18"/>
        </w:rPr>
      </w:pPr>
    </w:p>
    <w:tbl>
      <w:tblPr>
        <w:tblW w:w="1611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79"/>
        <w:gridCol w:w="3398"/>
        <w:gridCol w:w="5580"/>
        <w:gridCol w:w="720"/>
        <w:gridCol w:w="723"/>
        <w:gridCol w:w="537"/>
        <w:gridCol w:w="1981"/>
      </w:tblGrid>
      <w:tr w:rsidR="00D628F7" w:rsidRPr="00D07CEB" w14:paraId="63BF61A7" w14:textId="77777777" w:rsidTr="00401EE1">
        <w:trPr>
          <w:cantSplit/>
          <w:trHeight w:val="567"/>
        </w:trPr>
        <w:tc>
          <w:tcPr>
            <w:tcW w:w="3179" w:type="dxa"/>
            <w:vAlign w:val="center"/>
          </w:tcPr>
          <w:p w14:paraId="461F1A14"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Subject</w:t>
            </w:r>
          </w:p>
        </w:tc>
        <w:tc>
          <w:tcPr>
            <w:tcW w:w="3398" w:type="dxa"/>
            <w:vAlign w:val="center"/>
          </w:tcPr>
          <w:p w14:paraId="323854B2"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Risks Identified</w:t>
            </w:r>
          </w:p>
        </w:tc>
        <w:tc>
          <w:tcPr>
            <w:tcW w:w="5580" w:type="dxa"/>
            <w:vAlign w:val="center"/>
          </w:tcPr>
          <w:p w14:paraId="36160BED"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Control Measures</w:t>
            </w:r>
          </w:p>
          <w:p w14:paraId="06D46615" w14:textId="77777777" w:rsidR="00D628F7" w:rsidRPr="00D07CEB" w:rsidRDefault="00D628F7" w:rsidP="00037D40">
            <w:pPr>
              <w:jc w:val="center"/>
              <w:rPr>
                <w:rFonts w:asciiTheme="minorHAnsi" w:eastAsia="Arial Unicode MS" w:hAnsiTheme="minorHAnsi" w:cstheme="minorHAnsi"/>
                <w:i/>
                <w:sz w:val="18"/>
                <w:szCs w:val="18"/>
              </w:rPr>
            </w:pPr>
            <w:r w:rsidRPr="00D07CEB">
              <w:rPr>
                <w:rFonts w:asciiTheme="minorHAnsi" w:eastAsia="Arial Unicode MS" w:hAnsiTheme="minorHAnsi" w:cstheme="minorHAnsi"/>
                <w:i/>
                <w:sz w:val="18"/>
                <w:szCs w:val="18"/>
              </w:rPr>
              <w:t>What precautions are being /will be taken?</w:t>
            </w:r>
          </w:p>
        </w:tc>
        <w:tc>
          <w:tcPr>
            <w:tcW w:w="1980" w:type="dxa"/>
            <w:gridSpan w:val="3"/>
            <w:vAlign w:val="center"/>
          </w:tcPr>
          <w:p w14:paraId="1D5CE516"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Risk Level</w:t>
            </w:r>
          </w:p>
        </w:tc>
        <w:tc>
          <w:tcPr>
            <w:tcW w:w="1981" w:type="dxa"/>
            <w:vAlign w:val="center"/>
          </w:tcPr>
          <w:p w14:paraId="0FCD2BFA" w14:textId="77777777" w:rsidR="00D628F7" w:rsidRPr="00D07CEB" w:rsidRDefault="00D628F7" w:rsidP="00037D40">
            <w:pPr>
              <w:jc w:val="center"/>
              <w:rPr>
                <w:rFonts w:asciiTheme="minorHAnsi" w:hAnsiTheme="minorHAnsi" w:cstheme="minorHAnsi"/>
                <w:b/>
                <w:sz w:val="18"/>
                <w:szCs w:val="18"/>
              </w:rPr>
            </w:pPr>
            <w:r w:rsidRPr="00D07CEB">
              <w:rPr>
                <w:rFonts w:asciiTheme="minorHAnsi" w:hAnsiTheme="minorHAnsi" w:cstheme="minorHAnsi"/>
                <w:b/>
                <w:sz w:val="18"/>
                <w:szCs w:val="18"/>
              </w:rPr>
              <w:t>Further action required</w:t>
            </w:r>
          </w:p>
          <w:p w14:paraId="4D1CC506" w14:textId="77777777" w:rsidR="00D628F7" w:rsidRPr="00D07CEB" w:rsidRDefault="00D628F7" w:rsidP="00037D40">
            <w:pPr>
              <w:jc w:val="center"/>
              <w:rPr>
                <w:rFonts w:asciiTheme="minorHAnsi" w:hAnsiTheme="minorHAnsi" w:cstheme="minorHAnsi"/>
                <w:i/>
                <w:sz w:val="18"/>
                <w:szCs w:val="18"/>
              </w:rPr>
            </w:pPr>
            <w:r w:rsidRPr="00D07CEB">
              <w:rPr>
                <w:rFonts w:asciiTheme="minorHAnsi" w:hAnsiTheme="minorHAnsi" w:cstheme="minorHAnsi"/>
                <w:i/>
                <w:sz w:val="18"/>
                <w:szCs w:val="18"/>
              </w:rPr>
              <w:t>Identify by whom and when</w:t>
            </w:r>
          </w:p>
        </w:tc>
      </w:tr>
      <w:tr w:rsidR="00D628F7" w:rsidRPr="00D07CEB" w14:paraId="71FBE657" w14:textId="77777777" w:rsidTr="00037D40">
        <w:tblPrEx>
          <w:tblCellMar>
            <w:left w:w="28" w:type="dxa"/>
            <w:right w:w="28" w:type="dxa"/>
          </w:tblCellMar>
        </w:tblPrEx>
        <w:trPr>
          <w:cantSplit/>
          <w:trHeight w:val="1408"/>
        </w:trPr>
        <w:tc>
          <w:tcPr>
            <w:tcW w:w="3179" w:type="dxa"/>
            <w:vAlign w:val="center"/>
          </w:tcPr>
          <w:p w14:paraId="401221C7"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eastAsia="Arial Unicode MS" w:hAnsiTheme="minorHAnsi" w:cstheme="minorHAnsi"/>
                <w:b/>
                <w:sz w:val="18"/>
                <w:szCs w:val="18"/>
              </w:rPr>
              <w:t>Financial &amp; Management</w:t>
            </w:r>
          </w:p>
        </w:tc>
        <w:tc>
          <w:tcPr>
            <w:tcW w:w="3398" w:type="dxa"/>
            <w:vAlign w:val="center"/>
          </w:tcPr>
          <w:p w14:paraId="12A6AE88" w14:textId="77777777" w:rsidR="00D628F7" w:rsidRPr="00D07CEB" w:rsidRDefault="00D628F7" w:rsidP="00037D40">
            <w:pPr>
              <w:rPr>
                <w:rFonts w:asciiTheme="minorHAnsi" w:eastAsia="Arial Unicode MS" w:hAnsiTheme="minorHAnsi" w:cstheme="minorHAnsi"/>
                <w:sz w:val="18"/>
                <w:szCs w:val="18"/>
              </w:rPr>
            </w:pPr>
          </w:p>
        </w:tc>
        <w:tc>
          <w:tcPr>
            <w:tcW w:w="5580" w:type="dxa"/>
            <w:vAlign w:val="center"/>
          </w:tcPr>
          <w:p w14:paraId="1F8245B7" w14:textId="77777777" w:rsidR="00D628F7" w:rsidRPr="00D07CEB" w:rsidRDefault="00D628F7" w:rsidP="00037D40">
            <w:pPr>
              <w:rPr>
                <w:rFonts w:asciiTheme="minorHAnsi" w:eastAsia="Arial Unicode MS" w:hAnsiTheme="minorHAnsi" w:cstheme="minorHAnsi"/>
                <w:b/>
                <w:bCs/>
                <w:sz w:val="18"/>
                <w:szCs w:val="18"/>
              </w:rPr>
            </w:pPr>
            <w:r w:rsidRPr="00D07CEB">
              <w:rPr>
                <w:rFonts w:asciiTheme="minorHAnsi" w:eastAsia="Arial Unicode MS" w:hAnsiTheme="minorHAnsi" w:cstheme="minorHAnsi"/>
                <w:b/>
                <w:bCs/>
                <w:sz w:val="18"/>
                <w:szCs w:val="18"/>
              </w:rPr>
              <w:t>Consider:</w:t>
            </w:r>
          </w:p>
          <w:p w14:paraId="63B93AB2" w14:textId="77777777" w:rsidR="00D628F7" w:rsidRPr="00D07CEB" w:rsidRDefault="00D628F7" w:rsidP="00037D40">
            <w:pPr>
              <w:rPr>
                <w:rFonts w:asciiTheme="minorHAnsi" w:eastAsia="Arial Unicode MS" w:hAnsiTheme="minorHAnsi" w:cstheme="minorHAnsi"/>
                <w:b/>
                <w:bCs/>
                <w:sz w:val="18"/>
                <w:szCs w:val="18"/>
              </w:rPr>
            </w:pPr>
            <w:r w:rsidRPr="00D07CEB">
              <w:rPr>
                <w:rFonts w:asciiTheme="minorHAnsi" w:eastAsia="Arial Unicode MS" w:hAnsiTheme="minorHAnsi" w:cstheme="minorHAnsi"/>
                <w:b/>
                <w:bCs/>
                <w:sz w:val="18"/>
                <w:szCs w:val="18"/>
              </w:rPr>
              <w:t xml:space="preserve">• legal requirements • good practice • Codes of Practice • generic RAs • own judgement </w:t>
            </w:r>
          </w:p>
          <w:p w14:paraId="540DA7DD" w14:textId="77777777" w:rsidR="00D628F7" w:rsidRPr="00D07CEB" w:rsidRDefault="00D628F7" w:rsidP="00037D40">
            <w:pPr>
              <w:rPr>
                <w:rFonts w:asciiTheme="minorHAnsi" w:eastAsia="Arial Unicode MS" w:hAnsiTheme="minorHAnsi" w:cstheme="minorHAnsi"/>
                <w:b/>
                <w:bCs/>
                <w:sz w:val="18"/>
                <w:szCs w:val="18"/>
              </w:rPr>
            </w:pPr>
          </w:p>
        </w:tc>
        <w:tc>
          <w:tcPr>
            <w:tcW w:w="720" w:type="dxa"/>
            <w:textDirection w:val="btLr"/>
            <w:vAlign w:val="center"/>
          </w:tcPr>
          <w:p w14:paraId="2AEDA406" w14:textId="77777777" w:rsidR="00D628F7" w:rsidRPr="00D07CEB" w:rsidRDefault="00D628F7" w:rsidP="00037D40">
            <w:pPr>
              <w:rPr>
                <w:rFonts w:asciiTheme="minorHAnsi" w:eastAsia="Arial Unicode MS" w:hAnsiTheme="minorHAnsi" w:cstheme="minorHAnsi"/>
                <w:b/>
                <w:bCs/>
                <w:sz w:val="18"/>
                <w:szCs w:val="18"/>
              </w:rPr>
            </w:pPr>
            <w:r w:rsidRPr="00D07CEB">
              <w:rPr>
                <w:rFonts w:asciiTheme="minorHAnsi" w:hAnsiTheme="minorHAnsi" w:cstheme="minorHAnsi"/>
                <w:b/>
                <w:bCs/>
                <w:sz w:val="18"/>
                <w:szCs w:val="18"/>
              </w:rPr>
              <w:t>Severity of risk</w:t>
            </w:r>
          </w:p>
        </w:tc>
        <w:tc>
          <w:tcPr>
            <w:tcW w:w="723" w:type="dxa"/>
            <w:textDirection w:val="btLr"/>
            <w:vAlign w:val="center"/>
          </w:tcPr>
          <w:p w14:paraId="79BA52BE" w14:textId="77777777" w:rsidR="00D628F7" w:rsidRPr="00D07CEB" w:rsidRDefault="00D628F7" w:rsidP="00037D40">
            <w:pPr>
              <w:rPr>
                <w:rFonts w:asciiTheme="minorHAnsi" w:eastAsia="Arial Unicode MS" w:hAnsiTheme="minorHAnsi" w:cstheme="minorHAnsi"/>
                <w:b/>
                <w:bCs/>
                <w:sz w:val="18"/>
                <w:szCs w:val="18"/>
              </w:rPr>
            </w:pPr>
            <w:r w:rsidRPr="00D07CEB">
              <w:rPr>
                <w:rFonts w:asciiTheme="minorHAnsi" w:hAnsiTheme="minorHAnsi" w:cstheme="minorHAnsi"/>
                <w:b/>
                <w:bCs/>
                <w:sz w:val="18"/>
                <w:szCs w:val="18"/>
              </w:rPr>
              <w:t>Likelihood of risk</w:t>
            </w:r>
          </w:p>
        </w:tc>
        <w:tc>
          <w:tcPr>
            <w:tcW w:w="537" w:type="dxa"/>
            <w:textDirection w:val="btLr"/>
            <w:vAlign w:val="center"/>
          </w:tcPr>
          <w:p w14:paraId="7C0537AF" w14:textId="77777777" w:rsidR="00D628F7" w:rsidRPr="00D07CEB" w:rsidRDefault="00D628F7" w:rsidP="00037D40">
            <w:pPr>
              <w:rPr>
                <w:rFonts w:asciiTheme="minorHAnsi" w:hAnsiTheme="minorHAnsi" w:cstheme="minorHAnsi"/>
                <w:b/>
                <w:bCs/>
                <w:sz w:val="18"/>
                <w:szCs w:val="18"/>
              </w:rPr>
            </w:pPr>
            <w:r w:rsidRPr="00D07CEB">
              <w:rPr>
                <w:rFonts w:asciiTheme="minorHAnsi" w:hAnsiTheme="minorHAnsi" w:cstheme="minorHAnsi"/>
                <w:b/>
                <w:bCs/>
                <w:sz w:val="18"/>
                <w:szCs w:val="18"/>
              </w:rPr>
              <w:t>Risk rating</w:t>
            </w:r>
          </w:p>
          <w:p w14:paraId="6F362DBB" w14:textId="77777777" w:rsidR="00D628F7" w:rsidRPr="00D07CEB" w:rsidRDefault="00D628F7" w:rsidP="00037D40">
            <w:pPr>
              <w:rPr>
                <w:rFonts w:asciiTheme="minorHAnsi" w:eastAsia="Arial Unicode MS" w:hAnsiTheme="minorHAnsi" w:cstheme="minorHAnsi"/>
                <w:b/>
                <w:bCs/>
                <w:sz w:val="18"/>
                <w:szCs w:val="18"/>
              </w:rPr>
            </w:pPr>
          </w:p>
        </w:tc>
        <w:tc>
          <w:tcPr>
            <w:tcW w:w="1981" w:type="dxa"/>
            <w:vAlign w:val="center"/>
          </w:tcPr>
          <w:p w14:paraId="0C855433" w14:textId="77777777" w:rsidR="00D628F7" w:rsidRPr="00D07CEB" w:rsidRDefault="00D628F7" w:rsidP="00037D40">
            <w:pPr>
              <w:rPr>
                <w:rFonts w:asciiTheme="minorHAnsi" w:eastAsia="Arial Unicode MS" w:hAnsiTheme="minorHAnsi" w:cstheme="minorHAnsi"/>
                <w:b/>
                <w:bCs/>
                <w:sz w:val="18"/>
                <w:szCs w:val="18"/>
              </w:rPr>
            </w:pPr>
            <w:r w:rsidRPr="00D07CEB">
              <w:rPr>
                <w:rFonts w:asciiTheme="minorHAnsi" w:eastAsia="Arial Unicode MS" w:hAnsiTheme="minorHAnsi" w:cstheme="minorHAnsi"/>
                <w:b/>
                <w:bCs/>
                <w:sz w:val="18"/>
                <w:szCs w:val="18"/>
              </w:rPr>
              <w:t>Identify any additional actions required to make the risk acceptable</w:t>
            </w:r>
          </w:p>
        </w:tc>
      </w:tr>
      <w:tr w:rsidR="00D628F7" w:rsidRPr="00D07CEB" w14:paraId="707777BD" w14:textId="77777777" w:rsidTr="00037D40">
        <w:tblPrEx>
          <w:tblCellMar>
            <w:left w:w="28" w:type="dxa"/>
            <w:right w:w="28" w:type="dxa"/>
          </w:tblCellMar>
        </w:tblPrEx>
        <w:trPr>
          <w:cantSplit/>
          <w:trHeight w:val="529"/>
        </w:trPr>
        <w:tc>
          <w:tcPr>
            <w:tcW w:w="3179" w:type="dxa"/>
            <w:vAlign w:val="center"/>
          </w:tcPr>
          <w:p w14:paraId="67C09230"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Business Continuity</w:t>
            </w:r>
          </w:p>
        </w:tc>
        <w:tc>
          <w:tcPr>
            <w:tcW w:w="3398" w:type="dxa"/>
            <w:vAlign w:val="center"/>
          </w:tcPr>
          <w:p w14:paraId="61B51B92"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Loss of operating information held by the Clerk on the Parish Laptop.</w:t>
            </w:r>
          </w:p>
        </w:tc>
        <w:tc>
          <w:tcPr>
            <w:tcW w:w="5580" w:type="dxa"/>
            <w:vAlign w:val="center"/>
          </w:tcPr>
          <w:p w14:paraId="7BEF8B99" w14:textId="2861C79B"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The clerk </w:t>
            </w:r>
            <w:r w:rsidR="008A4412">
              <w:rPr>
                <w:rFonts w:asciiTheme="minorHAnsi" w:eastAsia="Arial Unicode MS" w:hAnsiTheme="minorHAnsi" w:cstheme="minorHAnsi"/>
                <w:sz w:val="18"/>
                <w:szCs w:val="18"/>
              </w:rPr>
              <w:t>has a Microsoft 365 Office account and files</w:t>
            </w:r>
            <w:r w:rsidR="00B84216">
              <w:rPr>
                <w:rFonts w:asciiTheme="minorHAnsi" w:eastAsia="Arial Unicode MS" w:hAnsiTheme="minorHAnsi" w:cstheme="minorHAnsi"/>
                <w:sz w:val="18"/>
                <w:szCs w:val="18"/>
              </w:rPr>
              <w:t xml:space="preserve"> are backed up on OneDrive.</w:t>
            </w:r>
          </w:p>
          <w:p w14:paraId="2FCB6B70" w14:textId="04488B9B"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email account</w:t>
            </w:r>
            <w:r w:rsidR="009E2448" w:rsidRPr="00D07CEB">
              <w:rPr>
                <w:rFonts w:asciiTheme="minorHAnsi" w:eastAsia="Arial Unicode MS" w:hAnsiTheme="minorHAnsi" w:cstheme="minorHAnsi"/>
                <w:sz w:val="18"/>
                <w:szCs w:val="18"/>
              </w:rPr>
              <w:t xml:space="preserve"> </w:t>
            </w:r>
            <w:r w:rsidR="00B84216">
              <w:rPr>
                <w:rFonts w:asciiTheme="minorHAnsi" w:eastAsia="Arial Unicode MS" w:hAnsiTheme="minorHAnsi" w:cstheme="minorHAnsi"/>
                <w:sz w:val="18"/>
                <w:szCs w:val="18"/>
              </w:rPr>
              <w:t xml:space="preserve">is Microsoft Outlook </w:t>
            </w:r>
            <w:r w:rsidR="006D2FB8">
              <w:rPr>
                <w:rFonts w:asciiTheme="minorHAnsi" w:eastAsia="Arial Unicode MS" w:hAnsiTheme="minorHAnsi" w:cstheme="minorHAnsi"/>
                <w:sz w:val="18"/>
                <w:szCs w:val="18"/>
              </w:rPr>
              <w:t xml:space="preserve">with </w:t>
            </w:r>
            <w:r w:rsidR="009E2448" w:rsidRPr="00D07CEB">
              <w:rPr>
                <w:rFonts w:asciiTheme="minorHAnsi" w:eastAsia="Arial Unicode MS" w:hAnsiTheme="minorHAnsi" w:cstheme="minorHAnsi"/>
                <w:sz w:val="18"/>
                <w:szCs w:val="18"/>
              </w:rPr>
              <w:t xml:space="preserve"> </w:t>
            </w:r>
            <w:r w:rsidR="00CF60E4">
              <w:rPr>
                <w:rFonts w:asciiTheme="minorHAnsi" w:eastAsia="Arial Unicode MS" w:hAnsiTheme="minorHAnsi" w:cstheme="minorHAnsi"/>
                <w:sz w:val="18"/>
                <w:szCs w:val="18"/>
              </w:rPr>
              <w:t>premium security features</w:t>
            </w:r>
            <w:r w:rsidRPr="00D07CEB">
              <w:rPr>
                <w:rFonts w:asciiTheme="minorHAnsi" w:eastAsia="Arial Unicode MS" w:hAnsiTheme="minorHAnsi" w:cstheme="minorHAnsi"/>
                <w:sz w:val="18"/>
                <w:szCs w:val="18"/>
              </w:rPr>
              <w:t>.</w:t>
            </w:r>
          </w:p>
          <w:p w14:paraId="29E56F19"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Council Website acts as a secondary back up area for standard documentation and finances.</w:t>
            </w:r>
          </w:p>
        </w:tc>
        <w:tc>
          <w:tcPr>
            <w:tcW w:w="720" w:type="dxa"/>
            <w:textDirection w:val="btLr"/>
            <w:vAlign w:val="center"/>
          </w:tcPr>
          <w:p w14:paraId="61E3C987"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High</w:t>
            </w:r>
          </w:p>
        </w:tc>
        <w:tc>
          <w:tcPr>
            <w:tcW w:w="723" w:type="dxa"/>
            <w:textDirection w:val="btLr"/>
            <w:vAlign w:val="center"/>
          </w:tcPr>
          <w:p w14:paraId="7AB729C3"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537" w:type="dxa"/>
            <w:textDirection w:val="btLr"/>
            <w:vAlign w:val="center"/>
          </w:tcPr>
          <w:p w14:paraId="5FCA295B"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1981" w:type="dxa"/>
            <w:shd w:val="clear" w:color="auto" w:fill="FFFFFF"/>
            <w:vAlign w:val="center"/>
          </w:tcPr>
          <w:p w14:paraId="69A16A4A" w14:textId="63EC8A1B"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None required</w:t>
            </w:r>
            <w:r w:rsidR="003A3C40">
              <w:rPr>
                <w:rFonts w:asciiTheme="minorHAnsi" w:eastAsia="Arial Unicode MS" w:hAnsiTheme="minorHAnsi" w:cstheme="minorHAnsi"/>
                <w:sz w:val="18"/>
                <w:szCs w:val="18"/>
              </w:rPr>
              <w:t>.</w:t>
            </w:r>
          </w:p>
        </w:tc>
      </w:tr>
      <w:tr w:rsidR="00D628F7" w:rsidRPr="00D07CEB" w14:paraId="4DD8D1B9" w14:textId="77777777" w:rsidTr="00037D40">
        <w:tblPrEx>
          <w:tblCellMar>
            <w:left w:w="28" w:type="dxa"/>
            <w:right w:w="28" w:type="dxa"/>
          </w:tblCellMar>
        </w:tblPrEx>
        <w:trPr>
          <w:cantSplit/>
          <w:trHeight w:val="529"/>
        </w:trPr>
        <w:tc>
          <w:tcPr>
            <w:tcW w:w="3179" w:type="dxa"/>
            <w:vAlign w:val="center"/>
          </w:tcPr>
          <w:p w14:paraId="32398C37"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Business Continuity</w:t>
            </w:r>
          </w:p>
        </w:tc>
        <w:tc>
          <w:tcPr>
            <w:tcW w:w="3398" w:type="dxa"/>
            <w:vAlign w:val="center"/>
          </w:tcPr>
          <w:p w14:paraId="64C4EBE0"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Loss or long-term incapacity of the Clerk.</w:t>
            </w:r>
          </w:p>
        </w:tc>
        <w:tc>
          <w:tcPr>
            <w:tcW w:w="5580" w:type="dxa"/>
            <w:vAlign w:val="center"/>
          </w:tcPr>
          <w:p w14:paraId="053E97AE" w14:textId="36324705" w:rsidR="00132AAD" w:rsidRPr="00D07CEB" w:rsidRDefault="00132AAD"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Minutes and files and website provide clear information on Parish Council business</w:t>
            </w:r>
            <w:r w:rsidR="007E18C7" w:rsidRPr="00D07CEB">
              <w:rPr>
                <w:rFonts w:asciiTheme="minorHAnsi" w:eastAsia="Arial Unicode MS" w:hAnsiTheme="minorHAnsi" w:cstheme="minorHAnsi"/>
                <w:sz w:val="18"/>
                <w:szCs w:val="18"/>
              </w:rPr>
              <w:t>.</w:t>
            </w:r>
          </w:p>
          <w:p w14:paraId="54110546"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 locum Clerk would be recruited to cover long term absence of the Clerk.</w:t>
            </w:r>
          </w:p>
          <w:p w14:paraId="1CFED949" w14:textId="1F55DE36" w:rsidR="008B1399" w:rsidRPr="00D07CEB" w:rsidRDefault="008B1399"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Services of ESALC available to help with locum recruitment.</w:t>
            </w:r>
          </w:p>
        </w:tc>
        <w:tc>
          <w:tcPr>
            <w:tcW w:w="720" w:type="dxa"/>
            <w:textDirection w:val="btLr"/>
            <w:vAlign w:val="center"/>
          </w:tcPr>
          <w:p w14:paraId="77E28DE6"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723" w:type="dxa"/>
            <w:textDirection w:val="btLr"/>
            <w:vAlign w:val="center"/>
          </w:tcPr>
          <w:p w14:paraId="496A9C3A"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537" w:type="dxa"/>
            <w:textDirection w:val="btLr"/>
            <w:vAlign w:val="center"/>
          </w:tcPr>
          <w:p w14:paraId="19F837A9"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1981" w:type="dxa"/>
            <w:vAlign w:val="center"/>
          </w:tcPr>
          <w:p w14:paraId="627C1905" w14:textId="77777777" w:rsidR="00D628F7" w:rsidRPr="00D07CEB" w:rsidRDefault="00D628F7" w:rsidP="00037D40">
            <w:pPr>
              <w:rPr>
                <w:rFonts w:asciiTheme="minorHAnsi" w:eastAsia="Arial Unicode MS" w:hAnsiTheme="minorHAnsi" w:cstheme="minorHAnsi"/>
                <w:sz w:val="18"/>
                <w:szCs w:val="18"/>
                <w:highlight w:val="yellow"/>
              </w:rPr>
            </w:pPr>
            <w:r w:rsidRPr="00D07CEB">
              <w:rPr>
                <w:rFonts w:asciiTheme="minorHAnsi" w:eastAsia="Arial Unicode MS" w:hAnsiTheme="minorHAnsi" w:cstheme="minorHAnsi"/>
                <w:sz w:val="18"/>
                <w:szCs w:val="18"/>
              </w:rPr>
              <w:t>None required.</w:t>
            </w:r>
          </w:p>
        </w:tc>
      </w:tr>
      <w:tr w:rsidR="00D628F7" w:rsidRPr="00D07CEB" w14:paraId="0D991C7C" w14:textId="77777777" w:rsidTr="00037D40">
        <w:tblPrEx>
          <w:tblCellMar>
            <w:left w:w="28" w:type="dxa"/>
            <w:right w:w="28" w:type="dxa"/>
          </w:tblCellMar>
        </w:tblPrEx>
        <w:trPr>
          <w:cantSplit/>
          <w:trHeight w:val="529"/>
        </w:trPr>
        <w:tc>
          <w:tcPr>
            <w:tcW w:w="3179" w:type="dxa"/>
            <w:vAlign w:val="center"/>
          </w:tcPr>
          <w:p w14:paraId="11F2782F"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lastRenderedPageBreak/>
              <w:t xml:space="preserve">Business Continuity </w:t>
            </w:r>
          </w:p>
        </w:tc>
        <w:tc>
          <w:tcPr>
            <w:tcW w:w="3398" w:type="dxa"/>
            <w:vAlign w:val="center"/>
          </w:tcPr>
          <w:p w14:paraId="1DF94B9D"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Full or majority resignation of the Council.</w:t>
            </w:r>
          </w:p>
        </w:tc>
        <w:tc>
          <w:tcPr>
            <w:tcW w:w="5580" w:type="dxa"/>
            <w:vAlign w:val="center"/>
          </w:tcPr>
          <w:p w14:paraId="7FD683C6"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Maintain and adhere to Standing Orders</w:t>
            </w:r>
          </w:p>
          <w:p w14:paraId="638A368B"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Maintain and adhere to Members Codes of Conduct</w:t>
            </w:r>
          </w:p>
          <w:p w14:paraId="485B56D3"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Clear and accurate minuting of Council meetings </w:t>
            </w:r>
          </w:p>
          <w:p w14:paraId="731EBECE"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Clear communication between Council, outside bodies and Clerk</w:t>
            </w:r>
          </w:p>
          <w:p w14:paraId="7D8AE316"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Clear leadership and communication skills from Chair</w:t>
            </w:r>
          </w:p>
          <w:p w14:paraId="5436C5BE" w14:textId="277E5D61" w:rsidR="00D628F7" w:rsidRPr="00D07CEB" w:rsidRDefault="00CE5F2D" w:rsidP="00037D40">
            <w:pPr>
              <w:rPr>
                <w:rFonts w:asciiTheme="minorHAnsi" w:eastAsia="Arial Unicode MS" w:hAnsiTheme="minorHAnsi" w:cstheme="minorHAnsi"/>
                <w:b/>
                <w:sz w:val="18"/>
                <w:szCs w:val="18"/>
              </w:rPr>
            </w:pPr>
            <w:r w:rsidRPr="00D07CEB">
              <w:rPr>
                <w:rFonts w:asciiTheme="minorHAnsi" w:eastAsia="Arial Unicode MS" w:hAnsiTheme="minorHAnsi" w:cstheme="minorHAnsi"/>
                <w:sz w:val="18"/>
                <w:szCs w:val="18"/>
              </w:rPr>
              <w:t xml:space="preserve">Subscriptions are held with </w:t>
            </w:r>
            <w:r w:rsidR="00051225" w:rsidRPr="00D07CEB">
              <w:rPr>
                <w:rFonts w:asciiTheme="minorHAnsi" w:eastAsia="Arial Unicode MS" w:hAnsiTheme="minorHAnsi" w:cstheme="minorHAnsi"/>
                <w:sz w:val="18"/>
                <w:szCs w:val="18"/>
              </w:rPr>
              <w:t>E</w:t>
            </w:r>
            <w:r w:rsidR="00D628F7" w:rsidRPr="00D07CEB">
              <w:rPr>
                <w:rFonts w:asciiTheme="minorHAnsi" w:eastAsia="Arial Unicode MS" w:hAnsiTheme="minorHAnsi" w:cstheme="minorHAnsi"/>
                <w:sz w:val="18"/>
                <w:szCs w:val="18"/>
              </w:rPr>
              <w:t xml:space="preserve">SALC and </w:t>
            </w:r>
            <w:r w:rsidRPr="00D07CEB">
              <w:rPr>
                <w:rFonts w:asciiTheme="minorHAnsi" w:eastAsia="Arial Unicode MS" w:hAnsiTheme="minorHAnsi" w:cstheme="minorHAnsi"/>
                <w:sz w:val="18"/>
                <w:szCs w:val="18"/>
              </w:rPr>
              <w:t>SLCC</w:t>
            </w:r>
            <w:r w:rsidR="00D628F7" w:rsidRPr="00D07CEB">
              <w:rPr>
                <w:rFonts w:asciiTheme="minorHAnsi" w:eastAsia="Arial Unicode MS" w:hAnsiTheme="minorHAnsi" w:cstheme="minorHAnsi"/>
                <w:sz w:val="18"/>
                <w:szCs w:val="18"/>
              </w:rPr>
              <w:t xml:space="preserve"> </w:t>
            </w:r>
            <w:r w:rsidR="00F14AEB">
              <w:rPr>
                <w:rFonts w:asciiTheme="minorHAnsi" w:eastAsia="Arial Unicode MS" w:hAnsiTheme="minorHAnsi" w:cstheme="minorHAnsi"/>
                <w:sz w:val="18"/>
                <w:szCs w:val="18"/>
              </w:rPr>
              <w:t>for support if required.</w:t>
            </w:r>
            <w:r w:rsidR="00D628F7" w:rsidRPr="00D07CEB">
              <w:rPr>
                <w:rFonts w:asciiTheme="minorHAnsi" w:eastAsia="Arial Unicode MS" w:hAnsiTheme="minorHAnsi" w:cstheme="minorHAnsi"/>
                <w:sz w:val="18"/>
                <w:szCs w:val="18"/>
              </w:rPr>
              <w:t xml:space="preserve"> </w:t>
            </w:r>
          </w:p>
        </w:tc>
        <w:tc>
          <w:tcPr>
            <w:tcW w:w="720" w:type="dxa"/>
            <w:textDirection w:val="btLr"/>
            <w:vAlign w:val="center"/>
          </w:tcPr>
          <w:p w14:paraId="544CE283"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723" w:type="dxa"/>
            <w:textDirection w:val="btLr"/>
            <w:vAlign w:val="center"/>
          </w:tcPr>
          <w:p w14:paraId="249AA949"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537" w:type="dxa"/>
            <w:textDirection w:val="btLr"/>
            <w:vAlign w:val="center"/>
          </w:tcPr>
          <w:p w14:paraId="5C5D2C5C"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1981" w:type="dxa"/>
            <w:shd w:val="clear" w:color="auto" w:fill="FFFFFF"/>
            <w:vAlign w:val="center"/>
          </w:tcPr>
          <w:p w14:paraId="7D7BB343" w14:textId="5FEB60C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None required</w:t>
            </w:r>
            <w:r w:rsidR="003A3C40">
              <w:rPr>
                <w:rFonts w:asciiTheme="minorHAnsi" w:eastAsia="Arial Unicode MS" w:hAnsiTheme="minorHAnsi" w:cstheme="minorHAnsi"/>
                <w:sz w:val="18"/>
                <w:szCs w:val="18"/>
              </w:rPr>
              <w:t>.</w:t>
            </w:r>
          </w:p>
        </w:tc>
      </w:tr>
      <w:tr w:rsidR="00D628F7" w:rsidRPr="00D07CEB" w14:paraId="2CAB3EB1" w14:textId="77777777" w:rsidTr="00037D40">
        <w:tblPrEx>
          <w:tblCellMar>
            <w:left w:w="28" w:type="dxa"/>
            <w:right w:w="28" w:type="dxa"/>
          </w:tblCellMar>
        </w:tblPrEx>
        <w:trPr>
          <w:cantSplit/>
          <w:trHeight w:val="529"/>
        </w:trPr>
        <w:tc>
          <w:tcPr>
            <w:tcW w:w="3179" w:type="dxa"/>
            <w:vAlign w:val="center"/>
          </w:tcPr>
          <w:p w14:paraId="45E6805C"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Financial Record Keeping</w:t>
            </w:r>
          </w:p>
        </w:tc>
        <w:tc>
          <w:tcPr>
            <w:tcW w:w="3398" w:type="dxa"/>
            <w:vAlign w:val="center"/>
          </w:tcPr>
          <w:p w14:paraId="36D735EB"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Mistakes in bank reconciliations</w:t>
            </w:r>
          </w:p>
          <w:p w14:paraId="793C52CE"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Mistakes in data input of invoices and VAT figures</w:t>
            </w:r>
          </w:p>
          <w:p w14:paraId="1A41B242"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Mistakes in receipts and payments</w:t>
            </w:r>
          </w:p>
        </w:tc>
        <w:tc>
          <w:tcPr>
            <w:tcW w:w="5580" w:type="dxa"/>
            <w:vAlign w:val="center"/>
          </w:tcPr>
          <w:p w14:paraId="05AF2C41" w14:textId="727602D5" w:rsidR="00367A97" w:rsidRDefault="00367A97" w:rsidP="00037D40">
            <w:pPr>
              <w:rPr>
                <w:rFonts w:asciiTheme="minorHAnsi" w:eastAsia="Arial Unicode MS" w:hAnsiTheme="minorHAnsi" w:cstheme="minorHAnsi"/>
                <w:sz w:val="18"/>
                <w:szCs w:val="18"/>
              </w:rPr>
            </w:pPr>
            <w:r>
              <w:rPr>
                <w:rFonts w:asciiTheme="minorHAnsi" w:eastAsia="Arial Unicode MS" w:hAnsiTheme="minorHAnsi" w:cstheme="minorHAnsi"/>
                <w:sz w:val="18"/>
                <w:szCs w:val="18"/>
              </w:rPr>
              <w:t>Finances are managed in accordance with the FPC Financial Regulations.</w:t>
            </w:r>
          </w:p>
          <w:p w14:paraId="3DA9D7A8" w14:textId="77777777" w:rsidR="000E47E0"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w:t>
            </w:r>
            <w:r w:rsidR="00257B98">
              <w:rPr>
                <w:rFonts w:asciiTheme="minorHAnsi" w:eastAsia="Arial Unicode MS" w:hAnsiTheme="minorHAnsi" w:cstheme="minorHAnsi"/>
                <w:sz w:val="18"/>
                <w:szCs w:val="18"/>
              </w:rPr>
              <w:t xml:space="preserve"> schedule of</w:t>
            </w:r>
            <w:r w:rsidR="008A4016">
              <w:rPr>
                <w:rFonts w:asciiTheme="minorHAnsi" w:eastAsia="Arial Unicode MS" w:hAnsiTheme="minorHAnsi" w:cstheme="minorHAnsi"/>
                <w:sz w:val="18"/>
                <w:szCs w:val="18"/>
              </w:rPr>
              <w:t xml:space="preserve"> </w:t>
            </w:r>
            <w:r w:rsidRPr="00D07CEB">
              <w:rPr>
                <w:rFonts w:asciiTheme="minorHAnsi" w:eastAsia="Arial Unicode MS" w:hAnsiTheme="minorHAnsi" w:cstheme="minorHAnsi"/>
                <w:sz w:val="18"/>
                <w:szCs w:val="18"/>
              </w:rPr>
              <w:t>payments schedule</w:t>
            </w:r>
            <w:r w:rsidR="00A6352D">
              <w:rPr>
                <w:rFonts w:asciiTheme="minorHAnsi" w:eastAsia="Arial Unicode MS" w:hAnsiTheme="minorHAnsi" w:cstheme="minorHAnsi"/>
                <w:sz w:val="18"/>
                <w:szCs w:val="18"/>
              </w:rPr>
              <w:t xml:space="preserve"> requiring authorisation form part of the agenda of ordinary council meetings</w:t>
            </w:r>
            <w:r w:rsidR="00886AD2">
              <w:rPr>
                <w:rFonts w:asciiTheme="minorHAnsi" w:eastAsia="Arial Unicode MS" w:hAnsiTheme="minorHAnsi" w:cstheme="minorHAnsi"/>
                <w:sz w:val="18"/>
                <w:szCs w:val="18"/>
              </w:rPr>
              <w:t>; payment is authorised by resolution of the Council;</w:t>
            </w:r>
            <w:r w:rsidR="008A4016">
              <w:rPr>
                <w:rFonts w:asciiTheme="minorHAnsi" w:eastAsia="Arial Unicode MS" w:hAnsiTheme="minorHAnsi" w:cstheme="minorHAnsi"/>
                <w:sz w:val="18"/>
                <w:szCs w:val="18"/>
              </w:rPr>
              <w:t xml:space="preserve"> </w:t>
            </w:r>
          </w:p>
          <w:p w14:paraId="6560468C" w14:textId="123D8358" w:rsidR="00D628F7" w:rsidRPr="00D07CEB" w:rsidRDefault="000E47E0" w:rsidP="00037D40">
            <w:pPr>
              <w:rPr>
                <w:rFonts w:asciiTheme="minorHAnsi" w:eastAsia="Arial Unicode MS" w:hAnsiTheme="minorHAnsi" w:cstheme="minorHAnsi"/>
                <w:sz w:val="18"/>
                <w:szCs w:val="18"/>
              </w:rPr>
            </w:pPr>
            <w:r>
              <w:rPr>
                <w:rFonts w:asciiTheme="minorHAnsi" w:eastAsia="Arial Unicode MS" w:hAnsiTheme="minorHAnsi" w:cstheme="minorHAnsi"/>
                <w:sz w:val="18"/>
                <w:szCs w:val="18"/>
              </w:rPr>
              <w:t>A b</w:t>
            </w:r>
            <w:r w:rsidR="00B81297" w:rsidRPr="00D07CEB">
              <w:rPr>
                <w:rFonts w:asciiTheme="minorHAnsi" w:eastAsia="Arial Unicode MS" w:hAnsiTheme="minorHAnsi" w:cstheme="minorHAnsi"/>
                <w:sz w:val="18"/>
                <w:szCs w:val="18"/>
              </w:rPr>
              <w:t>ank reconciliation</w:t>
            </w:r>
            <w:r w:rsidR="00D628F7" w:rsidRPr="00D07CEB">
              <w:rPr>
                <w:rFonts w:asciiTheme="minorHAnsi" w:eastAsia="Arial Unicode MS" w:hAnsiTheme="minorHAnsi" w:cstheme="minorHAnsi"/>
                <w:sz w:val="18"/>
                <w:szCs w:val="18"/>
              </w:rPr>
              <w:t xml:space="preserve"> </w:t>
            </w:r>
            <w:r w:rsidR="00785435">
              <w:rPr>
                <w:rFonts w:asciiTheme="minorHAnsi" w:eastAsia="Arial Unicode MS" w:hAnsiTheme="minorHAnsi" w:cstheme="minorHAnsi"/>
                <w:sz w:val="18"/>
                <w:szCs w:val="18"/>
              </w:rPr>
              <w:t>forms part of the agenda of ordinary council meetings and is approved by re</w:t>
            </w:r>
            <w:r w:rsidR="00E41801">
              <w:rPr>
                <w:rFonts w:asciiTheme="minorHAnsi" w:eastAsia="Arial Unicode MS" w:hAnsiTheme="minorHAnsi" w:cstheme="minorHAnsi"/>
                <w:sz w:val="18"/>
                <w:szCs w:val="18"/>
              </w:rPr>
              <w:t>solution of the Council.</w:t>
            </w:r>
          </w:p>
          <w:p w14:paraId="04379F3D" w14:textId="63AFCD3F" w:rsidR="00B81297" w:rsidRDefault="00E41801" w:rsidP="00037D40">
            <w:pPr>
              <w:rPr>
                <w:rFonts w:asciiTheme="minorHAnsi" w:eastAsia="Arial Unicode MS" w:hAnsiTheme="minorHAnsi" w:cstheme="minorHAnsi"/>
                <w:sz w:val="18"/>
                <w:szCs w:val="18"/>
              </w:rPr>
            </w:pPr>
            <w:r>
              <w:rPr>
                <w:rFonts w:asciiTheme="minorHAnsi" w:eastAsia="Arial Unicode MS" w:hAnsiTheme="minorHAnsi" w:cstheme="minorHAnsi"/>
                <w:sz w:val="18"/>
                <w:szCs w:val="18"/>
              </w:rPr>
              <w:t>The Clerk checks all i</w:t>
            </w:r>
            <w:r w:rsidR="00B81297" w:rsidRPr="00D07CEB">
              <w:rPr>
                <w:rFonts w:asciiTheme="minorHAnsi" w:eastAsia="Arial Unicode MS" w:hAnsiTheme="minorHAnsi" w:cstheme="minorHAnsi"/>
                <w:sz w:val="18"/>
                <w:szCs w:val="18"/>
              </w:rPr>
              <w:t xml:space="preserve">nvoices are </w:t>
            </w:r>
            <w:r w:rsidR="00D94D6A">
              <w:rPr>
                <w:rFonts w:asciiTheme="minorHAnsi" w:eastAsia="Arial Unicode MS" w:hAnsiTheme="minorHAnsi" w:cstheme="minorHAnsi"/>
                <w:sz w:val="18"/>
                <w:szCs w:val="18"/>
              </w:rPr>
              <w:t xml:space="preserve">approved and </w:t>
            </w:r>
            <w:r w:rsidR="00B81297" w:rsidRPr="00D07CEB">
              <w:rPr>
                <w:rFonts w:asciiTheme="minorHAnsi" w:eastAsia="Arial Unicode MS" w:hAnsiTheme="minorHAnsi" w:cstheme="minorHAnsi"/>
                <w:sz w:val="18"/>
                <w:szCs w:val="18"/>
              </w:rPr>
              <w:t>signed with two signatories at</w:t>
            </w:r>
            <w:r w:rsidR="00D94D6A">
              <w:rPr>
                <w:rFonts w:asciiTheme="minorHAnsi" w:eastAsia="Arial Unicode MS" w:hAnsiTheme="minorHAnsi" w:cstheme="minorHAnsi"/>
                <w:sz w:val="18"/>
                <w:szCs w:val="18"/>
              </w:rPr>
              <w:t xml:space="preserve"> </w:t>
            </w:r>
            <w:r w:rsidR="0036333F">
              <w:rPr>
                <w:rFonts w:asciiTheme="minorHAnsi" w:eastAsia="Arial Unicode MS" w:hAnsiTheme="minorHAnsi" w:cstheme="minorHAnsi"/>
                <w:sz w:val="18"/>
                <w:szCs w:val="18"/>
              </w:rPr>
              <w:t>o</w:t>
            </w:r>
            <w:r w:rsidR="00D94D6A">
              <w:rPr>
                <w:rFonts w:asciiTheme="minorHAnsi" w:eastAsia="Arial Unicode MS" w:hAnsiTheme="minorHAnsi" w:cstheme="minorHAnsi"/>
                <w:sz w:val="18"/>
                <w:szCs w:val="18"/>
              </w:rPr>
              <w:t>rdinary</w:t>
            </w:r>
            <w:r w:rsidR="00B81297" w:rsidRPr="00D07CEB">
              <w:rPr>
                <w:rFonts w:asciiTheme="minorHAnsi" w:eastAsia="Arial Unicode MS" w:hAnsiTheme="minorHAnsi" w:cstheme="minorHAnsi"/>
                <w:sz w:val="18"/>
                <w:szCs w:val="18"/>
              </w:rPr>
              <w:t xml:space="preserve"> </w:t>
            </w:r>
            <w:r w:rsidR="0036333F">
              <w:rPr>
                <w:rFonts w:asciiTheme="minorHAnsi" w:eastAsia="Arial Unicode MS" w:hAnsiTheme="minorHAnsi" w:cstheme="minorHAnsi"/>
                <w:sz w:val="18"/>
                <w:szCs w:val="18"/>
              </w:rPr>
              <w:t>c</w:t>
            </w:r>
            <w:r w:rsidR="00B81297" w:rsidRPr="00D07CEB">
              <w:rPr>
                <w:rFonts w:asciiTheme="minorHAnsi" w:eastAsia="Arial Unicode MS" w:hAnsiTheme="minorHAnsi" w:cstheme="minorHAnsi"/>
                <w:sz w:val="18"/>
                <w:szCs w:val="18"/>
              </w:rPr>
              <w:t>ouncil meetings</w:t>
            </w:r>
            <w:r w:rsidR="00EC5B53" w:rsidRPr="00D07CEB">
              <w:rPr>
                <w:rFonts w:asciiTheme="minorHAnsi" w:eastAsia="Arial Unicode MS" w:hAnsiTheme="minorHAnsi" w:cstheme="minorHAnsi"/>
                <w:sz w:val="18"/>
                <w:szCs w:val="18"/>
              </w:rPr>
              <w:t>.</w:t>
            </w:r>
          </w:p>
          <w:p w14:paraId="332EBDB9" w14:textId="40C2DBCE" w:rsidR="004B276B" w:rsidRPr="00D07CEB" w:rsidRDefault="004B276B" w:rsidP="00037D40">
            <w:pPr>
              <w:rPr>
                <w:rFonts w:asciiTheme="minorHAnsi" w:eastAsia="Arial Unicode MS" w:hAnsiTheme="minorHAnsi" w:cstheme="minorHAnsi"/>
                <w:sz w:val="18"/>
                <w:szCs w:val="18"/>
              </w:rPr>
            </w:pPr>
            <w:r>
              <w:rPr>
                <w:rFonts w:asciiTheme="minorHAnsi" w:eastAsia="Arial Unicode MS" w:hAnsiTheme="minorHAnsi" w:cstheme="minorHAnsi"/>
                <w:sz w:val="18"/>
                <w:szCs w:val="18"/>
              </w:rPr>
              <w:t xml:space="preserve">A </w:t>
            </w:r>
            <w:r w:rsidR="0029128B">
              <w:rPr>
                <w:rFonts w:asciiTheme="minorHAnsi" w:eastAsia="Arial Unicode MS" w:hAnsiTheme="minorHAnsi" w:cstheme="minorHAnsi"/>
                <w:sz w:val="18"/>
                <w:szCs w:val="18"/>
              </w:rPr>
              <w:t>record of payments made is presented and authorised at ordinary meetings of the Parish Council.</w:t>
            </w:r>
          </w:p>
          <w:p w14:paraId="62FAB584" w14:textId="071F9622" w:rsidR="00D628F7" w:rsidRPr="00F75CE4" w:rsidRDefault="00D628F7" w:rsidP="00037D40">
            <w:pPr>
              <w:rPr>
                <w:rFonts w:asciiTheme="minorHAnsi" w:eastAsia="Arial Unicode MS" w:hAnsiTheme="minorHAnsi" w:cstheme="minorHAnsi"/>
                <w:b/>
                <w:bCs/>
                <w:sz w:val="18"/>
                <w:szCs w:val="18"/>
              </w:rPr>
            </w:pPr>
            <w:r w:rsidRPr="00D07CEB">
              <w:rPr>
                <w:rFonts w:asciiTheme="minorHAnsi" w:eastAsia="Arial Unicode MS" w:hAnsiTheme="minorHAnsi" w:cstheme="minorHAnsi"/>
                <w:sz w:val="18"/>
                <w:szCs w:val="18"/>
              </w:rPr>
              <w:t xml:space="preserve">Payments are made </w:t>
            </w:r>
            <w:r w:rsidR="00542B0E">
              <w:rPr>
                <w:rFonts w:asciiTheme="minorHAnsi" w:eastAsia="Arial Unicode MS" w:hAnsiTheme="minorHAnsi" w:cstheme="minorHAnsi"/>
                <w:sz w:val="18"/>
                <w:szCs w:val="18"/>
              </w:rPr>
              <w:t xml:space="preserve">online </w:t>
            </w:r>
            <w:r w:rsidR="0029128B">
              <w:rPr>
                <w:rFonts w:asciiTheme="minorHAnsi" w:eastAsia="Arial Unicode MS" w:hAnsiTheme="minorHAnsi" w:cstheme="minorHAnsi"/>
                <w:sz w:val="18"/>
                <w:szCs w:val="18"/>
              </w:rPr>
              <w:t xml:space="preserve">by the Chair, </w:t>
            </w:r>
            <w:r w:rsidRPr="00D07CEB">
              <w:rPr>
                <w:rFonts w:asciiTheme="minorHAnsi" w:eastAsia="Arial Unicode MS" w:hAnsiTheme="minorHAnsi" w:cstheme="minorHAnsi"/>
                <w:sz w:val="18"/>
                <w:szCs w:val="18"/>
              </w:rPr>
              <w:t xml:space="preserve">within </w:t>
            </w:r>
            <w:r w:rsidR="00EC5B53" w:rsidRPr="00D07CEB">
              <w:rPr>
                <w:rFonts w:asciiTheme="minorHAnsi" w:eastAsia="Arial Unicode MS" w:hAnsiTheme="minorHAnsi" w:cstheme="minorHAnsi"/>
                <w:sz w:val="18"/>
                <w:szCs w:val="18"/>
              </w:rPr>
              <w:t>3 days of</w:t>
            </w:r>
            <w:r w:rsidR="0029128B">
              <w:rPr>
                <w:rFonts w:asciiTheme="minorHAnsi" w:eastAsia="Arial Unicode MS" w:hAnsiTheme="minorHAnsi" w:cstheme="minorHAnsi"/>
                <w:sz w:val="18"/>
                <w:szCs w:val="18"/>
              </w:rPr>
              <w:t xml:space="preserve"> ordinary</w:t>
            </w:r>
            <w:r w:rsidR="00EC5B53" w:rsidRPr="00D07CEB">
              <w:rPr>
                <w:rFonts w:asciiTheme="minorHAnsi" w:eastAsia="Arial Unicode MS" w:hAnsiTheme="minorHAnsi" w:cstheme="minorHAnsi"/>
                <w:sz w:val="18"/>
                <w:szCs w:val="18"/>
              </w:rPr>
              <w:t xml:space="preserve"> </w:t>
            </w:r>
            <w:r w:rsidR="0036333F">
              <w:rPr>
                <w:rFonts w:asciiTheme="minorHAnsi" w:eastAsia="Arial Unicode MS" w:hAnsiTheme="minorHAnsi" w:cstheme="minorHAnsi"/>
                <w:sz w:val="18"/>
                <w:szCs w:val="18"/>
              </w:rPr>
              <w:t>c</w:t>
            </w:r>
            <w:r w:rsidRPr="00D07CEB">
              <w:rPr>
                <w:rFonts w:asciiTheme="minorHAnsi" w:eastAsia="Arial Unicode MS" w:hAnsiTheme="minorHAnsi" w:cstheme="minorHAnsi"/>
                <w:sz w:val="18"/>
                <w:szCs w:val="18"/>
              </w:rPr>
              <w:t>ouncil meetin</w:t>
            </w:r>
            <w:r w:rsidR="0036333F">
              <w:rPr>
                <w:rFonts w:asciiTheme="minorHAnsi" w:eastAsia="Arial Unicode MS" w:hAnsiTheme="minorHAnsi" w:cstheme="minorHAnsi"/>
                <w:sz w:val="18"/>
                <w:szCs w:val="18"/>
              </w:rPr>
              <w:t xml:space="preserve">gs; </w:t>
            </w:r>
            <w:r w:rsidR="00EC5B53" w:rsidRPr="00D07CEB">
              <w:rPr>
                <w:rFonts w:asciiTheme="minorHAnsi" w:eastAsia="Arial Unicode MS" w:hAnsiTheme="minorHAnsi" w:cstheme="minorHAnsi"/>
                <w:sz w:val="18"/>
                <w:szCs w:val="18"/>
              </w:rPr>
              <w:t>updated bank statements are sent to the Clerk</w:t>
            </w:r>
            <w:r w:rsidR="0036333F">
              <w:rPr>
                <w:rFonts w:asciiTheme="minorHAnsi" w:eastAsia="Arial Unicode MS" w:hAnsiTheme="minorHAnsi" w:cstheme="minorHAnsi"/>
                <w:sz w:val="18"/>
                <w:szCs w:val="18"/>
              </w:rPr>
              <w:t xml:space="preserve"> for checking after payments have been made</w:t>
            </w:r>
            <w:r w:rsidR="00EC5B53" w:rsidRPr="00D07CEB">
              <w:rPr>
                <w:rFonts w:asciiTheme="minorHAnsi" w:eastAsia="Arial Unicode MS" w:hAnsiTheme="minorHAnsi" w:cstheme="minorHAnsi"/>
                <w:sz w:val="18"/>
                <w:szCs w:val="18"/>
              </w:rPr>
              <w:t>.</w:t>
            </w:r>
            <w:r w:rsidRPr="00D07CEB">
              <w:rPr>
                <w:rFonts w:asciiTheme="minorHAnsi" w:eastAsia="Arial Unicode MS" w:hAnsiTheme="minorHAnsi" w:cstheme="minorHAnsi"/>
                <w:sz w:val="18"/>
                <w:szCs w:val="18"/>
              </w:rPr>
              <w:t xml:space="preserve"> </w:t>
            </w:r>
          </w:p>
          <w:p w14:paraId="471270A7" w14:textId="6C2BF64B"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Quarterly </w:t>
            </w:r>
            <w:r w:rsidR="0057370E" w:rsidRPr="00D07CEB">
              <w:rPr>
                <w:rFonts w:asciiTheme="minorHAnsi" w:eastAsia="Arial Unicode MS" w:hAnsiTheme="minorHAnsi" w:cstheme="minorHAnsi"/>
                <w:sz w:val="18"/>
                <w:szCs w:val="18"/>
              </w:rPr>
              <w:t xml:space="preserve">progress against budget is </w:t>
            </w:r>
            <w:r w:rsidR="00F75CE4">
              <w:rPr>
                <w:rFonts w:asciiTheme="minorHAnsi" w:eastAsia="Arial Unicode MS" w:hAnsiTheme="minorHAnsi" w:cstheme="minorHAnsi"/>
                <w:sz w:val="18"/>
                <w:szCs w:val="18"/>
              </w:rPr>
              <w:t>presented</w:t>
            </w:r>
            <w:r w:rsidR="0057370E" w:rsidRPr="00D07CEB">
              <w:rPr>
                <w:rFonts w:asciiTheme="minorHAnsi" w:eastAsia="Arial Unicode MS" w:hAnsiTheme="minorHAnsi" w:cstheme="minorHAnsi"/>
                <w:sz w:val="18"/>
                <w:szCs w:val="18"/>
              </w:rPr>
              <w:t xml:space="preserve"> to the Council by the Clerk.</w:t>
            </w:r>
          </w:p>
          <w:p w14:paraId="2FE8A08F" w14:textId="25650F5C" w:rsidR="0057370E" w:rsidRPr="00D07CEB" w:rsidRDefault="00161C36" w:rsidP="00037D40">
            <w:pPr>
              <w:rPr>
                <w:rFonts w:asciiTheme="minorHAnsi" w:eastAsia="Arial Unicode MS" w:hAnsiTheme="minorHAnsi" w:cstheme="minorHAnsi"/>
                <w:sz w:val="18"/>
                <w:szCs w:val="18"/>
              </w:rPr>
            </w:pPr>
            <w:r>
              <w:rPr>
                <w:rFonts w:asciiTheme="minorHAnsi" w:eastAsia="Arial Unicode MS" w:hAnsiTheme="minorHAnsi" w:cstheme="minorHAnsi"/>
                <w:sz w:val="18"/>
                <w:szCs w:val="18"/>
              </w:rPr>
              <w:t xml:space="preserve">The finance folder with </w:t>
            </w:r>
            <w:r w:rsidR="0057370E" w:rsidRPr="00D07CEB">
              <w:rPr>
                <w:rFonts w:asciiTheme="minorHAnsi" w:eastAsia="Arial Unicode MS" w:hAnsiTheme="minorHAnsi" w:cstheme="minorHAnsi"/>
                <w:sz w:val="18"/>
                <w:szCs w:val="18"/>
              </w:rPr>
              <w:t>Invoices,</w:t>
            </w:r>
            <w:r>
              <w:rPr>
                <w:rFonts w:asciiTheme="minorHAnsi" w:eastAsia="Arial Unicode MS" w:hAnsiTheme="minorHAnsi" w:cstheme="minorHAnsi"/>
                <w:sz w:val="18"/>
                <w:szCs w:val="18"/>
              </w:rPr>
              <w:t xml:space="preserve"> bank reconciliations</w:t>
            </w:r>
            <w:r w:rsidR="0057370E" w:rsidRPr="00D07CEB">
              <w:rPr>
                <w:rFonts w:asciiTheme="minorHAnsi" w:eastAsia="Arial Unicode MS" w:hAnsiTheme="minorHAnsi" w:cstheme="minorHAnsi"/>
                <w:sz w:val="18"/>
                <w:szCs w:val="18"/>
              </w:rPr>
              <w:t xml:space="preserve"> and </w:t>
            </w:r>
            <w:r>
              <w:rPr>
                <w:rFonts w:asciiTheme="minorHAnsi" w:eastAsia="Arial Unicode MS" w:hAnsiTheme="minorHAnsi" w:cstheme="minorHAnsi"/>
                <w:sz w:val="18"/>
                <w:szCs w:val="18"/>
              </w:rPr>
              <w:t>cashbook</w:t>
            </w:r>
            <w:r w:rsidR="00817E9F" w:rsidRPr="00D07CEB">
              <w:rPr>
                <w:rFonts w:asciiTheme="minorHAnsi" w:eastAsia="Arial Unicode MS" w:hAnsiTheme="minorHAnsi" w:cstheme="minorHAnsi"/>
                <w:sz w:val="18"/>
                <w:szCs w:val="18"/>
              </w:rPr>
              <w:t xml:space="preserve"> are reviewed regularly at Council meetings by a</w:t>
            </w:r>
            <w:r w:rsidR="00AC10CD">
              <w:rPr>
                <w:rFonts w:asciiTheme="minorHAnsi" w:eastAsia="Arial Unicode MS" w:hAnsiTheme="minorHAnsi" w:cstheme="minorHAnsi"/>
                <w:sz w:val="18"/>
                <w:szCs w:val="18"/>
              </w:rPr>
              <w:t xml:space="preserve"> </w:t>
            </w:r>
            <w:r w:rsidR="00817E9F" w:rsidRPr="00D07CEB">
              <w:rPr>
                <w:rFonts w:asciiTheme="minorHAnsi" w:eastAsia="Arial Unicode MS" w:hAnsiTheme="minorHAnsi" w:cstheme="minorHAnsi"/>
                <w:sz w:val="18"/>
                <w:szCs w:val="18"/>
              </w:rPr>
              <w:t>Councillor</w:t>
            </w:r>
            <w:r w:rsidR="00AC10CD">
              <w:rPr>
                <w:rFonts w:asciiTheme="minorHAnsi" w:eastAsia="Arial Unicode MS" w:hAnsiTheme="minorHAnsi" w:cstheme="minorHAnsi"/>
                <w:sz w:val="18"/>
                <w:szCs w:val="18"/>
              </w:rPr>
              <w:t xml:space="preserve"> appointed at the meeting</w:t>
            </w:r>
            <w:r w:rsidR="00817E9F" w:rsidRPr="00D07CEB">
              <w:rPr>
                <w:rFonts w:asciiTheme="minorHAnsi" w:eastAsia="Arial Unicode MS" w:hAnsiTheme="minorHAnsi" w:cstheme="minorHAnsi"/>
                <w:sz w:val="18"/>
                <w:szCs w:val="18"/>
              </w:rPr>
              <w:t>.</w:t>
            </w:r>
          </w:p>
          <w:p w14:paraId="3386C860" w14:textId="0B58BAC9" w:rsidR="00CC0C09" w:rsidRPr="00D07CEB" w:rsidRDefault="00CC0C09"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An annual VAT return is made by the Clerk.</w:t>
            </w:r>
          </w:p>
          <w:p w14:paraId="138B8309" w14:textId="5FD96F11"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Parish Council’s accounts are audited by independent internal and external auditors</w:t>
            </w:r>
          </w:p>
        </w:tc>
        <w:tc>
          <w:tcPr>
            <w:tcW w:w="720" w:type="dxa"/>
            <w:textDirection w:val="btLr"/>
            <w:vAlign w:val="center"/>
          </w:tcPr>
          <w:p w14:paraId="6A2EB713"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723" w:type="dxa"/>
            <w:textDirection w:val="btLr"/>
            <w:vAlign w:val="center"/>
          </w:tcPr>
          <w:p w14:paraId="1D3246B2"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537" w:type="dxa"/>
            <w:textDirection w:val="btLr"/>
            <w:vAlign w:val="center"/>
          </w:tcPr>
          <w:p w14:paraId="2CCED8A2"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1981" w:type="dxa"/>
            <w:vAlign w:val="center"/>
          </w:tcPr>
          <w:p w14:paraId="16597AA6" w14:textId="2FD3803D"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None required</w:t>
            </w:r>
            <w:r w:rsidR="003A3C40">
              <w:rPr>
                <w:rFonts w:asciiTheme="minorHAnsi" w:eastAsia="Arial Unicode MS" w:hAnsiTheme="minorHAnsi" w:cstheme="minorHAnsi"/>
                <w:sz w:val="18"/>
                <w:szCs w:val="18"/>
              </w:rPr>
              <w:t>.</w:t>
            </w:r>
          </w:p>
          <w:p w14:paraId="01C2E3D6" w14:textId="77777777" w:rsidR="00D628F7" w:rsidRPr="00D07CEB" w:rsidRDefault="00D628F7" w:rsidP="00037D40">
            <w:pPr>
              <w:rPr>
                <w:rFonts w:asciiTheme="minorHAnsi" w:eastAsia="Arial Unicode MS" w:hAnsiTheme="minorHAnsi" w:cstheme="minorHAnsi"/>
                <w:sz w:val="18"/>
                <w:szCs w:val="18"/>
              </w:rPr>
            </w:pPr>
          </w:p>
        </w:tc>
      </w:tr>
      <w:tr w:rsidR="00D628F7" w:rsidRPr="00D07CEB" w14:paraId="05D2DFA4" w14:textId="77777777" w:rsidTr="00037D40">
        <w:tblPrEx>
          <w:tblCellMar>
            <w:left w:w="28" w:type="dxa"/>
            <w:right w:w="28" w:type="dxa"/>
          </w:tblCellMar>
        </w:tblPrEx>
        <w:trPr>
          <w:cantSplit/>
          <w:trHeight w:val="529"/>
        </w:trPr>
        <w:tc>
          <w:tcPr>
            <w:tcW w:w="3179" w:type="dxa"/>
            <w:vAlign w:val="center"/>
          </w:tcPr>
          <w:p w14:paraId="4090DDC0"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Banking</w:t>
            </w:r>
          </w:p>
        </w:tc>
        <w:tc>
          <w:tcPr>
            <w:tcW w:w="3398" w:type="dxa"/>
            <w:vAlign w:val="center"/>
          </w:tcPr>
          <w:p w14:paraId="1097EA3E"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Incorrect funds transferred from one account to another</w:t>
            </w:r>
          </w:p>
          <w:p w14:paraId="2F01F7AF"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Fraudulent use of bank accounts</w:t>
            </w:r>
          </w:p>
          <w:p w14:paraId="7987C006"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Bank charges due to late funding transfers between accounts</w:t>
            </w:r>
          </w:p>
          <w:p w14:paraId="67DEA302"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Bank charges for returned cheques</w:t>
            </w:r>
          </w:p>
        </w:tc>
        <w:tc>
          <w:tcPr>
            <w:tcW w:w="5580" w:type="dxa"/>
            <w:vAlign w:val="center"/>
          </w:tcPr>
          <w:p w14:paraId="6320753E" w14:textId="0A5725C5"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Funds are transferred </w:t>
            </w:r>
            <w:r w:rsidR="00674419">
              <w:rPr>
                <w:rFonts w:asciiTheme="minorHAnsi" w:eastAsia="Arial Unicode MS" w:hAnsiTheme="minorHAnsi" w:cstheme="minorHAnsi"/>
                <w:sz w:val="18"/>
                <w:szCs w:val="18"/>
              </w:rPr>
              <w:t>between accounts by approval of the Full Council at Ordinary Meeting; the</w:t>
            </w:r>
            <w:r w:rsidR="00924809">
              <w:rPr>
                <w:rFonts w:asciiTheme="minorHAnsi" w:eastAsia="Arial Unicode MS" w:hAnsiTheme="minorHAnsi" w:cstheme="minorHAnsi"/>
                <w:sz w:val="18"/>
                <w:szCs w:val="18"/>
              </w:rPr>
              <w:t xml:space="preserve"> transferral is made </w:t>
            </w:r>
            <w:r w:rsidRPr="00D07CEB">
              <w:rPr>
                <w:rFonts w:asciiTheme="minorHAnsi" w:eastAsia="Arial Unicode MS" w:hAnsiTheme="minorHAnsi" w:cstheme="minorHAnsi"/>
                <w:sz w:val="18"/>
                <w:szCs w:val="18"/>
              </w:rPr>
              <w:t>by the C</w:t>
            </w:r>
            <w:r w:rsidR="001A1112" w:rsidRPr="00D07CEB">
              <w:rPr>
                <w:rFonts w:asciiTheme="minorHAnsi" w:eastAsia="Arial Unicode MS" w:hAnsiTheme="minorHAnsi" w:cstheme="minorHAnsi"/>
                <w:sz w:val="18"/>
                <w:szCs w:val="18"/>
              </w:rPr>
              <w:t>hair</w:t>
            </w:r>
            <w:r w:rsidRPr="00D07CEB">
              <w:rPr>
                <w:rFonts w:asciiTheme="minorHAnsi" w:eastAsia="Arial Unicode MS" w:hAnsiTheme="minorHAnsi" w:cstheme="minorHAnsi"/>
                <w:sz w:val="18"/>
                <w:szCs w:val="18"/>
              </w:rPr>
              <w:t xml:space="preserve"> </w:t>
            </w:r>
            <w:r w:rsidR="00924809">
              <w:rPr>
                <w:rFonts w:asciiTheme="minorHAnsi" w:eastAsia="Arial Unicode MS" w:hAnsiTheme="minorHAnsi" w:cstheme="minorHAnsi"/>
                <w:sz w:val="18"/>
                <w:szCs w:val="18"/>
              </w:rPr>
              <w:t>via the online banking system and a bank statement is sent to the Clerk after the transfer.</w:t>
            </w:r>
          </w:p>
          <w:p w14:paraId="6F3EAC7A" w14:textId="7D9C8DA8" w:rsidR="001045A8" w:rsidRPr="00D07CEB" w:rsidRDefault="00D628F7" w:rsidP="001045A8">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The online banking system is password protected and </w:t>
            </w:r>
            <w:r w:rsidR="00EC2AF9">
              <w:rPr>
                <w:rFonts w:asciiTheme="minorHAnsi" w:eastAsia="Arial Unicode MS" w:hAnsiTheme="minorHAnsi" w:cstheme="minorHAnsi"/>
                <w:sz w:val="18"/>
                <w:szCs w:val="18"/>
              </w:rPr>
              <w:t>accessed</w:t>
            </w:r>
            <w:r w:rsidRPr="00D07CEB">
              <w:rPr>
                <w:rFonts w:asciiTheme="minorHAnsi" w:eastAsia="Arial Unicode MS" w:hAnsiTheme="minorHAnsi" w:cstheme="minorHAnsi"/>
                <w:sz w:val="18"/>
                <w:szCs w:val="18"/>
              </w:rPr>
              <w:t xml:space="preserve"> only by </w:t>
            </w:r>
            <w:r w:rsidR="001A1112" w:rsidRPr="00D07CEB">
              <w:rPr>
                <w:rFonts w:asciiTheme="minorHAnsi" w:eastAsia="Arial Unicode MS" w:hAnsiTheme="minorHAnsi" w:cstheme="minorHAnsi"/>
                <w:sz w:val="18"/>
                <w:szCs w:val="18"/>
              </w:rPr>
              <w:t>t</w:t>
            </w:r>
            <w:r w:rsidRPr="00D07CEB">
              <w:rPr>
                <w:rFonts w:asciiTheme="minorHAnsi" w:eastAsia="Arial Unicode MS" w:hAnsiTheme="minorHAnsi" w:cstheme="minorHAnsi"/>
                <w:sz w:val="18"/>
                <w:szCs w:val="18"/>
              </w:rPr>
              <w:t>he C</w:t>
            </w:r>
            <w:r w:rsidR="001A1112" w:rsidRPr="00D07CEB">
              <w:rPr>
                <w:rFonts w:asciiTheme="minorHAnsi" w:eastAsia="Arial Unicode MS" w:hAnsiTheme="minorHAnsi" w:cstheme="minorHAnsi"/>
                <w:sz w:val="18"/>
                <w:szCs w:val="18"/>
              </w:rPr>
              <w:t>hair</w:t>
            </w:r>
            <w:r w:rsidR="001045A8" w:rsidRPr="00D07CEB">
              <w:rPr>
                <w:rFonts w:asciiTheme="minorHAnsi" w:eastAsia="Arial Unicode MS" w:hAnsiTheme="minorHAnsi" w:cstheme="minorHAnsi"/>
                <w:sz w:val="18"/>
                <w:szCs w:val="18"/>
              </w:rPr>
              <w:t>.</w:t>
            </w:r>
            <w:r w:rsidR="00EC2AF9">
              <w:rPr>
                <w:rFonts w:asciiTheme="minorHAnsi" w:eastAsia="Arial Unicode MS" w:hAnsiTheme="minorHAnsi" w:cstheme="minorHAnsi"/>
                <w:sz w:val="18"/>
                <w:szCs w:val="18"/>
              </w:rPr>
              <w:t xml:space="preserve"> Regular bank statements are sent to the Clerk for checking.</w:t>
            </w:r>
          </w:p>
          <w:p w14:paraId="526BC62C" w14:textId="14FD1404" w:rsidR="00D628F7" w:rsidRPr="00D07CEB" w:rsidRDefault="00D628F7" w:rsidP="00037D40">
            <w:pPr>
              <w:rPr>
                <w:rFonts w:asciiTheme="minorHAnsi" w:eastAsia="Arial Unicode MS" w:hAnsiTheme="minorHAnsi" w:cstheme="minorHAnsi"/>
                <w:sz w:val="18"/>
                <w:szCs w:val="18"/>
              </w:rPr>
            </w:pPr>
          </w:p>
        </w:tc>
        <w:tc>
          <w:tcPr>
            <w:tcW w:w="720" w:type="dxa"/>
            <w:textDirection w:val="btLr"/>
            <w:vAlign w:val="center"/>
          </w:tcPr>
          <w:p w14:paraId="0B9E5796"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723" w:type="dxa"/>
            <w:textDirection w:val="btLr"/>
            <w:vAlign w:val="center"/>
          </w:tcPr>
          <w:p w14:paraId="5492C18D"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537" w:type="dxa"/>
            <w:textDirection w:val="btLr"/>
            <w:vAlign w:val="center"/>
          </w:tcPr>
          <w:p w14:paraId="1D181092"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1981" w:type="dxa"/>
            <w:vAlign w:val="center"/>
          </w:tcPr>
          <w:p w14:paraId="3F407C6B" w14:textId="7535E65D"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None required</w:t>
            </w:r>
            <w:r w:rsidR="003A3C40">
              <w:rPr>
                <w:rFonts w:asciiTheme="minorHAnsi" w:eastAsia="Arial Unicode MS" w:hAnsiTheme="minorHAnsi" w:cstheme="minorHAnsi"/>
                <w:sz w:val="18"/>
                <w:szCs w:val="18"/>
              </w:rPr>
              <w:t>.</w:t>
            </w:r>
          </w:p>
          <w:p w14:paraId="27F1E45F" w14:textId="77777777" w:rsidR="00D628F7" w:rsidRPr="00D07CEB" w:rsidRDefault="00D628F7" w:rsidP="00037D40">
            <w:pPr>
              <w:rPr>
                <w:rFonts w:asciiTheme="minorHAnsi" w:eastAsia="Arial Unicode MS" w:hAnsiTheme="minorHAnsi" w:cstheme="minorHAnsi"/>
                <w:sz w:val="18"/>
                <w:szCs w:val="18"/>
              </w:rPr>
            </w:pPr>
          </w:p>
        </w:tc>
      </w:tr>
      <w:tr w:rsidR="00302F4A" w:rsidRPr="00D07CEB" w14:paraId="4E1CA2EB" w14:textId="77777777" w:rsidTr="00037D40">
        <w:tblPrEx>
          <w:tblCellMar>
            <w:left w:w="28" w:type="dxa"/>
            <w:right w:w="28" w:type="dxa"/>
          </w:tblCellMar>
        </w:tblPrEx>
        <w:trPr>
          <w:cantSplit/>
          <w:trHeight w:val="529"/>
        </w:trPr>
        <w:tc>
          <w:tcPr>
            <w:tcW w:w="3179" w:type="dxa"/>
            <w:vAlign w:val="center"/>
          </w:tcPr>
          <w:p w14:paraId="43A79207" w14:textId="5C5FE76E" w:rsidR="00302F4A" w:rsidRPr="00D07CEB" w:rsidRDefault="00302F4A"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Legal Liability</w:t>
            </w:r>
          </w:p>
        </w:tc>
        <w:tc>
          <w:tcPr>
            <w:tcW w:w="3398" w:type="dxa"/>
            <w:vAlign w:val="center"/>
          </w:tcPr>
          <w:p w14:paraId="0E99E9F1" w14:textId="66679041" w:rsidR="00302F4A" w:rsidRPr="00D07CEB" w:rsidRDefault="00302F4A"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Ensuring activities are within legal powers</w:t>
            </w:r>
          </w:p>
        </w:tc>
        <w:tc>
          <w:tcPr>
            <w:tcW w:w="5580" w:type="dxa"/>
            <w:vAlign w:val="center"/>
          </w:tcPr>
          <w:p w14:paraId="5875C39D" w14:textId="77777777" w:rsidR="00302F4A" w:rsidRPr="00D07CEB" w:rsidRDefault="007D59E3"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Councillors are made aware of legal powers and responsibilities</w:t>
            </w:r>
            <w:r w:rsidR="009610C9" w:rsidRPr="00D07CEB">
              <w:rPr>
                <w:rFonts w:asciiTheme="minorHAnsi" w:eastAsia="Arial Unicode MS" w:hAnsiTheme="minorHAnsi" w:cstheme="minorHAnsi"/>
                <w:sz w:val="18"/>
                <w:szCs w:val="18"/>
              </w:rPr>
              <w:t>.</w:t>
            </w:r>
          </w:p>
          <w:p w14:paraId="47A9574D" w14:textId="2CE1579B" w:rsidR="009610C9" w:rsidRPr="00D07CEB" w:rsidRDefault="009610C9"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Legal advice </w:t>
            </w:r>
            <w:r w:rsidR="00224B18">
              <w:rPr>
                <w:rFonts w:asciiTheme="minorHAnsi" w:eastAsia="Arial Unicode MS" w:hAnsiTheme="minorHAnsi" w:cstheme="minorHAnsi"/>
                <w:sz w:val="18"/>
                <w:szCs w:val="18"/>
              </w:rPr>
              <w:t xml:space="preserve">is </w:t>
            </w:r>
            <w:r w:rsidRPr="00D07CEB">
              <w:rPr>
                <w:rFonts w:asciiTheme="minorHAnsi" w:eastAsia="Arial Unicode MS" w:hAnsiTheme="minorHAnsi" w:cstheme="minorHAnsi"/>
                <w:sz w:val="18"/>
                <w:szCs w:val="18"/>
              </w:rPr>
              <w:t>sought where necessary.</w:t>
            </w:r>
          </w:p>
          <w:p w14:paraId="41B07C65" w14:textId="5E0BC48E" w:rsidR="009610C9" w:rsidRPr="00D07CEB" w:rsidRDefault="00224B18" w:rsidP="00037D40">
            <w:pPr>
              <w:rPr>
                <w:rFonts w:asciiTheme="minorHAnsi" w:eastAsia="Arial Unicode MS" w:hAnsiTheme="minorHAnsi" w:cstheme="minorHAnsi"/>
                <w:sz w:val="18"/>
                <w:szCs w:val="18"/>
              </w:rPr>
            </w:pPr>
            <w:r>
              <w:rPr>
                <w:rFonts w:asciiTheme="minorHAnsi" w:eastAsia="Arial Unicode MS" w:hAnsiTheme="minorHAnsi" w:cstheme="minorHAnsi"/>
                <w:sz w:val="18"/>
                <w:szCs w:val="18"/>
              </w:rPr>
              <w:t xml:space="preserve">The </w:t>
            </w:r>
            <w:r w:rsidR="009610C9" w:rsidRPr="00D07CEB">
              <w:rPr>
                <w:rFonts w:asciiTheme="minorHAnsi" w:eastAsia="Arial Unicode MS" w:hAnsiTheme="minorHAnsi" w:cstheme="minorHAnsi"/>
                <w:sz w:val="18"/>
                <w:szCs w:val="18"/>
              </w:rPr>
              <w:t>Clerk is CILCA qualified.</w:t>
            </w:r>
          </w:p>
        </w:tc>
        <w:tc>
          <w:tcPr>
            <w:tcW w:w="720" w:type="dxa"/>
            <w:textDirection w:val="btLr"/>
            <w:vAlign w:val="center"/>
          </w:tcPr>
          <w:p w14:paraId="2AA11139" w14:textId="77777777" w:rsidR="00302F4A" w:rsidRPr="00D07CEB" w:rsidRDefault="00302F4A" w:rsidP="00037D40">
            <w:pPr>
              <w:rPr>
                <w:rFonts w:asciiTheme="minorHAnsi" w:hAnsiTheme="minorHAnsi" w:cstheme="minorHAnsi"/>
                <w:sz w:val="18"/>
                <w:szCs w:val="18"/>
              </w:rPr>
            </w:pPr>
          </w:p>
        </w:tc>
        <w:tc>
          <w:tcPr>
            <w:tcW w:w="723" w:type="dxa"/>
            <w:textDirection w:val="btLr"/>
            <w:vAlign w:val="center"/>
          </w:tcPr>
          <w:p w14:paraId="001E8C15" w14:textId="77777777" w:rsidR="00302F4A" w:rsidRPr="00D07CEB" w:rsidRDefault="00302F4A" w:rsidP="00037D40">
            <w:pPr>
              <w:rPr>
                <w:rFonts w:asciiTheme="minorHAnsi" w:hAnsiTheme="minorHAnsi" w:cstheme="minorHAnsi"/>
                <w:sz w:val="18"/>
                <w:szCs w:val="18"/>
              </w:rPr>
            </w:pPr>
          </w:p>
        </w:tc>
        <w:tc>
          <w:tcPr>
            <w:tcW w:w="537" w:type="dxa"/>
            <w:textDirection w:val="btLr"/>
            <w:vAlign w:val="center"/>
          </w:tcPr>
          <w:p w14:paraId="2EF0A2F9" w14:textId="77777777" w:rsidR="00302F4A" w:rsidRPr="00D07CEB" w:rsidRDefault="00302F4A" w:rsidP="00037D40">
            <w:pPr>
              <w:rPr>
                <w:rFonts w:asciiTheme="minorHAnsi" w:hAnsiTheme="minorHAnsi" w:cstheme="minorHAnsi"/>
                <w:sz w:val="18"/>
                <w:szCs w:val="18"/>
              </w:rPr>
            </w:pPr>
          </w:p>
        </w:tc>
        <w:tc>
          <w:tcPr>
            <w:tcW w:w="1981" w:type="dxa"/>
            <w:vAlign w:val="center"/>
          </w:tcPr>
          <w:p w14:paraId="60A8FDC7" w14:textId="77777777" w:rsidR="00302F4A" w:rsidRPr="00D07CEB" w:rsidRDefault="00302F4A" w:rsidP="00037D40">
            <w:pPr>
              <w:rPr>
                <w:rFonts w:asciiTheme="minorHAnsi" w:eastAsia="Arial Unicode MS" w:hAnsiTheme="minorHAnsi" w:cstheme="minorHAnsi"/>
                <w:sz w:val="18"/>
                <w:szCs w:val="18"/>
              </w:rPr>
            </w:pPr>
          </w:p>
        </w:tc>
      </w:tr>
      <w:tr w:rsidR="00D628F7" w:rsidRPr="00D07CEB" w14:paraId="5A308E0D" w14:textId="77777777" w:rsidTr="00037D40">
        <w:tblPrEx>
          <w:tblCellMar>
            <w:left w:w="28" w:type="dxa"/>
            <w:right w:w="28" w:type="dxa"/>
          </w:tblCellMar>
        </w:tblPrEx>
        <w:trPr>
          <w:cantSplit/>
          <w:trHeight w:val="529"/>
        </w:trPr>
        <w:tc>
          <w:tcPr>
            <w:tcW w:w="3179" w:type="dxa"/>
            <w:vAlign w:val="center"/>
          </w:tcPr>
          <w:p w14:paraId="333CD840"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Best Value Accountability</w:t>
            </w:r>
          </w:p>
        </w:tc>
        <w:tc>
          <w:tcPr>
            <w:tcW w:w="3398" w:type="dxa"/>
            <w:vAlign w:val="center"/>
          </w:tcPr>
          <w:p w14:paraId="4040D981"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Overspend on services</w:t>
            </w:r>
          </w:p>
          <w:p w14:paraId="12E503EE" w14:textId="77777777" w:rsidR="00D628F7" w:rsidRPr="00D07CEB" w:rsidRDefault="00D628F7" w:rsidP="00037D40">
            <w:pPr>
              <w:rPr>
                <w:rFonts w:asciiTheme="minorHAnsi" w:eastAsia="Arial Unicode MS" w:hAnsiTheme="minorHAnsi" w:cstheme="minorHAnsi"/>
                <w:sz w:val="18"/>
                <w:szCs w:val="18"/>
              </w:rPr>
            </w:pPr>
          </w:p>
        </w:tc>
        <w:tc>
          <w:tcPr>
            <w:tcW w:w="5580" w:type="dxa"/>
            <w:vAlign w:val="center"/>
          </w:tcPr>
          <w:p w14:paraId="0C88EA11" w14:textId="564898A4" w:rsidR="0055464E" w:rsidRDefault="00507B86" w:rsidP="00037D40">
            <w:pPr>
              <w:rPr>
                <w:rFonts w:asciiTheme="minorHAnsi" w:eastAsia="Arial Unicode MS" w:hAnsiTheme="minorHAnsi" w:cstheme="minorHAnsi"/>
                <w:sz w:val="18"/>
                <w:szCs w:val="18"/>
              </w:rPr>
            </w:pPr>
            <w:r>
              <w:rPr>
                <w:rFonts w:asciiTheme="minorHAnsi" w:eastAsia="Arial Unicode MS" w:hAnsiTheme="minorHAnsi" w:cstheme="minorHAnsi"/>
                <w:sz w:val="18"/>
                <w:szCs w:val="18"/>
              </w:rPr>
              <w:t>Procedures for contracts are followed in accordance with the FPC Financial Regulations.</w:t>
            </w:r>
          </w:p>
          <w:p w14:paraId="762C46C1"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Clerk will check that all invoices submitted agree with orders issued.</w:t>
            </w:r>
          </w:p>
          <w:p w14:paraId="1BA35B5E"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No payment will be made to service providers by the Clerk until the work has been verified as complete and as ordered.</w:t>
            </w:r>
          </w:p>
        </w:tc>
        <w:tc>
          <w:tcPr>
            <w:tcW w:w="720" w:type="dxa"/>
            <w:textDirection w:val="btLr"/>
            <w:vAlign w:val="center"/>
          </w:tcPr>
          <w:p w14:paraId="64F4E55C"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723" w:type="dxa"/>
            <w:textDirection w:val="btLr"/>
            <w:vAlign w:val="center"/>
          </w:tcPr>
          <w:p w14:paraId="220FEDD0"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537" w:type="dxa"/>
            <w:textDirection w:val="btLr"/>
            <w:vAlign w:val="center"/>
          </w:tcPr>
          <w:p w14:paraId="582313E9"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1981" w:type="dxa"/>
            <w:vAlign w:val="center"/>
          </w:tcPr>
          <w:p w14:paraId="54BFB932"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None required.</w:t>
            </w:r>
          </w:p>
        </w:tc>
      </w:tr>
      <w:tr w:rsidR="00D628F7" w:rsidRPr="00D07CEB" w14:paraId="46292CDC" w14:textId="77777777" w:rsidTr="00037D40">
        <w:tblPrEx>
          <w:tblCellMar>
            <w:left w:w="28" w:type="dxa"/>
            <w:right w:w="28" w:type="dxa"/>
          </w:tblCellMar>
        </w:tblPrEx>
        <w:trPr>
          <w:cantSplit/>
          <w:trHeight w:val="529"/>
        </w:trPr>
        <w:tc>
          <w:tcPr>
            <w:tcW w:w="3179" w:type="dxa"/>
            <w:vAlign w:val="center"/>
          </w:tcPr>
          <w:p w14:paraId="13C66F3A"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Precept</w:t>
            </w:r>
          </w:p>
        </w:tc>
        <w:tc>
          <w:tcPr>
            <w:tcW w:w="3398" w:type="dxa"/>
            <w:vAlign w:val="center"/>
          </w:tcPr>
          <w:p w14:paraId="3EA5CA21"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Adequacy of precept</w:t>
            </w:r>
          </w:p>
          <w:p w14:paraId="79482775" w14:textId="45373F40"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Requirements not submitted in time to </w:t>
            </w:r>
            <w:r w:rsidR="00B52585" w:rsidRPr="00D07CEB">
              <w:rPr>
                <w:rFonts w:asciiTheme="minorHAnsi" w:eastAsia="Arial Unicode MS" w:hAnsiTheme="minorHAnsi" w:cstheme="minorHAnsi"/>
                <w:sz w:val="18"/>
                <w:szCs w:val="18"/>
              </w:rPr>
              <w:t xml:space="preserve">Lewes </w:t>
            </w:r>
            <w:r w:rsidRPr="00D07CEB">
              <w:rPr>
                <w:rFonts w:asciiTheme="minorHAnsi" w:eastAsia="Arial Unicode MS" w:hAnsiTheme="minorHAnsi" w:cstheme="minorHAnsi"/>
                <w:sz w:val="18"/>
                <w:szCs w:val="18"/>
              </w:rPr>
              <w:t>District Council</w:t>
            </w:r>
          </w:p>
          <w:p w14:paraId="601E9AAE"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Precept not received by Council</w:t>
            </w:r>
          </w:p>
        </w:tc>
        <w:tc>
          <w:tcPr>
            <w:tcW w:w="5580" w:type="dxa"/>
            <w:vAlign w:val="center"/>
          </w:tcPr>
          <w:p w14:paraId="36171A5E" w14:textId="09027611" w:rsidR="00A76F3B" w:rsidRPr="00D07CEB" w:rsidRDefault="00A76F3B"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Budget planning starts in November and the precept request is sent to Lewes District Council</w:t>
            </w:r>
            <w:r w:rsidR="005F086F" w:rsidRPr="00D07CEB">
              <w:rPr>
                <w:rFonts w:asciiTheme="minorHAnsi" w:eastAsia="Arial Unicode MS" w:hAnsiTheme="minorHAnsi" w:cstheme="minorHAnsi"/>
                <w:sz w:val="18"/>
                <w:szCs w:val="18"/>
              </w:rPr>
              <w:t xml:space="preserve"> (LDC) </w:t>
            </w:r>
            <w:r w:rsidRPr="00D07CEB">
              <w:rPr>
                <w:rFonts w:asciiTheme="minorHAnsi" w:eastAsia="Arial Unicode MS" w:hAnsiTheme="minorHAnsi" w:cstheme="minorHAnsi"/>
                <w:sz w:val="18"/>
                <w:szCs w:val="18"/>
              </w:rPr>
              <w:t>in January of the following year.</w:t>
            </w:r>
          </w:p>
          <w:p w14:paraId="7ED3BDE1" w14:textId="2FEB0F59" w:rsidR="00A76F3B" w:rsidRPr="00D07CEB" w:rsidRDefault="00A76F3B"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budget is developed using data from the previous 2 years and the precept is setting taking into consideration forecasted spend for the financial year ahead.</w:t>
            </w:r>
          </w:p>
          <w:p w14:paraId="1EE5D955" w14:textId="0EF5F5C9" w:rsidR="00334E77" w:rsidRPr="00D07CEB" w:rsidRDefault="00A76F3B"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precept level is agreed at a meeting of the full Council</w:t>
            </w:r>
            <w:r w:rsidR="005F086F" w:rsidRPr="00D07CEB">
              <w:rPr>
                <w:rFonts w:asciiTheme="minorHAnsi" w:eastAsia="Arial Unicode MS" w:hAnsiTheme="minorHAnsi" w:cstheme="minorHAnsi"/>
                <w:sz w:val="18"/>
                <w:szCs w:val="18"/>
              </w:rPr>
              <w:t xml:space="preserve"> prior to sending the request to LDC.</w:t>
            </w:r>
          </w:p>
          <w:p w14:paraId="1A462B6E"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agreed precept is proposed and seconded during the December meeting.</w:t>
            </w:r>
          </w:p>
          <w:p w14:paraId="4D37F3FB" w14:textId="601F4B09"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The Clerk </w:t>
            </w:r>
            <w:r w:rsidR="005F086F" w:rsidRPr="00D07CEB">
              <w:rPr>
                <w:rFonts w:asciiTheme="minorHAnsi" w:eastAsia="Arial Unicode MS" w:hAnsiTheme="minorHAnsi" w:cstheme="minorHAnsi"/>
                <w:sz w:val="18"/>
                <w:szCs w:val="18"/>
              </w:rPr>
              <w:t>checks when the precept is received via the bank statements</w:t>
            </w:r>
            <w:r w:rsidR="00BB4B1D">
              <w:rPr>
                <w:rFonts w:asciiTheme="minorHAnsi" w:eastAsia="Arial Unicode MS" w:hAnsiTheme="minorHAnsi" w:cstheme="minorHAnsi"/>
                <w:sz w:val="18"/>
                <w:szCs w:val="18"/>
              </w:rPr>
              <w:t>,</w:t>
            </w:r>
            <w:r w:rsidR="005F086F" w:rsidRPr="00D07CEB">
              <w:rPr>
                <w:rFonts w:asciiTheme="minorHAnsi" w:eastAsia="Arial Unicode MS" w:hAnsiTheme="minorHAnsi" w:cstheme="minorHAnsi"/>
                <w:sz w:val="18"/>
                <w:szCs w:val="18"/>
              </w:rPr>
              <w:t xml:space="preserve"> and this is reported to the Council via the monthly accounts statement prepared by the Clerk.</w:t>
            </w:r>
          </w:p>
        </w:tc>
        <w:tc>
          <w:tcPr>
            <w:tcW w:w="720" w:type="dxa"/>
            <w:textDirection w:val="btLr"/>
            <w:vAlign w:val="center"/>
          </w:tcPr>
          <w:p w14:paraId="7697BDDF"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High</w:t>
            </w:r>
          </w:p>
        </w:tc>
        <w:tc>
          <w:tcPr>
            <w:tcW w:w="723" w:type="dxa"/>
            <w:textDirection w:val="btLr"/>
            <w:vAlign w:val="center"/>
          </w:tcPr>
          <w:p w14:paraId="365BFE1C"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537" w:type="dxa"/>
            <w:textDirection w:val="btLr"/>
            <w:vAlign w:val="center"/>
          </w:tcPr>
          <w:p w14:paraId="023059CF"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1981" w:type="dxa"/>
            <w:vAlign w:val="center"/>
          </w:tcPr>
          <w:p w14:paraId="13F20151" w14:textId="03F48286"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None </w:t>
            </w:r>
            <w:r w:rsidR="003A3C40">
              <w:rPr>
                <w:rFonts w:asciiTheme="minorHAnsi" w:eastAsia="Arial Unicode MS" w:hAnsiTheme="minorHAnsi" w:cstheme="minorHAnsi"/>
                <w:sz w:val="18"/>
                <w:szCs w:val="18"/>
              </w:rPr>
              <w:t>r</w:t>
            </w:r>
            <w:r w:rsidRPr="00D07CEB">
              <w:rPr>
                <w:rFonts w:asciiTheme="minorHAnsi" w:eastAsia="Arial Unicode MS" w:hAnsiTheme="minorHAnsi" w:cstheme="minorHAnsi"/>
                <w:sz w:val="18"/>
                <w:szCs w:val="18"/>
              </w:rPr>
              <w:t>equired.</w:t>
            </w:r>
          </w:p>
        </w:tc>
      </w:tr>
      <w:tr w:rsidR="00D628F7" w:rsidRPr="00D07CEB" w14:paraId="3A7F985B" w14:textId="77777777" w:rsidTr="00037D40">
        <w:tblPrEx>
          <w:tblCellMar>
            <w:left w:w="28" w:type="dxa"/>
            <w:right w:w="28" w:type="dxa"/>
          </w:tblCellMar>
        </w:tblPrEx>
        <w:trPr>
          <w:cantSplit/>
          <w:trHeight w:val="529"/>
        </w:trPr>
        <w:tc>
          <w:tcPr>
            <w:tcW w:w="3179" w:type="dxa"/>
            <w:vAlign w:val="center"/>
          </w:tcPr>
          <w:p w14:paraId="34AAD9C0"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Salaries &amp; Associated Costs</w:t>
            </w:r>
          </w:p>
        </w:tc>
        <w:tc>
          <w:tcPr>
            <w:tcW w:w="3398" w:type="dxa"/>
            <w:vAlign w:val="center"/>
          </w:tcPr>
          <w:p w14:paraId="19706ED2"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Salaries paid incorrectly</w:t>
            </w:r>
          </w:p>
          <w:p w14:paraId="0958407D"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Wrong hours paid</w:t>
            </w:r>
          </w:p>
          <w:p w14:paraId="19AEB8DB"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Unpaid Tax and NI contributions</w:t>
            </w:r>
          </w:p>
          <w:p w14:paraId="5EF65AEF"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Data protection and sensitive information not for public consideration</w:t>
            </w:r>
          </w:p>
          <w:p w14:paraId="2C0B7790"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Incorrect pension deductions</w:t>
            </w:r>
          </w:p>
        </w:tc>
        <w:tc>
          <w:tcPr>
            <w:tcW w:w="5580" w:type="dxa"/>
            <w:vAlign w:val="center"/>
          </w:tcPr>
          <w:p w14:paraId="1E2BC7B0" w14:textId="3999833D" w:rsidR="008B41BD" w:rsidRPr="00D07CEB" w:rsidRDefault="008B41BD"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Clerk prepares an annual salary statement for the Council.</w:t>
            </w:r>
          </w:p>
          <w:p w14:paraId="78F9B447" w14:textId="44EA1789" w:rsidR="004F7C12" w:rsidRPr="00D07CEB" w:rsidRDefault="004F7C12"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w:t>
            </w:r>
            <w:r w:rsidR="00681707" w:rsidRPr="00D07CEB">
              <w:rPr>
                <w:rFonts w:asciiTheme="minorHAnsi" w:eastAsia="Arial Unicode MS" w:hAnsiTheme="minorHAnsi" w:cstheme="minorHAnsi"/>
                <w:sz w:val="18"/>
                <w:szCs w:val="18"/>
              </w:rPr>
              <w:t xml:space="preserve"> Clerk’s salary and pension are set up as a regular monthly payment from the bank account after agreement with the Council.</w:t>
            </w:r>
          </w:p>
          <w:p w14:paraId="4EF6A900" w14:textId="3BA0AD79"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All salaries are paid net of Tax and NI through </w:t>
            </w:r>
            <w:r w:rsidR="00CF49B9" w:rsidRPr="00D07CEB">
              <w:rPr>
                <w:rFonts w:asciiTheme="minorHAnsi" w:eastAsia="Arial Unicode MS" w:hAnsiTheme="minorHAnsi" w:cstheme="minorHAnsi"/>
                <w:sz w:val="18"/>
                <w:szCs w:val="18"/>
              </w:rPr>
              <w:t>Knill</w:t>
            </w:r>
            <w:r w:rsidR="00215D14" w:rsidRPr="00D07CEB">
              <w:rPr>
                <w:rFonts w:asciiTheme="minorHAnsi" w:eastAsia="Arial Unicode MS" w:hAnsiTheme="minorHAnsi" w:cstheme="minorHAnsi"/>
                <w:sz w:val="18"/>
                <w:szCs w:val="18"/>
              </w:rPr>
              <w:t xml:space="preserve"> </w:t>
            </w:r>
            <w:r w:rsidR="000E7E8D" w:rsidRPr="00D07CEB">
              <w:rPr>
                <w:rFonts w:asciiTheme="minorHAnsi" w:eastAsia="Arial Unicode MS" w:hAnsiTheme="minorHAnsi" w:cstheme="minorHAnsi"/>
                <w:sz w:val="18"/>
                <w:szCs w:val="18"/>
              </w:rPr>
              <w:t xml:space="preserve">James payroll </w:t>
            </w:r>
            <w:r w:rsidRPr="00D07CEB">
              <w:rPr>
                <w:rFonts w:asciiTheme="minorHAnsi" w:eastAsia="Arial Unicode MS" w:hAnsiTheme="minorHAnsi" w:cstheme="minorHAnsi"/>
                <w:sz w:val="18"/>
                <w:szCs w:val="18"/>
              </w:rPr>
              <w:t>services</w:t>
            </w:r>
            <w:r w:rsidR="000E7E8D" w:rsidRPr="00D07CEB">
              <w:rPr>
                <w:rFonts w:asciiTheme="minorHAnsi" w:eastAsia="Arial Unicode MS" w:hAnsiTheme="minorHAnsi" w:cstheme="minorHAnsi"/>
                <w:sz w:val="18"/>
                <w:szCs w:val="18"/>
              </w:rPr>
              <w:t>.</w:t>
            </w:r>
          </w:p>
          <w:p w14:paraId="4F518531" w14:textId="3A581C27" w:rsidR="00611427" w:rsidRPr="00D07CEB" w:rsidRDefault="0061142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All HMRC requirements are undertaken by Knill James.</w:t>
            </w:r>
          </w:p>
          <w:p w14:paraId="23B2E7EF" w14:textId="7D0B77FD" w:rsidR="00215D14" w:rsidRPr="00D07CEB" w:rsidRDefault="00215D14"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Clerk’s pension is with the East Sussex Pension Fund and</w:t>
            </w:r>
            <w:r w:rsidR="004F7C12" w:rsidRPr="00D07CEB">
              <w:rPr>
                <w:rFonts w:asciiTheme="minorHAnsi" w:eastAsia="Arial Unicode MS" w:hAnsiTheme="minorHAnsi" w:cstheme="minorHAnsi"/>
                <w:sz w:val="18"/>
                <w:szCs w:val="18"/>
              </w:rPr>
              <w:t xml:space="preserve"> monthly pension administration and deductions are made.</w:t>
            </w:r>
            <w:r w:rsidRPr="00D07CEB">
              <w:rPr>
                <w:rFonts w:asciiTheme="minorHAnsi" w:eastAsia="Arial Unicode MS" w:hAnsiTheme="minorHAnsi" w:cstheme="minorHAnsi"/>
                <w:sz w:val="18"/>
                <w:szCs w:val="18"/>
              </w:rPr>
              <w:t xml:space="preserve"> </w:t>
            </w:r>
          </w:p>
          <w:p w14:paraId="0AED53B8"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Clerks hours of work are detailed in his/her contract of employment.</w:t>
            </w:r>
          </w:p>
          <w:p w14:paraId="4DB160F5"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Any variation in salary/over time payment is arranged/agreed in a Council meeting.</w:t>
            </w:r>
          </w:p>
          <w:p w14:paraId="28E169CD"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Within the Council Standing Orders is a provision for the Chair to request the public and press to leave a meeting due to the confidential nature of the business.</w:t>
            </w:r>
          </w:p>
          <w:p w14:paraId="6AA4AC4C" w14:textId="19D042BF"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Salaries are assessed and applied in line with SALC/NALC salary scales.</w:t>
            </w:r>
          </w:p>
        </w:tc>
        <w:tc>
          <w:tcPr>
            <w:tcW w:w="720" w:type="dxa"/>
            <w:textDirection w:val="btLr"/>
            <w:vAlign w:val="center"/>
          </w:tcPr>
          <w:p w14:paraId="4A72BCBF"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723" w:type="dxa"/>
            <w:textDirection w:val="btLr"/>
            <w:vAlign w:val="center"/>
          </w:tcPr>
          <w:p w14:paraId="2EBFBCC3"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537" w:type="dxa"/>
            <w:textDirection w:val="btLr"/>
            <w:vAlign w:val="center"/>
          </w:tcPr>
          <w:p w14:paraId="0CB9425C"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1981" w:type="dxa"/>
            <w:vAlign w:val="center"/>
          </w:tcPr>
          <w:p w14:paraId="641FFED2" w14:textId="0DBEB732" w:rsidR="00D628F7" w:rsidRPr="00D07CEB" w:rsidRDefault="000903BB" w:rsidP="00037D40">
            <w:pPr>
              <w:rPr>
                <w:rFonts w:asciiTheme="minorHAnsi" w:eastAsia="Arial Unicode MS" w:hAnsiTheme="minorHAnsi" w:cstheme="minorHAnsi"/>
                <w:sz w:val="18"/>
                <w:szCs w:val="18"/>
              </w:rPr>
            </w:pPr>
            <w:r>
              <w:rPr>
                <w:rFonts w:asciiTheme="minorHAnsi" w:eastAsia="Arial Unicode MS" w:hAnsiTheme="minorHAnsi" w:cstheme="minorHAnsi"/>
                <w:sz w:val="18"/>
                <w:szCs w:val="18"/>
              </w:rPr>
              <w:t>None required.</w:t>
            </w:r>
          </w:p>
        </w:tc>
      </w:tr>
      <w:tr w:rsidR="00D628F7" w:rsidRPr="00D07CEB" w14:paraId="0AC0A943" w14:textId="77777777" w:rsidTr="00037D40">
        <w:tblPrEx>
          <w:tblCellMar>
            <w:left w:w="28" w:type="dxa"/>
            <w:right w:w="28" w:type="dxa"/>
          </w:tblCellMar>
        </w:tblPrEx>
        <w:trPr>
          <w:cantSplit/>
          <w:trHeight w:val="529"/>
        </w:trPr>
        <w:tc>
          <w:tcPr>
            <w:tcW w:w="3179" w:type="dxa"/>
            <w:vAlign w:val="center"/>
          </w:tcPr>
          <w:p w14:paraId="4C049B46"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Employees</w:t>
            </w:r>
          </w:p>
        </w:tc>
        <w:tc>
          <w:tcPr>
            <w:tcW w:w="3398" w:type="dxa"/>
            <w:vAlign w:val="center"/>
          </w:tcPr>
          <w:p w14:paraId="67C59974"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Fraud by staff</w:t>
            </w:r>
          </w:p>
          <w:p w14:paraId="229CECDB"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Actions undertaken by staff</w:t>
            </w:r>
          </w:p>
          <w:p w14:paraId="79374EBE"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Injury or illness to staff</w:t>
            </w:r>
          </w:p>
          <w:p w14:paraId="59D4D046"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Claims made against staff</w:t>
            </w:r>
          </w:p>
        </w:tc>
        <w:tc>
          <w:tcPr>
            <w:tcW w:w="5580" w:type="dxa"/>
            <w:vAlign w:val="center"/>
          </w:tcPr>
          <w:p w14:paraId="410BBDC1" w14:textId="78932E41"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The Council ensures that all staff receive relevant training and reference books and </w:t>
            </w:r>
            <w:r w:rsidR="001B5E11" w:rsidRPr="00D07CEB">
              <w:rPr>
                <w:rFonts w:asciiTheme="minorHAnsi" w:eastAsia="Arial Unicode MS" w:hAnsiTheme="minorHAnsi" w:cstheme="minorHAnsi"/>
                <w:sz w:val="18"/>
                <w:szCs w:val="18"/>
              </w:rPr>
              <w:t>subscriptions</w:t>
            </w:r>
            <w:r w:rsidRPr="00D07CEB">
              <w:rPr>
                <w:rFonts w:asciiTheme="minorHAnsi" w:eastAsia="Arial Unicode MS" w:hAnsiTheme="minorHAnsi" w:cstheme="minorHAnsi"/>
                <w:sz w:val="18"/>
                <w:szCs w:val="18"/>
              </w:rPr>
              <w:t xml:space="preserve"> to advisory services such as </w:t>
            </w:r>
            <w:r w:rsidR="001B5E11" w:rsidRPr="00D07CEB">
              <w:rPr>
                <w:rFonts w:asciiTheme="minorHAnsi" w:eastAsia="Arial Unicode MS" w:hAnsiTheme="minorHAnsi" w:cstheme="minorHAnsi"/>
                <w:sz w:val="18"/>
                <w:szCs w:val="18"/>
              </w:rPr>
              <w:t>E</w:t>
            </w:r>
            <w:r w:rsidRPr="00D07CEB">
              <w:rPr>
                <w:rFonts w:asciiTheme="minorHAnsi" w:eastAsia="Arial Unicode MS" w:hAnsiTheme="minorHAnsi" w:cstheme="minorHAnsi"/>
                <w:sz w:val="18"/>
                <w:szCs w:val="18"/>
              </w:rPr>
              <w:t>SALC</w:t>
            </w:r>
            <w:r w:rsidR="001B5E11" w:rsidRPr="00D07CEB">
              <w:rPr>
                <w:rFonts w:asciiTheme="minorHAnsi" w:eastAsia="Arial Unicode MS" w:hAnsiTheme="minorHAnsi" w:cstheme="minorHAnsi"/>
                <w:sz w:val="18"/>
                <w:szCs w:val="18"/>
              </w:rPr>
              <w:t>, NALC and SLCC</w:t>
            </w:r>
            <w:r w:rsidRPr="00D07CEB">
              <w:rPr>
                <w:rFonts w:asciiTheme="minorHAnsi" w:eastAsia="Arial Unicode MS" w:hAnsiTheme="minorHAnsi" w:cstheme="minorHAnsi"/>
                <w:sz w:val="18"/>
                <w:szCs w:val="18"/>
              </w:rPr>
              <w:t xml:space="preserve"> to undertake their jobs correctly.</w:t>
            </w:r>
          </w:p>
          <w:p w14:paraId="7A7B6476" w14:textId="2A5D12DB"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Chair obtains employer references on previous employers of the Clerk/RFO</w:t>
            </w:r>
            <w:r w:rsidR="00BA25D7" w:rsidRPr="00D07CEB">
              <w:rPr>
                <w:rFonts w:asciiTheme="minorHAnsi" w:eastAsia="Arial Unicode MS" w:hAnsiTheme="minorHAnsi" w:cstheme="minorHAnsi"/>
                <w:sz w:val="18"/>
                <w:szCs w:val="18"/>
              </w:rPr>
              <w:t xml:space="preserve"> for any new appointments</w:t>
            </w:r>
            <w:r w:rsidRPr="00D07CEB">
              <w:rPr>
                <w:rFonts w:asciiTheme="minorHAnsi" w:eastAsia="Arial Unicode MS" w:hAnsiTheme="minorHAnsi" w:cstheme="minorHAnsi"/>
                <w:sz w:val="18"/>
                <w:szCs w:val="18"/>
              </w:rPr>
              <w:t>.</w:t>
            </w:r>
          </w:p>
          <w:p w14:paraId="3DD7FBE5" w14:textId="6763C468"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Council has</w:t>
            </w:r>
            <w:r w:rsidRPr="00824932">
              <w:rPr>
                <w:rFonts w:asciiTheme="minorHAnsi" w:eastAsia="Arial Unicode MS" w:hAnsiTheme="minorHAnsi" w:cstheme="minorHAnsi"/>
                <w:sz w:val="18"/>
                <w:szCs w:val="18"/>
              </w:rPr>
              <w:t xml:space="preserve"> £10m </w:t>
            </w:r>
            <w:r w:rsidRPr="00D07CEB">
              <w:rPr>
                <w:rFonts w:asciiTheme="minorHAnsi" w:eastAsia="Arial Unicode MS" w:hAnsiTheme="minorHAnsi" w:cstheme="minorHAnsi"/>
                <w:sz w:val="18"/>
                <w:szCs w:val="18"/>
              </w:rPr>
              <w:t xml:space="preserve">Employers’ Liability Insurance in case any employees become injured or sick. </w:t>
            </w:r>
          </w:p>
        </w:tc>
        <w:tc>
          <w:tcPr>
            <w:tcW w:w="720" w:type="dxa"/>
            <w:textDirection w:val="btLr"/>
            <w:vAlign w:val="center"/>
          </w:tcPr>
          <w:p w14:paraId="21E7504B"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High</w:t>
            </w:r>
          </w:p>
        </w:tc>
        <w:tc>
          <w:tcPr>
            <w:tcW w:w="723" w:type="dxa"/>
            <w:textDirection w:val="btLr"/>
            <w:vAlign w:val="center"/>
          </w:tcPr>
          <w:p w14:paraId="42000764"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537" w:type="dxa"/>
            <w:textDirection w:val="btLr"/>
            <w:vAlign w:val="center"/>
          </w:tcPr>
          <w:p w14:paraId="16285F5F"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1981" w:type="dxa"/>
            <w:vAlign w:val="center"/>
          </w:tcPr>
          <w:p w14:paraId="25DF8366" w14:textId="77777777" w:rsidR="00D628F7" w:rsidRPr="00D07CEB" w:rsidRDefault="00D628F7" w:rsidP="00037D40">
            <w:pPr>
              <w:rPr>
                <w:rFonts w:asciiTheme="minorHAnsi" w:eastAsia="Arial Unicode MS" w:hAnsiTheme="minorHAnsi" w:cstheme="minorHAnsi"/>
                <w:sz w:val="18"/>
                <w:szCs w:val="18"/>
              </w:rPr>
            </w:pPr>
          </w:p>
        </w:tc>
      </w:tr>
      <w:tr w:rsidR="00D628F7" w:rsidRPr="00D07CEB" w14:paraId="2994BFF4" w14:textId="77777777" w:rsidTr="00037D40">
        <w:tblPrEx>
          <w:tblCellMar>
            <w:left w:w="28" w:type="dxa"/>
            <w:right w:w="28" w:type="dxa"/>
          </w:tblCellMar>
        </w:tblPrEx>
        <w:trPr>
          <w:cantSplit/>
          <w:trHeight w:val="529"/>
        </w:trPr>
        <w:tc>
          <w:tcPr>
            <w:tcW w:w="3179" w:type="dxa"/>
            <w:vAlign w:val="center"/>
          </w:tcPr>
          <w:p w14:paraId="1C2A3493"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Councillor/Chair Allowances</w:t>
            </w:r>
          </w:p>
        </w:tc>
        <w:tc>
          <w:tcPr>
            <w:tcW w:w="3398" w:type="dxa"/>
            <w:vAlign w:val="center"/>
          </w:tcPr>
          <w:p w14:paraId="1A2FBEF3"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Councillors overpaid</w:t>
            </w:r>
          </w:p>
        </w:tc>
        <w:tc>
          <w:tcPr>
            <w:tcW w:w="5580" w:type="dxa"/>
            <w:vAlign w:val="center"/>
          </w:tcPr>
          <w:p w14:paraId="34BD380F"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Supporting documentation is submitted by Councillors when claiming travel or subsistence expenses to the Clerk and this is approved in the payments section of Council meeting as noted on the payments schedule.</w:t>
            </w:r>
          </w:p>
          <w:p w14:paraId="7A65266B" w14:textId="4BC35BE0" w:rsidR="0053622B" w:rsidRPr="00D07CEB" w:rsidRDefault="0053622B"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Acceptance</w:t>
            </w:r>
            <w:r w:rsidR="007A39E2" w:rsidRPr="00D07CEB">
              <w:rPr>
                <w:rFonts w:asciiTheme="minorHAnsi" w:eastAsia="Arial Unicode MS" w:hAnsiTheme="minorHAnsi" w:cstheme="minorHAnsi"/>
                <w:sz w:val="18"/>
                <w:szCs w:val="18"/>
              </w:rPr>
              <w:t>/decline</w:t>
            </w:r>
            <w:r w:rsidRPr="00D07CEB">
              <w:rPr>
                <w:rFonts w:asciiTheme="minorHAnsi" w:eastAsia="Arial Unicode MS" w:hAnsiTheme="minorHAnsi" w:cstheme="minorHAnsi"/>
                <w:sz w:val="18"/>
                <w:szCs w:val="18"/>
              </w:rPr>
              <w:t xml:space="preserve"> of Councillor Allowances </w:t>
            </w:r>
            <w:r w:rsidR="007A39E2" w:rsidRPr="00D07CEB">
              <w:rPr>
                <w:rFonts w:asciiTheme="minorHAnsi" w:eastAsia="Arial Unicode MS" w:hAnsiTheme="minorHAnsi" w:cstheme="minorHAnsi"/>
                <w:sz w:val="18"/>
                <w:szCs w:val="18"/>
              </w:rPr>
              <w:t>is made at a meeting of the full Council.</w:t>
            </w:r>
          </w:p>
          <w:p w14:paraId="5A1C71BD" w14:textId="795C41B3" w:rsidR="00D628F7" w:rsidRPr="00D07CEB" w:rsidRDefault="007A39E2"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Any allowances are paid </w:t>
            </w:r>
            <w:r w:rsidR="00DA4AE4" w:rsidRPr="00D07CEB">
              <w:rPr>
                <w:rFonts w:asciiTheme="minorHAnsi" w:eastAsia="Arial Unicode MS" w:hAnsiTheme="minorHAnsi" w:cstheme="minorHAnsi"/>
                <w:sz w:val="18"/>
                <w:szCs w:val="18"/>
              </w:rPr>
              <w:t xml:space="preserve">in accordance with the recommendations of LDC. </w:t>
            </w:r>
          </w:p>
        </w:tc>
        <w:tc>
          <w:tcPr>
            <w:tcW w:w="720" w:type="dxa"/>
            <w:textDirection w:val="btLr"/>
            <w:vAlign w:val="center"/>
          </w:tcPr>
          <w:p w14:paraId="104434C8"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723" w:type="dxa"/>
            <w:textDirection w:val="btLr"/>
            <w:vAlign w:val="center"/>
          </w:tcPr>
          <w:p w14:paraId="23A99D52"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537" w:type="dxa"/>
            <w:textDirection w:val="btLr"/>
            <w:vAlign w:val="center"/>
          </w:tcPr>
          <w:p w14:paraId="3D052343"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1981" w:type="dxa"/>
            <w:vAlign w:val="center"/>
          </w:tcPr>
          <w:p w14:paraId="09269E54"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None required.</w:t>
            </w:r>
          </w:p>
        </w:tc>
      </w:tr>
      <w:tr w:rsidR="00D628F7" w:rsidRPr="00D07CEB" w14:paraId="368234F6" w14:textId="77777777" w:rsidTr="00037D40">
        <w:tblPrEx>
          <w:tblCellMar>
            <w:left w:w="28" w:type="dxa"/>
            <w:right w:w="28" w:type="dxa"/>
          </w:tblCellMar>
        </w:tblPrEx>
        <w:trPr>
          <w:cantSplit/>
          <w:trHeight w:val="529"/>
        </w:trPr>
        <w:tc>
          <w:tcPr>
            <w:tcW w:w="3179" w:type="dxa"/>
            <w:vAlign w:val="center"/>
          </w:tcPr>
          <w:p w14:paraId="4A94B966"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Elections</w:t>
            </w:r>
          </w:p>
        </w:tc>
        <w:tc>
          <w:tcPr>
            <w:tcW w:w="3398" w:type="dxa"/>
            <w:vAlign w:val="center"/>
          </w:tcPr>
          <w:p w14:paraId="46995C04"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Risk of an election cost in a contested election</w:t>
            </w:r>
          </w:p>
        </w:tc>
        <w:tc>
          <w:tcPr>
            <w:tcW w:w="5580" w:type="dxa"/>
            <w:vAlign w:val="center"/>
          </w:tcPr>
          <w:p w14:paraId="046BD6C1" w14:textId="5C410615"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When an election is due the Clerk will receive an estimate of the likely costs of a contested election from </w:t>
            </w:r>
            <w:r w:rsidR="00B34D79" w:rsidRPr="00D07CEB">
              <w:rPr>
                <w:rFonts w:asciiTheme="minorHAnsi" w:eastAsia="Arial Unicode MS" w:hAnsiTheme="minorHAnsi" w:cstheme="minorHAnsi"/>
                <w:sz w:val="18"/>
                <w:szCs w:val="18"/>
              </w:rPr>
              <w:t>Lewes</w:t>
            </w:r>
            <w:r w:rsidRPr="00D07CEB">
              <w:rPr>
                <w:rFonts w:asciiTheme="minorHAnsi" w:eastAsia="Arial Unicode MS" w:hAnsiTheme="minorHAnsi" w:cstheme="minorHAnsi"/>
                <w:sz w:val="18"/>
                <w:szCs w:val="18"/>
              </w:rPr>
              <w:t xml:space="preserve"> District Council and provision will be made for this when setting the precept for the year.</w:t>
            </w:r>
          </w:p>
          <w:p w14:paraId="381A60A9" w14:textId="2889F81B" w:rsidR="00D628F7" w:rsidRPr="00D07CEB" w:rsidRDefault="00B34D79"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Sufficient reserves are held should the need arise.</w:t>
            </w:r>
          </w:p>
        </w:tc>
        <w:tc>
          <w:tcPr>
            <w:tcW w:w="720" w:type="dxa"/>
            <w:textDirection w:val="btLr"/>
            <w:vAlign w:val="center"/>
          </w:tcPr>
          <w:p w14:paraId="66FB1639"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723" w:type="dxa"/>
            <w:textDirection w:val="btLr"/>
            <w:vAlign w:val="center"/>
          </w:tcPr>
          <w:p w14:paraId="499078F3"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537" w:type="dxa"/>
            <w:textDirection w:val="btLr"/>
            <w:vAlign w:val="center"/>
          </w:tcPr>
          <w:p w14:paraId="467CDFDD"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1981" w:type="dxa"/>
            <w:vAlign w:val="center"/>
          </w:tcPr>
          <w:p w14:paraId="3FA4F61B" w14:textId="0778377F" w:rsidR="00D628F7" w:rsidRPr="00D07CEB" w:rsidRDefault="000903BB" w:rsidP="00037D40">
            <w:pPr>
              <w:rPr>
                <w:rFonts w:asciiTheme="minorHAnsi" w:eastAsia="Arial Unicode MS" w:hAnsiTheme="minorHAnsi" w:cstheme="minorHAnsi"/>
                <w:sz w:val="18"/>
                <w:szCs w:val="18"/>
              </w:rPr>
            </w:pPr>
            <w:r>
              <w:rPr>
                <w:rFonts w:asciiTheme="minorHAnsi" w:eastAsia="Arial Unicode MS" w:hAnsiTheme="minorHAnsi" w:cstheme="minorHAnsi"/>
                <w:sz w:val="18"/>
                <w:szCs w:val="18"/>
              </w:rPr>
              <w:t>None required.</w:t>
            </w:r>
          </w:p>
        </w:tc>
      </w:tr>
      <w:tr w:rsidR="00D628F7" w:rsidRPr="00D07CEB" w14:paraId="4D2BC51B" w14:textId="77777777" w:rsidTr="00037D40">
        <w:tblPrEx>
          <w:tblCellMar>
            <w:left w:w="28" w:type="dxa"/>
            <w:right w:w="28" w:type="dxa"/>
          </w:tblCellMar>
        </w:tblPrEx>
        <w:trPr>
          <w:cantSplit/>
          <w:trHeight w:val="529"/>
        </w:trPr>
        <w:tc>
          <w:tcPr>
            <w:tcW w:w="3179" w:type="dxa"/>
            <w:vAlign w:val="center"/>
          </w:tcPr>
          <w:p w14:paraId="3C36A253"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Minutes/Agendas/Statutory Documents</w:t>
            </w:r>
          </w:p>
        </w:tc>
        <w:tc>
          <w:tcPr>
            <w:tcW w:w="3398" w:type="dxa"/>
            <w:vAlign w:val="center"/>
          </w:tcPr>
          <w:p w14:paraId="16FE25A5"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Accuracy and legality of operations of Council</w:t>
            </w:r>
          </w:p>
        </w:tc>
        <w:tc>
          <w:tcPr>
            <w:tcW w:w="5580" w:type="dxa"/>
            <w:vAlign w:val="center"/>
          </w:tcPr>
          <w:p w14:paraId="2EF6D61A"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Agendas are prepared by the Clerk and sent to Council within statutory time frames.</w:t>
            </w:r>
          </w:p>
          <w:p w14:paraId="4E806EE6"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Council members have signed Electronic Agenda agreements for the use of emailing agendas.</w:t>
            </w:r>
          </w:p>
          <w:p w14:paraId="302B4406"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Agendas are displayed publicly and uploaded to Council website by the Clerk within the statutory time frames.</w:t>
            </w:r>
          </w:p>
          <w:p w14:paraId="06DD6530" w14:textId="15AD2A06"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Minutes are prepared, circulated</w:t>
            </w:r>
            <w:r w:rsidR="009D60CE">
              <w:rPr>
                <w:rFonts w:asciiTheme="minorHAnsi" w:eastAsia="Arial Unicode MS" w:hAnsiTheme="minorHAnsi" w:cstheme="minorHAnsi"/>
                <w:sz w:val="18"/>
                <w:szCs w:val="18"/>
              </w:rPr>
              <w:t>,</w:t>
            </w:r>
            <w:r w:rsidRPr="00D07CEB">
              <w:rPr>
                <w:rFonts w:asciiTheme="minorHAnsi" w:eastAsia="Arial Unicode MS" w:hAnsiTheme="minorHAnsi" w:cstheme="minorHAnsi"/>
                <w:sz w:val="18"/>
                <w:szCs w:val="18"/>
              </w:rPr>
              <w:t xml:space="preserve"> and displayed and uploaded to the Council website by the Clerk within the statutory time frames.</w:t>
            </w:r>
          </w:p>
          <w:p w14:paraId="767F8F17"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Minutes are approved and signed at the following Council meeting.</w:t>
            </w:r>
          </w:p>
          <w:p w14:paraId="16A16F73"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Clerk prepares statutory documents, and these are adopted within Council meetings.</w:t>
            </w:r>
          </w:p>
          <w:p w14:paraId="4A3D5FA0" w14:textId="313C7E10"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The Clerk consults with </w:t>
            </w:r>
            <w:r w:rsidR="007534B1" w:rsidRPr="00D07CEB">
              <w:rPr>
                <w:rFonts w:asciiTheme="minorHAnsi" w:eastAsia="Arial Unicode MS" w:hAnsiTheme="minorHAnsi" w:cstheme="minorHAnsi"/>
                <w:sz w:val="18"/>
                <w:szCs w:val="18"/>
              </w:rPr>
              <w:t>E</w:t>
            </w:r>
            <w:r w:rsidRPr="00D07CEB">
              <w:rPr>
                <w:rFonts w:asciiTheme="minorHAnsi" w:eastAsia="Arial Unicode MS" w:hAnsiTheme="minorHAnsi" w:cstheme="minorHAnsi"/>
                <w:sz w:val="18"/>
                <w:szCs w:val="18"/>
              </w:rPr>
              <w:t>SALC/NALC regarding statutory documents to ensure compliance with legislation.</w:t>
            </w:r>
          </w:p>
          <w:p w14:paraId="6928B40C" w14:textId="79E82DA6"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The Clerk </w:t>
            </w:r>
            <w:r w:rsidR="0074365A" w:rsidRPr="00D07CEB">
              <w:rPr>
                <w:rFonts w:asciiTheme="minorHAnsi" w:eastAsia="Arial Unicode MS" w:hAnsiTheme="minorHAnsi" w:cstheme="minorHAnsi"/>
                <w:sz w:val="18"/>
                <w:szCs w:val="18"/>
              </w:rPr>
              <w:t xml:space="preserve">is CILCA qualified and </w:t>
            </w:r>
            <w:r w:rsidRPr="00D07CEB">
              <w:rPr>
                <w:rFonts w:asciiTheme="minorHAnsi" w:eastAsia="Arial Unicode MS" w:hAnsiTheme="minorHAnsi" w:cstheme="minorHAnsi"/>
                <w:sz w:val="18"/>
                <w:szCs w:val="18"/>
              </w:rPr>
              <w:t xml:space="preserve">attends training/seminars </w:t>
            </w:r>
            <w:r w:rsidR="0074365A" w:rsidRPr="00D07CEB">
              <w:rPr>
                <w:rFonts w:asciiTheme="minorHAnsi" w:eastAsia="Arial Unicode MS" w:hAnsiTheme="minorHAnsi" w:cstheme="minorHAnsi"/>
                <w:sz w:val="18"/>
                <w:szCs w:val="18"/>
              </w:rPr>
              <w:t xml:space="preserve">as required </w:t>
            </w:r>
            <w:r w:rsidRPr="00D07CEB">
              <w:rPr>
                <w:rFonts w:asciiTheme="minorHAnsi" w:eastAsia="Arial Unicode MS" w:hAnsiTheme="minorHAnsi" w:cstheme="minorHAnsi"/>
                <w:sz w:val="18"/>
                <w:szCs w:val="18"/>
              </w:rPr>
              <w:t>to keep up to date of legislative requirements.</w:t>
            </w:r>
          </w:p>
        </w:tc>
        <w:tc>
          <w:tcPr>
            <w:tcW w:w="720" w:type="dxa"/>
            <w:textDirection w:val="btLr"/>
            <w:vAlign w:val="center"/>
          </w:tcPr>
          <w:p w14:paraId="59901E5A"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723" w:type="dxa"/>
            <w:textDirection w:val="btLr"/>
            <w:vAlign w:val="center"/>
          </w:tcPr>
          <w:p w14:paraId="08E9556A"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537" w:type="dxa"/>
            <w:textDirection w:val="btLr"/>
            <w:vAlign w:val="center"/>
          </w:tcPr>
          <w:p w14:paraId="7A7E7A80"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1981" w:type="dxa"/>
            <w:vAlign w:val="center"/>
          </w:tcPr>
          <w:p w14:paraId="612E8D24" w14:textId="77777777" w:rsidR="00D628F7" w:rsidRPr="00D07CEB" w:rsidRDefault="00D628F7" w:rsidP="00037D40">
            <w:pPr>
              <w:rPr>
                <w:rFonts w:asciiTheme="minorHAnsi" w:eastAsia="Arial Unicode MS" w:hAnsiTheme="minorHAnsi" w:cstheme="minorHAnsi"/>
                <w:sz w:val="18"/>
                <w:szCs w:val="18"/>
              </w:rPr>
            </w:pPr>
          </w:p>
          <w:p w14:paraId="51E975AB" w14:textId="77777777" w:rsidR="00D628F7" w:rsidRPr="00D07CEB" w:rsidRDefault="00D628F7" w:rsidP="00037D40">
            <w:pPr>
              <w:rPr>
                <w:rFonts w:asciiTheme="minorHAnsi" w:eastAsia="Arial Unicode MS" w:hAnsiTheme="minorHAnsi" w:cstheme="minorHAnsi"/>
                <w:sz w:val="18"/>
                <w:szCs w:val="18"/>
              </w:rPr>
            </w:pPr>
          </w:p>
          <w:p w14:paraId="045407ED" w14:textId="77777777" w:rsidR="00D628F7" w:rsidRPr="00D07CEB" w:rsidRDefault="00D628F7" w:rsidP="00037D40">
            <w:pPr>
              <w:rPr>
                <w:rFonts w:asciiTheme="minorHAnsi" w:eastAsia="Arial Unicode MS" w:hAnsiTheme="minorHAnsi" w:cstheme="minorHAnsi"/>
                <w:sz w:val="18"/>
                <w:szCs w:val="18"/>
              </w:rPr>
            </w:pPr>
          </w:p>
          <w:p w14:paraId="26C0CAAB" w14:textId="77777777" w:rsidR="00D628F7" w:rsidRPr="00D07CEB" w:rsidRDefault="00D628F7" w:rsidP="00037D40">
            <w:pPr>
              <w:rPr>
                <w:rFonts w:asciiTheme="minorHAnsi" w:eastAsia="Arial Unicode MS" w:hAnsiTheme="minorHAnsi" w:cstheme="minorHAnsi"/>
                <w:sz w:val="18"/>
                <w:szCs w:val="18"/>
              </w:rPr>
            </w:pPr>
          </w:p>
        </w:tc>
      </w:tr>
      <w:tr w:rsidR="00D628F7" w:rsidRPr="00D07CEB" w14:paraId="5BA2B884" w14:textId="77777777" w:rsidTr="00037D40">
        <w:tblPrEx>
          <w:tblCellMar>
            <w:left w:w="28" w:type="dxa"/>
            <w:right w:w="28" w:type="dxa"/>
          </w:tblCellMar>
        </w:tblPrEx>
        <w:trPr>
          <w:cantSplit/>
          <w:trHeight w:val="529"/>
        </w:trPr>
        <w:tc>
          <w:tcPr>
            <w:tcW w:w="3179" w:type="dxa"/>
            <w:vAlign w:val="center"/>
          </w:tcPr>
          <w:p w14:paraId="2335857C"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Members Interests</w:t>
            </w:r>
          </w:p>
        </w:tc>
        <w:tc>
          <w:tcPr>
            <w:tcW w:w="3398" w:type="dxa"/>
            <w:vAlign w:val="center"/>
          </w:tcPr>
          <w:p w14:paraId="574EB65E"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Conflict of interest with Parish Council Business.</w:t>
            </w:r>
          </w:p>
        </w:tc>
        <w:tc>
          <w:tcPr>
            <w:tcW w:w="5580" w:type="dxa"/>
            <w:vAlign w:val="center"/>
          </w:tcPr>
          <w:p w14:paraId="01B72991"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Register of Members Interests Forms updated at least annually by Council (May ACM).</w:t>
            </w:r>
          </w:p>
          <w:p w14:paraId="6AC244FD" w14:textId="273D4846"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Declaration of interests is an agenda item on all </w:t>
            </w:r>
            <w:r w:rsidR="009D60CE">
              <w:rPr>
                <w:rFonts w:asciiTheme="minorHAnsi" w:eastAsia="Arial Unicode MS" w:hAnsiTheme="minorHAnsi" w:cstheme="minorHAnsi"/>
                <w:sz w:val="18"/>
                <w:szCs w:val="18"/>
              </w:rPr>
              <w:t>c</w:t>
            </w:r>
            <w:r w:rsidRPr="00D07CEB">
              <w:rPr>
                <w:rFonts w:asciiTheme="minorHAnsi" w:eastAsia="Arial Unicode MS" w:hAnsiTheme="minorHAnsi" w:cstheme="minorHAnsi"/>
                <w:sz w:val="18"/>
                <w:szCs w:val="18"/>
              </w:rPr>
              <w:t>ouncil meetings to prompt members of their duty.</w:t>
            </w:r>
          </w:p>
          <w:p w14:paraId="39DD8949"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Standing orders detail the correct procedure.</w:t>
            </w:r>
          </w:p>
        </w:tc>
        <w:tc>
          <w:tcPr>
            <w:tcW w:w="720" w:type="dxa"/>
            <w:textDirection w:val="btLr"/>
            <w:vAlign w:val="center"/>
          </w:tcPr>
          <w:p w14:paraId="02E88B2B"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723" w:type="dxa"/>
            <w:textDirection w:val="btLr"/>
            <w:vAlign w:val="center"/>
          </w:tcPr>
          <w:p w14:paraId="2E2F9556"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537" w:type="dxa"/>
            <w:textDirection w:val="btLr"/>
            <w:vAlign w:val="center"/>
          </w:tcPr>
          <w:p w14:paraId="7280DE3B"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1981" w:type="dxa"/>
            <w:vAlign w:val="center"/>
          </w:tcPr>
          <w:p w14:paraId="54DA740B" w14:textId="57DF4CBC" w:rsidR="00D628F7" w:rsidRPr="00D07CEB" w:rsidRDefault="00255B65" w:rsidP="00037D40">
            <w:pPr>
              <w:rPr>
                <w:rFonts w:asciiTheme="minorHAnsi" w:eastAsia="Arial Unicode MS" w:hAnsiTheme="minorHAnsi" w:cstheme="minorHAnsi"/>
                <w:sz w:val="18"/>
                <w:szCs w:val="18"/>
              </w:rPr>
            </w:pPr>
            <w:r>
              <w:rPr>
                <w:rFonts w:asciiTheme="minorHAnsi" w:eastAsia="Arial Unicode MS" w:hAnsiTheme="minorHAnsi" w:cstheme="minorHAnsi"/>
                <w:sz w:val="18"/>
                <w:szCs w:val="18"/>
              </w:rPr>
              <w:t>None required.</w:t>
            </w:r>
          </w:p>
        </w:tc>
      </w:tr>
      <w:tr w:rsidR="00D628F7" w:rsidRPr="00D07CEB" w14:paraId="211BCAB2" w14:textId="77777777" w:rsidTr="00037D40">
        <w:tblPrEx>
          <w:tblCellMar>
            <w:left w:w="28" w:type="dxa"/>
            <w:right w:w="28" w:type="dxa"/>
          </w:tblCellMar>
        </w:tblPrEx>
        <w:trPr>
          <w:cantSplit/>
          <w:trHeight w:val="529"/>
        </w:trPr>
        <w:tc>
          <w:tcPr>
            <w:tcW w:w="3179" w:type="dxa"/>
            <w:vAlign w:val="center"/>
          </w:tcPr>
          <w:p w14:paraId="0C8D76B9"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Insurance</w:t>
            </w:r>
          </w:p>
        </w:tc>
        <w:tc>
          <w:tcPr>
            <w:tcW w:w="3398" w:type="dxa"/>
            <w:vAlign w:val="center"/>
          </w:tcPr>
          <w:p w14:paraId="2A1057B9"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Adequacy of cover.</w:t>
            </w:r>
          </w:p>
          <w:p w14:paraId="500216BE"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Cost of cover.</w:t>
            </w:r>
          </w:p>
          <w:p w14:paraId="7B2F5C40"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Compliance with insurance terms and conditions.</w:t>
            </w:r>
          </w:p>
        </w:tc>
        <w:tc>
          <w:tcPr>
            <w:tcW w:w="5580" w:type="dxa"/>
            <w:vAlign w:val="center"/>
          </w:tcPr>
          <w:p w14:paraId="5BF5BF64" w14:textId="0910F465" w:rsidR="00823DE8" w:rsidRPr="00D07CEB" w:rsidRDefault="00823DE8"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Annual insurance policy is in place.</w:t>
            </w:r>
          </w:p>
          <w:p w14:paraId="0E3F49C8" w14:textId="457154E3"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A review </w:t>
            </w:r>
            <w:r w:rsidR="00823DE8" w:rsidRPr="00D07CEB">
              <w:rPr>
                <w:rFonts w:asciiTheme="minorHAnsi" w:eastAsia="Arial Unicode MS" w:hAnsiTheme="minorHAnsi" w:cstheme="minorHAnsi"/>
                <w:sz w:val="18"/>
                <w:szCs w:val="18"/>
              </w:rPr>
              <w:t>is</w:t>
            </w:r>
            <w:r w:rsidRPr="00D07CEB">
              <w:rPr>
                <w:rFonts w:asciiTheme="minorHAnsi" w:eastAsia="Arial Unicode MS" w:hAnsiTheme="minorHAnsi" w:cstheme="minorHAnsi"/>
                <w:sz w:val="18"/>
                <w:szCs w:val="18"/>
              </w:rPr>
              <w:t xml:space="preserve"> undertaken before the time of the policy renewal</w:t>
            </w:r>
            <w:r w:rsidR="000C5A90" w:rsidRPr="00D07CEB">
              <w:rPr>
                <w:rFonts w:asciiTheme="minorHAnsi" w:eastAsia="Arial Unicode MS" w:hAnsiTheme="minorHAnsi" w:cstheme="minorHAnsi"/>
                <w:sz w:val="18"/>
                <w:szCs w:val="18"/>
              </w:rPr>
              <w:t>.</w:t>
            </w:r>
            <w:r w:rsidRPr="00D07CEB">
              <w:rPr>
                <w:rFonts w:asciiTheme="minorHAnsi" w:eastAsia="Arial Unicode MS" w:hAnsiTheme="minorHAnsi" w:cstheme="minorHAnsi"/>
                <w:sz w:val="18"/>
                <w:szCs w:val="18"/>
              </w:rPr>
              <w:t xml:space="preserve"> The Clerk to liaise with insurance provider and inform</w:t>
            </w:r>
            <w:r w:rsidR="00E65756">
              <w:rPr>
                <w:rFonts w:asciiTheme="minorHAnsi" w:eastAsia="Arial Unicode MS" w:hAnsiTheme="minorHAnsi" w:cstheme="minorHAnsi"/>
                <w:sz w:val="18"/>
                <w:szCs w:val="18"/>
              </w:rPr>
              <w:t xml:space="preserve"> the</w:t>
            </w:r>
            <w:r w:rsidRPr="00D07CEB">
              <w:rPr>
                <w:rFonts w:asciiTheme="minorHAnsi" w:eastAsia="Arial Unicode MS" w:hAnsiTheme="minorHAnsi" w:cstheme="minorHAnsi"/>
                <w:sz w:val="18"/>
                <w:szCs w:val="18"/>
              </w:rPr>
              <w:t xml:space="preserve"> Council.</w:t>
            </w:r>
          </w:p>
          <w:p w14:paraId="1C6012ED" w14:textId="64F95E77" w:rsidR="000C5A90" w:rsidRPr="00D07CEB" w:rsidRDefault="000C5A90"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Clerk liaises with the insurer to check any insurance queries or changes during the course of the financial year.</w:t>
            </w:r>
          </w:p>
        </w:tc>
        <w:tc>
          <w:tcPr>
            <w:tcW w:w="720" w:type="dxa"/>
            <w:textDirection w:val="btLr"/>
            <w:vAlign w:val="center"/>
          </w:tcPr>
          <w:p w14:paraId="2CC2D67B"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High</w:t>
            </w:r>
          </w:p>
        </w:tc>
        <w:tc>
          <w:tcPr>
            <w:tcW w:w="723" w:type="dxa"/>
            <w:textDirection w:val="btLr"/>
            <w:vAlign w:val="center"/>
          </w:tcPr>
          <w:p w14:paraId="49AAF1FE"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537" w:type="dxa"/>
            <w:textDirection w:val="btLr"/>
            <w:vAlign w:val="center"/>
          </w:tcPr>
          <w:p w14:paraId="3E1277CA"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1981" w:type="dxa"/>
            <w:vAlign w:val="center"/>
          </w:tcPr>
          <w:p w14:paraId="658A440B" w14:textId="77777777" w:rsidR="00D628F7" w:rsidRPr="00D07CEB" w:rsidRDefault="00D628F7" w:rsidP="00037D40">
            <w:pPr>
              <w:rPr>
                <w:rFonts w:asciiTheme="minorHAnsi" w:eastAsia="Arial Unicode MS" w:hAnsiTheme="minorHAnsi" w:cstheme="minorHAnsi"/>
                <w:sz w:val="18"/>
                <w:szCs w:val="18"/>
              </w:rPr>
            </w:pPr>
          </w:p>
          <w:p w14:paraId="202E08FE" w14:textId="77777777" w:rsidR="00D628F7" w:rsidRPr="00D07CEB" w:rsidRDefault="00D628F7" w:rsidP="009E2448">
            <w:pPr>
              <w:rPr>
                <w:rFonts w:asciiTheme="minorHAnsi" w:eastAsia="Arial Unicode MS" w:hAnsiTheme="minorHAnsi" w:cstheme="minorHAnsi"/>
                <w:sz w:val="18"/>
                <w:szCs w:val="18"/>
              </w:rPr>
            </w:pPr>
          </w:p>
        </w:tc>
      </w:tr>
      <w:tr w:rsidR="00D628F7" w:rsidRPr="00D07CEB" w14:paraId="58715622" w14:textId="77777777" w:rsidTr="00037D40">
        <w:tblPrEx>
          <w:tblCellMar>
            <w:left w:w="28" w:type="dxa"/>
            <w:right w:w="28" w:type="dxa"/>
          </w:tblCellMar>
        </w:tblPrEx>
        <w:trPr>
          <w:cantSplit/>
          <w:trHeight w:val="963"/>
        </w:trPr>
        <w:tc>
          <w:tcPr>
            <w:tcW w:w="3179" w:type="dxa"/>
            <w:vAlign w:val="center"/>
          </w:tcPr>
          <w:p w14:paraId="423BE103"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eastAsia="Arial Unicode MS" w:hAnsiTheme="minorHAnsi" w:cstheme="minorHAnsi"/>
                <w:b/>
                <w:sz w:val="18"/>
                <w:szCs w:val="18"/>
              </w:rPr>
              <w:t>Equipment &amp; Land Owned By The Parish Council</w:t>
            </w:r>
          </w:p>
        </w:tc>
        <w:tc>
          <w:tcPr>
            <w:tcW w:w="3398" w:type="dxa"/>
            <w:vAlign w:val="center"/>
          </w:tcPr>
          <w:p w14:paraId="0E33FB79"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hAnsiTheme="minorHAnsi" w:cstheme="minorHAnsi"/>
                <w:b/>
                <w:sz w:val="18"/>
                <w:szCs w:val="18"/>
              </w:rPr>
              <w:t>Risks Identified</w:t>
            </w:r>
          </w:p>
        </w:tc>
        <w:tc>
          <w:tcPr>
            <w:tcW w:w="5580" w:type="dxa"/>
            <w:vAlign w:val="center"/>
          </w:tcPr>
          <w:p w14:paraId="7B42FA17"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eastAsia="Arial Unicode MS" w:hAnsiTheme="minorHAnsi" w:cstheme="minorHAnsi"/>
                <w:b/>
                <w:sz w:val="18"/>
                <w:szCs w:val="18"/>
              </w:rPr>
              <w:t>Consider:</w:t>
            </w:r>
          </w:p>
          <w:p w14:paraId="538139D8"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eastAsia="Arial Unicode MS" w:hAnsiTheme="minorHAnsi" w:cstheme="minorHAnsi"/>
                <w:b/>
                <w:sz w:val="18"/>
                <w:szCs w:val="18"/>
              </w:rPr>
              <w:t xml:space="preserve">• legal requirements • good practice • Codes of Practice • generic RAs • own judgement </w:t>
            </w:r>
          </w:p>
          <w:p w14:paraId="1F94E61E" w14:textId="77777777" w:rsidR="00D628F7" w:rsidRPr="00D07CEB" w:rsidRDefault="00D628F7" w:rsidP="00037D40">
            <w:pPr>
              <w:rPr>
                <w:rFonts w:asciiTheme="minorHAnsi" w:eastAsia="Arial Unicode MS" w:hAnsiTheme="minorHAnsi" w:cstheme="minorHAnsi"/>
                <w:b/>
                <w:sz w:val="18"/>
                <w:szCs w:val="18"/>
              </w:rPr>
            </w:pPr>
          </w:p>
        </w:tc>
        <w:tc>
          <w:tcPr>
            <w:tcW w:w="720" w:type="dxa"/>
            <w:textDirection w:val="btLr"/>
            <w:vAlign w:val="center"/>
          </w:tcPr>
          <w:p w14:paraId="2E4CCDCA"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hAnsiTheme="minorHAnsi" w:cstheme="minorHAnsi"/>
                <w:b/>
                <w:sz w:val="18"/>
                <w:szCs w:val="18"/>
              </w:rPr>
              <w:t>Severity of risk</w:t>
            </w:r>
          </w:p>
        </w:tc>
        <w:tc>
          <w:tcPr>
            <w:tcW w:w="723" w:type="dxa"/>
            <w:textDirection w:val="btLr"/>
            <w:vAlign w:val="center"/>
          </w:tcPr>
          <w:p w14:paraId="537F7D66"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hAnsiTheme="minorHAnsi" w:cstheme="minorHAnsi"/>
                <w:b/>
                <w:sz w:val="18"/>
                <w:szCs w:val="18"/>
              </w:rPr>
              <w:t>Likelihood of risk</w:t>
            </w:r>
          </w:p>
        </w:tc>
        <w:tc>
          <w:tcPr>
            <w:tcW w:w="537" w:type="dxa"/>
            <w:textDirection w:val="btLr"/>
            <w:vAlign w:val="center"/>
          </w:tcPr>
          <w:p w14:paraId="5CFA82AD" w14:textId="77777777" w:rsidR="00D628F7" w:rsidRPr="00D07CEB" w:rsidRDefault="00D628F7" w:rsidP="00037D40">
            <w:pPr>
              <w:rPr>
                <w:rFonts w:asciiTheme="minorHAnsi" w:hAnsiTheme="minorHAnsi" w:cstheme="minorHAnsi"/>
                <w:b/>
                <w:sz w:val="18"/>
                <w:szCs w:val="18"/>
              </w:rPr>
            </w:pPr>
            <w:r w:rsidRPr="00D07CEB">
              <w:rPr>
                <w:rFonts w:asciiTheme="minorHAnsi" w:hAnsiTheme="minorHAnsi" w:cstheme="minorHAnsi"/>
                <w:b/>
                <w:sz w:val="18"/>
                <w:szCs w:val="18"/>
              </w:rPr>
              <w:t>Risk rating</w:t>
            </w:r>
          </w:p>
          <w:p w14:paraId="117411C6" w14:textId="77777777" w:rsidR="00D628F7" w:rsidRPr="00D07CEB" w:rsidRDefault="00D628F7" w:rsidP="00037D40">
            <w:pPr>
              <w:rPr>
                <w:rFonts w:asciiTheme="minorHAnsi" w:eastAsia="Arial Unicode MS" w:hAnsiTheme="minorHAnsi" w:cstheme="minorHAnsi"/>
                <w:b/>
                <w:sz w:val="18"/>
                <w:szCs w:val="18"/>
              </w:rPr>
            </w:pPr>
          </w:p>
        </w:tc>
        <w:tc>
          <w:tcPr>
            <w:tcW w:w="1981" w:type="dxa"/>
            <w:vAlign w:val="center"/>
          </w:tcPr>
          <w:p w14:paraId="2CDA9420"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eastAsia="Arial Unicode MS" w:hAnsiTheme="minorHAnsi" w:cstheme="minorHAnsi"/>
                <w:b/>
                <w:sz w:val="18"/>
                <w:szCs w:val="18"/>
              </w:rPr>
              <w:t>Identify any additional actions required to make the risk acceptable</w:t>
            </w:r>
          </w:p>
        </w:tc>
      </w:tr>
      <w:tr w:rsidR="00D628F7" w:rsidRPr="00D07CEB" w14:paraId="1F3CD305" w14:textId="77777777" w:rsidTr="00037D40">
        <w:tblPrEx>
          <w:tblCellMar>
            <w:left w:w="28" w:type="dxa"/>
            <w:right w:w="28" w:type="dxa"/>
          </w:tblCellMar>
        </w:tblPrEx>
        <w:trPr>
          <w:cantSplit/>
          <w:trHeight w:val="529"/>
        </w:trPr>
        <w:tc>
          <w:tcPr>
            <w:tcW w:w="3179" w:type="dxa"/>
            <w:vAlign w:val="center"/>
          </w:tcPr>
          <w:p w14:paraId="0F022D46"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Assets</w:t>
            </w:r>
          </w:p>
        </w:tc>
        <w:tc>
          <w:tcPr>
            <w:tcW w:w="3398" w:type="dxa"/>
            <w:vAlign w:val="center"/>
          </w:tcPr>
          <w:p w14:paraId="618F7E84"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Loss/damage/deterioration to parish assets</w:t>
            </w:r>
          </w:p>
        </w:tc>
        <w:tc>
          <w:tcPr>
            <w:tcW w:w="5580" w:type="dxa"/>
            <w:vAlign w:val="center"/>
          </w:tcPr>
          <w:p w14:paraId="5AA13CA6" w14:textId="52C239B1"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An annual review of the Parish Council assets is undertaken, and a register of assets is kept and updated annually.</w:t>
            </w:r>
          </w:p>
        </w:tc>
        <w:tc>
          <w:tcPr>
            <w:tcW w:w="720" w:type="dxa"/>
            <w:textDirection w:val="btLr"/>
            <w:vAlign w:val="center"/>
          </w:tcPr>
          <w:p w14:paraId="76A08E4F"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High</w:t>
            </w:r>
          </w:p>
        </w:tc>
        <w:tc>
          <w:tcPr>
            <w:tcW w:w="723" w:type="dxa"/>
            <w:textDirection w:val="btLr"/>
            <w:vAlign w:val="center"/>
          </w:tcPr>
          <w:p w14:paraId="08805D05"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537" w:type="dxa"/>
            <w:textDirection w:val="btLr"/>
            <w:vAlign w:val="center"/>
          </w:tcPr>
          <w:p w14:paraId="3F7D4715"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1981" w:type="dxa"/>
            <w:vAlign w:val="center"/>
          </w:tcPr>
          <w:p w14:paraId="441CC84C"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Assets checked in autumn </w:t>
            </w:r>
          </w:p>
        </w:tc>
      </w:tr>
      <w:tr w:rsidR="00D628F7" w:rsidRPr="00D07CEB" w14:paraId="6BCAE788" w14:textId="77777777" w:rsidTr="00037D40">
        <w:tblPrEx>
          <w:tblCellMar>
            <w:left w:w="28" w:type="dxa"/>
            <w:right w:w="28" w:type="dxa"/>
          </w:tblCellMar>
        </w:tblPrEx>
        <w:trPr>
          <w:cantSplit/>
          <w:trHeight w:val="529"/>
        </w:trPr>
        <w:tc>
          <w:tcPr>
            <w:tcW w:w="3179" w:type="dxa"/>
            <w:vAlign w:val="center"/>
          </w:tcPr>
          <w:p w14:paraId="7B781E43"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Maintenance</w:t>
            </w:r>
          </w:p>
        </w:tc>
        <w:tc>
          <w:tcPr>
            <w:tcW w:w="3398" w:type="dxa"/>
            <w:vAlign w:val="center"/>
          </w:tcPr>
          <w:p w14:paraId="4A2DDA10"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Risk/damage/injury to third parties</w:t>
            </w:r>
          </w:p>
        </w:tc>
        <w:tc>
          <w:tcPr>
            <w:tcW w:w="5580" w:type="dxa"/>
            <w:vAlign w:val="center"/>
          </w:tcPr>
          <w:p w14:paraId="0468F361" w14:textId="0C234F80" w:rsidR="00D628F7" w:rsidRPr="00D07CEB" w:rsidRDefault="0018293C" w:rsidP="00FF2318">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FPC </w:t>
            </w:r>
            <w:r w:rsidR="00E33FD8">
              <w:rPr>
                <w:rFonts w:asciiTheme="minorHAnsi" w:eastAsia="Arial Unicode MS" w:hAnsiTheme="minorHAnsi" w:cstheme="minorHAnsi"/>
                <w:sz w:val="18"/>
                <w:szCs w:val="18"/>
              </w:rPr>
              <w:t xml:space="preserve">is the Leaseholder for </w:t>
            </w:r>
            <w:r w:rsidR="0001453B" w:rsidRPr="00D07CEB">
              <w:rPr>
                <w:rFonts w:asciiTheme="minorHAnsi" w:eastAsia="Arial Unicode MS" w:hAnsiTheme="minorHAnsi" w:cstheme="minorHAnsi"/>
                <w:sz w:val="18"/>
                <w:szCs w:val="18"/>
              </w:rPr>
              <w:t xml:space="preserve">Firle Playing Fields and has a sublease of the land to </w:t>
            </w:r>
            <w:r w:rsidR="00B357A5" w:rsidRPr="00D07CEB">
              <w:rPr>
                <w:rFonts w:asciiTheme="minorHAnsi" w:eastAsia="Arial Unicode MS" w:hAnsiTheme="minorHAnsi" w:cstheme="minorHAnsi"/>
                <w:sz w:val="18"/>
                <w:szCs w:val="18"/>
              </w:rPr>
              <w:t>Firle Village Hall and Playing Fields Ltd (</w:t>
            </w:r>
            <w:r w:rsidR="0001453B" w:rsidRPr="00D07CEB">
              <w:rPr>
                <w:rFonts w:asciiTheme="minorHAnsi" w:eastAsia="Arial Unicode MS" w:hAnsiTheme="minorHAnsi" w:cstheme="minorHAnsi"/>
                <w:sz w:val="18"/>
                <w:szCs w:val="18"/>
              </w:rPr>
              <w:t>FVHPFC</w:t>
            </w:r>
            <w:r w:rsidR="00B357A5" w:rsidRPr="00D07CEB">
              <w:rPr>
                <w:rFonts w:asciiTheme="minorHAnsi" w:eastAsia="Arial Unicode MS" w:hAnsiTheme="minorHAnsi" w:cstheme="minorHAnsi"/>
                <w:sz w:val="18"/>
                <w:szCs w:val="18"/>
              </w:rPr>
              <w:t>)</w:t>
            </w:r>
            <w:r w:rsidR="0001453B" w:rsidRPr="00D07CEB">
              <w:rPr>
                <w:rFonts w:asciiTheme="minorHAnsi" w:eastAsia="Arial Unicode MS" w:hAnsiTheme="minorHAnsi" w:cstheme="minorHAnsi"/>
                <w:sz w:val="18"/>
                <w:szCs w:val="18"/>
              </w:rPr>
              <w:t xml:space="preserve"> and Firle Cricket Club.</w:t>
            </w:r>
          </w:p>
          <w:p w14:paraId="7679B4C0" w14:textId="3BE63004" w:rsidR="00FF2318" w:rsidRPr="00D07CEB" w:rsidRDefault="00FF2318" w:rsidP="00FF2318">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All playground equipment and fencing are assets of F</w:t>
            </w:r>
            <w:r w:rsidR="00B357A5" w:rsidRPr="00D07CEB">
              <w:rPr>
                <w:rFonts w:asciiTheme="minorHAnsi" w:eastAsia="Arial Unicode MS" w:hAnsiTheme="minorHAnsi" w:cstheme="minorHAnsi"/>
                <w:sz w:val="18"/>
                <w:szCs w:val="18"/>
              </w:rPr>
              <w:t>VHPFC and not the Parish Council.</w:t>
            </w:r>
          </w:p>
          <w:p w14:paraId="5249AB0C" w14:textId="03BBAB1A" w:rsidR="00FF2318" w:rsidRPr="00D07CEB" w:rsidRDefault="00FF2318" w:rsidP="00FF2318">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An agreement is in place with FVHPFC for the ongoing maintenance and repair of playground equipment.</w:t>
            </w:r>
          </w:p>
          <w:p w14:paraId="3ED108FF" w14:textId="4CDD1770"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All contractors must provide Public Liability Insurance cover of £10m.  The Clerk </w:t>
            </w:r>
            <w:r w:rsidR="00CB2B6D">
              <w:rPr>
                <w:rFonts w:asciiTheme="minorHAnsi" w:eastAsia="Arial Unicode MS" w:hAnsiTheme="minorHAnsi" w:cstheme="minorHAnsi"/>
                <w:sz w:val="18"/>
                <w:szCs w:val="18"/>
              </w:rPr>
              <w:t>c</w:t>
            </w:r>
            <w:r w:rsidRPr="00D07CEB">
              <w:rPr>
                <w:rFonts w:asciiTheme="minorHAnsi" w:eastAsia="Arial Unicode MS" w:hAnsiTheme="minorHAnsi" w:cstheme="minorHAnsi"/>
                <w:sz w:val="18"/>
                <w:szCs w:val="18"/>
              </w:rPr>
              <w:t>heck</w:t>
            </w:r>
            <w:r w:rsidR="00CB2B6D">
              <w:rPr>
                <w:rFonts w:asciiTheme="minorHAnsi" w:eastAsia="Arial Unicode MS" w:hAnsiTheme="minorHAnsi" w:cstheme="minorHAnsi"/>
                <w:sz w:val="18"/>
                <w:szCs w:val="18"/>
              </w:rPr>
              <w:t>s</w:t>
            </w:r>
            <w:r w:rsidRPr="00D07CEB">
              <w:rPr>
                <w:rFonts w:asciiTheme="minorHAnsi" w:eastAsia="Arial Unicode MS" w:hAnsiTheme="minorHAnsi" w:cstheme="minorHAnsi"/>
                <w:sz w:val="18"/>
                <w:szCs w:val="18"/>
              </w:rPr>
              <w:t xml:space="preserve"> insurance is in place correctly.</w:t>
            </w:r>
          </w:p>
          <w:p w14:paraId="2D72393C" w14:textId="72215B6B" w:rsidR="00D628F7" w:rsidRPr="00D07CEB" w:rsidRDefault="00D628F7" w:rsidP="00CB2B6D">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Parish Council ha</w:t>
            </w:r>
            <w:r w:rsidR="00CB2B6D">
              <w:rPr>
                <w:rFonts w:asciiTheme="minorHAnsi" w:eastAsia="Arial Unicode MS" w:hAnsiTheme="minorHAnsi" w:cstheme="minorHAnsi"/>
                <w:sz w:val="18"/>
                <w:szCs w:val="18"/>
              </w:rPr>
              <w:t>s insurance in place</w:t>
            </w:r>
            <w:r w:rsidR="006E7E13">
              <w:rPr>
                <w:rFonts w:asciiTheme="minorHAnsi" w:eastAsia="Arial Unicode MS" w:hAnsiTheme="minorHAnsi" w:cstheme="minorHAnsi"/>
                <w:sz w:val="18"/>
                <w:szCs w:val="18"/>
              </w:rPr>
              <w:t>.</w:t>
            </w:r>
          </w:p>
        </w:tc>
        <w:tc>
          <w:tcPr>
            <w:tcW w:w="720" w:type="dxa"/>
            <w:textDirection w:val="btLr"/>
            <w:vAlign w:val="center"/>
          </w:tcPr>
          <w:p w14:paraId="120A8CF0"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High</w:t>
            </w:r>
          </w:p>
        </w:tc>
        <w:tc>
          <w:tcPr>
            <w:tcW w:w="723" w:type="dxa"/>
            <w:textDirection w:val="btLr"/>
            <w:vAlign w:val="center"/>
          </w:tcPr>
          <w:p w14:paraId="39CD9A5F"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537" w:type="dxa"/>
            <w:textDirection w:val="btLr"/>
            <w:vAlign w:val="center"/>
          </w:tcPr>
          <w:p w14:paraId="1FA7F76B"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1981" w:type="dxa"/>
            <w:vAlign w:val="center"/>
          </w:tcPr>
          <w:p w14:paraId="09CB9399" w14:textId="77777777" w:rsidR="00D628F7" w:rsidRPr="00D07CEB" w:rsidRDefault="00D628F7" w:rsidP="00037D40">
            <w:pPr>
              <w:rPr>
                <w:rFonts w:asciiTheme="minorHAnsi" w:eastAsia="Arial Unicode MS" w:hAnsiTheme="minorHAnsi" w:cstheme="minorHAnsi"/>
                <w:sz w:val="18"/>
                <w:szCs w:val="18"/>
              </w:rPr>
            </w:pPr>
          </w:p>
          <w:p w14:paraId="61EA123F" w14:textId="173F994D" w:rsidR="00D628F7" w:rsidRPr="00D07CEB" w:rsidRDefault="00D628F7" w:rsidP="00037D40">
            <w:pPr>
              <w:rPr>
                <w:rFonts w:asciiTheme="minorHAnsi" w:eastAsia="Arial Unicode MS" w:hAnsiTheme="minorHAnsi" w:cstheme="minorHAnsi"/>
                <w:sz w:val="18"/>
                <w:szCs w:val="18"/>
              </w:rPr>
            </w:pPr>
          </w:p>
        </w:tc>
      </w:tr>
      <w:tr w:rsidR="00D628F7" w:rsidRPr="00D07CEB" w14:paraId="5878FD8F" w14:textId="77777777" w:rsidTr="00037D40">
        <w:tblPrEx>
          <w:tblCellMar>
            <w:left w:w="28" w:type="dxa"/>
            <w:right w:w="28" w:type="dxa"/>
          </w:tblCellMar>
        </w:tblPrEx>
        <w:trPr>
          <w:cantSplit/>
          <w:trHeight w:val="529"/>
        </w:trPr>
        <w:tc>
          <w:tcPr>
            <w:tcW w:w="3179" w:type="dxa"/>
            <w:vAlign w:val="center"/>
          </w:tcPr>
          <w:p w14:paraId="622134C8"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Notice Boards</w:t>
            </w:r>
          </w:p>
        </w:tc>
        <w:tc>
          <w:tcPr>
            <w:tcW w:w="3398" w:type="dxa"/>
            <w:vAlign w:val="center"/>
          </w:tcPr>
          <w:p w14:paraId="2EF2B78C"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Risk of injury</w:t>
            </w:r>
          </w:p>
        </w:tc>
        <w:tc>
          <w:tcPr>
            <w:tcW w:w="5580" w:type="dxa"/>
            <w:vAlign w:val="center"/>
          </w:tcPr>
          <w:p w14:paraId="30783600" w14:textId="64E9E74E"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The Parish Council has </w:t>
            </w:r>
            <w:r w:rsidRPr="006E7E13">
              <w:rPr>
                <w:rFonts w:asciiTheme="minorHAnsi" w:eastAsia="Arial Unicode MS" w:hAnsiTheme="minorHAnsi" w:cstheme="minorHAnsi"/>
                <w:sz w:val="18"/>
                <w:szCs w:val="18"/>
              </w:rPr>
              <w:t>two</w:t>
            </w:r>
            <w:r w:rsidRPr="00D07CEB">
              <w:rPr>
                <w:rFonts w:asciiTheme="minorHAnsi" w:eastAsia="Arial Unicode MS" w:hAnsiTheme="minorHAnsi" w:cstheme="minorHAnsi"/>
                <w:sz w:val="18"/>
                <w:szCs w:val="18"/>
              </w:rPr>
              <w:t xml:space="preserve"> notice boards sited around the </w:t>
            </w:r>
            <w:r w:rsidR="006E7E13">
              <w:rPr>
                <w:rFonts w:asciiTheme="minorHAnsi" w:eastAsia="Arial Unicode MS" w:hAnsiTheme="minorHAnsi" w:cstheme="minorHAnsi"/>
                <w:sz w:val="18"/>
                <w:szCs w:val="18"/>
              </w:rPr>
              <w:t>P</w:t>
            </w:r>
            <w:r w:rsidRPr="00D07CEB">
              <w:rPr>
                <w:rFonts w:asciiTheme="minorHAnsi" w:eastAsia="Arial Unicode MS" w:hAnsiTheme="minorHAnsi" w:cstheme="minorHAnsi"/>
                <w:sz w:val="18"/>
                <w:szCs w:val="18"/>
              </w:rPr>
              <w:t xml:space="preserve">arish.  </w:t>
            </w:r>
          </w:p>
          <w:p w14:paraId="0EBC6410" w14:textId="4DD28F93"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All are inspected regularly by the C</w:t>
            </w:r>
            <w:r w:rsidR="001453D3" w:rsidRPr="00D07CEB">
              <w:rPr>
                <w:rFonts w:asciiTheme="minorHAnsi" w:eastAsia="Arial Unicode MS" w:hAnsiTheme="minorHAnsi" w:cstheme="minorHAnsi"/>
                <w:sz w:val="18"/>
                <w:szCs w:val="18"/>
              </w:rPr>
              <w:t>hair</w:t>
            </w:r>
            <w:r w:rsidRPr="00D07CEB">
              <w:rPr>
                <w:rFonts w:asciiTheme="minorHAnsi" w:eastAsia="Arial Unicode MS" w:hAnsiTheme="minorHAnsi" w:cstheme="minorHAnsi"/>
                <w:sz w:val="18"/>
                <w:szCs w:val="18"/>
              </w:rPr>
              <w:t xml:space="preserve"> and any repair/maintenance requirements brought to the attention of the Parish Council.</w:t>
            </w:r>
          </w:p>
          <w:p w14:paraId="6C5766EB" w14:textId="18681DAF"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Keys to the boards are held by</w:t>
            </w:r>
            <w:r w:rsidR="006E7E13">
              <w:rPr>
                <w:rFonts w:asciiTheme="minorHAnsi" w:eastAsia="Arial Unicode MS" w:hAnsiTheme="minorHAnsi" w:cstheme="minorHAnsi"/>
                <w:sz w:val="18"/>
                <w:szCs w:val="18"/>
              </w:rPr>
              <w:t xml:space="preserve"> Chair.</w:t>
            </w:r>
          </w:p>
        </w:tc>
        <w:tc>
          <w:tcPr>
            <w:tcW w:w="720" w:type="dxa"/>
            <w:textDirection w:val="btLr"/>
            <w:vAlign w:val="center"/>
          </w:tcPr>
          <w:p w14:paraId="70142C8B"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723" w:type="dxa"/>
            <w:textDirection w:val="btLr"/>
            <w:vAlign w:val="center"/>
          </w:tcPr>
          <w:p w14:paraId="50FDD558"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537" w:type="dxa"/>
            <w:textDirection w:val="btLr"/>
            <w:vAlign w:val="center"/>
          </w:tcPr>
          <w:p w14:paraId="34EE6CC2"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1981" w:type="dxa"/>
            <w:vAlign w:val="center"/>
          </w:tcPr>
          <w:p w14:paraId="39CF1582" w14:textId="77777777" w:rsidR="00D628F7" w:rsidRPr="00D07CEB" w:rsidRDefault="00D628F7" w:rsidP="00037D40">
            <w:pPr>
              <w:rPr>
                <w:rFonts w:asciiTheme="minorHAnsi" w:eastAsia="Arial Unicode MS" w:hAnsiTheme="minorHAnsi" w:cstheme="minorHAnsi"/>
                <w:sz w:val="18"/>
                <w:szCs w:val="18"/>
              </w:rPr>
            </w:pPr>
          </w:p>
        </w:tc>
      </w:tr>
      <w:tr w:rsidR="00D628F7" w:rsidRPr="00D07CEB" w14:paraId="7EE008BE" w14:textId="77777777" w:rsidTr="00037D40">
        <w:tblPrEx>
          <w:tblCellMar>
            <w:left w:w="28" w:type="dxa"/>
            <w:right w:w="28" w:type="dxa"/>
          </w:tblCellMar>
        </w:tblPrEx>
        <w:trPr>
          <w:cantSplit/>
          <w:trHeight w:val="529"/>
        </w:trPr>
        <w:tc>
          <w:tcPr>
            <w:tcW w:w="3179" w:type="dxa"/>
            <w:vAlign w:val="center"/>
          </w:tcPr>
          <w:p w14:paraId="34A42EEB"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Meeting Locations</w:t>
            </w:r>
          </w:p>
        </w:tc>
        <w:tc>
          <w:tcPr>
            <w:tcW w:w="3398" w:type="dxa"/>
            <w:vAlign w:val="center"/>
          </w:tcPr>
          <w:p w14:paraId="19A8AA4A"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Adequacy</w:t>
            </w:r>
          </w:p>
          <w:p w14:paraId="7699A635"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Health &amp; Safety</w:t>
            </w:r>
          </w:p>
        </w:tc>
        <w:tc>
          <w:tcPr>
            <w:tcW w:w="5580" w:type="dxa"/>
            <w:vAlign w:val="center"/>
          </w:tcPr>
          <w:p w14:paraId="7F8A2A79" w14:textId="6F8CD4D1"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The Parish Council meetings are held at </w:t>
            </w:r>
            <w:r w:rsidR="001453D3" w:rsidRPr="00D07CEB">
              <w:rPr>
                <w:rFonts w:asciiTheme="minorHAnsi" w:eastAsia="Arial Unicode MS" w:hAnsiTheme="minorHAnsi" w:cstheme="minorHAnsi"/>
                <w:sz w:val="18"/>
                <w:szCs w:val="18"/>
              </w:rPr>
              <w:t>Firle</w:t>
            </w:r>
            <w:r w:rsidRPr="00D07CEB">
              <w:rPr>
                <w:rFonts w:asciiTheme="minorHAnsi" w:eastAsia="Arial Unicode MS" w:hAnsiTheme="minorHAnsi" w:cstheme="minorHAnsi"/>
                <w:sz w:val="18"/>
                <w:szCs w:val="18"/>
              </w:rPr>
              <w:t xml:space="preserve"> Village Hall.</w:t>
            </w:r>
          </w:p>
          <w:p w14:paraId="0E83CF4D" w14:textId="027DD915"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venue is considered adequate for the Clerk, Parish Council and members of the public who attend from comfort and health and safety aspects.</w:t>
            </w:r>
          </w:p>
        </w:tc>
        <w:tc>
          <w:tcPr>
            <w:tcW w:w="720" w:type="dxa"/>
            <w:textDirection w:val="btLr"/>
            <w:vAlign w:val="center"/>
          </w:tcPr>
          <w:p w14:paraId="71B471F2"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723" w:type="dxa"/>
            <w:textDirection w:val="btLr"/>
            <w:vAlign w:val="center"/>
          </w:tcPr>
          <w:p w14:paraId="32843ADD"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537" w:type="dxa"/>
            <w:textDirection w:val="btLr"/>
            <w:vAlign w:val="center"/>
          </w:tcPr>
          <w:p w14:paraId="15D30422"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1981" w:type="dxa"/>
            <w:vAlign w:val="center"/>
          </w:tcPr>
          <w:p w14:paraId="5B5249A4"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None required.</w:t>
            </w:r>
          </w:p>
        </w:tc>
      </w:tr>
      <w:tr w:rsidR="00D628F7" w:rsidRPr="00D07CEB" w14:paraId="321B78B5" w14:textId="77777777" w:rsidTr="00037D40">
        <w:tblPrEx>
          <w:tblCellMar>
            <w:left w:w="28" w:type="dxa"/>
            <w:right w:w="28" w:type="dxa"/>
          </w:tblCellMar>
        </w:tblPrEx>
        <w:trPr>
          <w:cantSplit/>
          <w:trHeight w:val="529"/>
        </w:trPr>
        <w:tc>
          <w:tcPr>
            <w:tcW w:w="3179" w:type="dxa"/>
            <w:vAlign w:val="center"/>
          </w:tcPr>
          <w:p w14:paraId="73BC5E00"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Council Records (paper)</w:t>
            </w:r>
          </w:p>
        </w:tc>
        <w:tc>
          <w:tcPr>
            <w:tcW w:w="3398" w:type="dxa"/>
            <w:vAlign w:val="center"/>
          </w:tcPr>
          <w:p w14:paraId="1C6F254E"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Loss through:</w:t>
            </w:r>
          </w:p>
          <w:p w14:paraId="6EF6EC30"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Fire</w:t>
            </w:r>
          </w:p>
          <w:p w14:paraId="11CFD8E3"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Theft</w:t>
            </w:r>
          </w:p>
          <w:p w14:paraId="6DC04238"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Damage</w:t>
            </w:r>
          </w:p>
        </w:tc>
        <w:tc>
          <w:tcPr>
            <w:tcW w:w="5580" w:type="dxa"/>
            <w:vAlign w:val="center"/>
          </w:tcPr>
          <w:p w14:paraId="14C7A487" w14:textId="153DD899"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The Parish Council Minutes and Accounts are stored </w:t>
            </w:r>
            <w:r w:rsidR="003545D1" w:rsidRPr="00D07CEB">
              <w:rPr>
                <w:rFonts w:asciiTheme="minorHAnsi" w:eastAsia="Arial Unicode MS" w:hAnsiTheme="minorHAnsi" w:cstheme="minorHAnsi"/>
                <w:sz w:val="18"/>
                <w:szCs w:val="18"/>
              </w:rPr>
              <w:t>at the Clerk’s home.</w:t>
            </w:r>
          </w:p>
        </w:tc>
        <w:tc>
          <w:tcPr>
            <w:tcW w:w="720" w:type="dxa"/>
            <w:textDirection w:val="btLr"/>
            <w:vAlign w:val="center"/>
          </w:tcPr>
          <w:p w14:paraId="49FF836B"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723" w:type="dxa"/>
            <w:textDirection w:val="btLr"/>
            <w:vAlign w:val="center"/>
          </w:tcPr>
          <w:p w14:paraId="6A61786F"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537" w:type="dxa"/>
            <w:textDirection w:val="btLr"/>
            <w:vAlign w:val="center"/>
          </w:tcPr>
          <w:p w14:paraId="38562EFD"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1981" w:type="dxa"/>
            <w:vAlign w:val="center"/>
          </w:tcPr>
          <w:p w14:paraId="5D5572A1"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None required</w:t>
            </w:r>
          </w:p>
        </w:tc>
      </w:tr>
      <w:tr w:rsidR="00D628F7" w:rsidRPr="00D07CEB" w14:paraId="1DADC025" w14:textId="77777777" w:rsidTr="00037D40">
        <w:tblPrEx>
          <w:tblCellMar>
            <w:left w:w="28" w:type="dxa"/>
            <w:right w:w="28" w:type="dxa"/>
          </w:tblCellMar>
        </w:tblPrEx>
        <w:trPr>
          <w:cantSplit/>
          <w:trHeight w:val="529"/>
        </w:trPr>
        <w:tc>
          <w:tcPr>
            <w:tcW w:w="3179" w:type="dxa"/>
            <w:vAlign w:val="center"/>
          </w:tcPr>
          <w:p w14:paraId="62F29902"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Council Records (electronic)</w:t>
            </w:r>
          </w:p>
        </w:tc>
        <w:tc>
          <w:tcPr>
            <w:tcW w:w="3398" w:type="dxa"/>
            <w:vAlign w:val="center"/>
          </w:tcPr>
          <w:p w14:paraId="0FE4D917"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Loss through:</w:t>
            </w:r>
          </w:p>
          <w:p w14:paraId="59690864"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Fire</w:t>
            </w:r>
          </w:p>
          <w:p w14:paraId="2D73D7A5"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Theft</w:t>
            </w:r>
          </w:p>
          <w:p w14:paraId="50249D52"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Corruption of Computer</w:t>
            </w:r>
          </w:p>
        </w:tc>
        <w:tc>
          <w:tcPr>
            <w:tcW w:w="5580" w:type="dxa"/>
            <w:vAlign w:val="center"/>
          </w:tcPr>
          <w:p w14:paraId="27B43E76" w14:textId="4BA6E7E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Parish Council’s electronic records are stored on the Council’s laptop computer used by the Clerk.</w:t>
            </w:r>
          </w:p>
          <w:p w14:paraId="5D1B5C63" w14:textId="30D331BC" w:rsidR="00334189" w:rsidRPr="00D07CEB" w:rsidRDefault="00334189"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clerk’s emails are cloud-based and backed up</w:t>
            </w:r>
            <w:r w:rsidR="00157625">
              <w:rPr>
                <w:rFonts w:asciiTheme="minorHAnsi" w:eastAsia="Arial Unicode MS" w:hAnsiTheme="minorHAnsi" w:cstheme="minorHAnsi"/>
                <w:sz w:val="18"/>
                <w:szCs w:val="18"/>
              </w:rPr>
              <w:t xml:space="preserve"> on OneDrive.</w:t>
            </w:r>
          </w:p>
          <w:p w14:paraId="45357301"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The Parish Council website also stores backup copies of standard documents.</w:t>
            </w:r>
          </w:p>
          <w:p w14:paraId="2E89BF1D"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Insurance cover is in place</w:t>
            </w:r>
          </w:p>
        </w:tc>
        <w:tc>
          <w:tcPr>
            <w:tcW w:w="720" w:type="dxa"/>
            <w:textDirection w:val="btLr"/>
            <w:vAlign w:val="center"/>
          </w:tcPr>
          <w:p w14:paraId="75757587"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High</w:t>
            </w:r>
          </w:p>
        </w:tc>
        <w:tc>
          <w:tcPr>
            <w:tcW w:w="723" w:type="dxa"/>
            <w:textDirection w:val="btLr"/>
            <w:vAlign w:val="center"/>
          </w:tcPr>
          <w:p w14:paraId="362AAC83"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537" w:type="dxa"/>
            <w:textDirection w:val="btLr"/>
            <w:vAlign w:val="center"/>
          </w:tcPr>
          <w:p w14:paraId="1E28E9CB"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Low</w:t>
            </w:r>
          </w:p>
        </w:tc>
        <w:tc>
          <w:tcPr>
            <w:tcW w:w="1981" w:type="dxa"/>
            <w:vAlign w:val="center"/>
          </w:tcPr>
          <w:p w14:paraId="229DE02C" w14:textId="7DE8CA47" w:rsidR="00D628F7" w:rsidRPr="00D07CEB" w:rsidRDefault="00D628F7" w:rsidP="00037D40">
            <w:pPr>
              <w:rPr>
                <w:rFonts w:asciiTheme="minorHAnsi" w:eastAsia="Arial Unicode MS" w:hAnsiTheme="minorHAnsi" w:cstheme="minorHAnsi"/>
                <w:sz w:val="18"/>
                <w:szCs w:val="18"/>
              </w:rPr>
            </w:pPr>
          </w:p>
        </w:tc>
      </w:tr>
      <w:tr w:rsidR="00D628F7" w:rsidRPr="00D07CEB" w14:paraId="1258C443" w14:textId="77777777" w:rsidTr="00037D40">
        <w:tblPrEx>
          <w:tblCellMar>
            <w:left w:w="28" w:type="dxa"/>
            <w:right w:w="28" w:type="dxa"/>
          </w:tblCellMar>
        </w:tblPrEx>
        <w:trPr>
          <w:cantSplit/>
          <w:trHeight w:val="1354"/>
        </w:trPr>
        <w:tc>
          <w:tcPr>
            <w:tcW w:w="3179" w:type="dxa"/>
            <w:vAlign w:val="center"/>
          </w:tcPr>
          <w:p w14:paraId="2DB0FBD9"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eastAsia="Arial Unicode MS" w:hAnsiTheme="minorHAnsi" w:cstheme="minorHAnsi"/>
                <w:b/>
                <w:sz w:val="18"/>
                <w:szCs w:val="18"/>
              </w:rPr>
              <w:t>Activities Organised By The Parish Council</w:t>
            </w:r>
          </w:p>
        </w:tc>
        <w:tc>
          <w:tcPr>
            <w:tcW w:w="3398" w:type="dxa"/>
            <w:vAlign w:val="center"/>
          </w:tcPr>
          <w:p w14:paraId="79BA7458"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hAnsiTheme="minorHAnsi" w:cstheme="minorHAnsi"/>
                <w:b/>
                <w:sz w:val="18"/>
                <w:szCs w:val="18"/>
              </w:rPr>
              <w:t>Risks Identified</w:t>
            </w:r>
          </w:p>
        </w:tc>
        <w:tc>
          <w:tcPr>
            <w:tcW w:w="5580" w:type="dxa"/>
            <w:vAlign w:val="center"/>
          </w:tcPr>
          <w:p w14:paraId="010E3CDF"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eastAsia="Arial Unicode MS" w:hAnsiTheme="minorHAnsi" w:cstheme="minorHAnsi"/>
                <w:b/>
                <w:sz w:val="18"/>
                <w:szCs w:val="18"/>
              </w:rPr>
              <w:t>Consider:</w:t>
            </w:r>
          </w:p>
          <w:p w14:paraId="1A41F5E1"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eastAsia="Arial Unicode MS" w:hAnsiTheme="minorHAnsi" w:cstheme="minorHAnsi"/>
                <w:b/>
                <w:sz w:val="18"/>
                <w:szCs w:val="18"/>
              </w:rPr>
              <w:t xml:space="preserve">• legal requirements • good practice • Codes of Practice • generic RAs • own judgement </w:t>
            </w:r>
          </w:p>
          <w:p w14:paraId="6F827B6C" w14:textId="77777777" w:rsidR="00D628F7" w:rsidRPr="00D07CEB" w:rsidRDefault="00D628F7" w:rsidP="00037D40">
            <w:pPr>
              <w:rPr>
                <w:rFonts w:asciiTheme="minorHAnsi" w:eastAsia="Arial Unicode MS" w:hAnsiTheme="minorHAnsi" w:cstheme="minorHAnsi"/>
                <w:b/>
                <w:sz w:val="18"/>
                <w:szCs w:val="18"/>
              </w:rPr>
            </w:pPr>
          </w:p>
        </w:tc>
        <w:tc>
          <w:tcPr>
            <w:tcW w:w="720" w:type="dxa"/>
            <w:textDirection w:val="btLr"/>
            <w:vAlign w:val="center"/>
          </w:tcPr>
          <w:p w14:paraId="7BC5DCE6"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hAnsiTheme="minorHAnsi" w:cstheme="minorHAnsi"/>
                <w:b/>
                <w:sz w:val="18"/>
                <w:szCs w:val="18"/>
              </w:rPr>
              <w:t>Severity of risk</w:t>
            </w:r>
          </w:p>
        </w:tc>
        <w:tc>
          <w:tcPr>
            <w:tcW w:w="723" w:type="dxa"/>
            <w:textDirection w:val="btLr"/>
            <w:vAlign w:val="center"/>
          </w:tcPr>
          <w:p w14:paraId="70B8531F"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hAnsiTheme="minorHAnsi" w:cstheme="minorHAnsi"/>
                <w:b/>
                <w:sz w:val="18"/>
                <w:szCs w:val="18"/>
              </w:rPr>
              <w:t>Likelihood of risk</w:t>
            </w:r>
          </w:p>
        </w:tc>
        <w:tc>
          <w:tcPr>
            <w:tcW w:w="537" w:type="dxa"/>
            <w:textDirection w:val="btLr"/>
            <w:vAlign w:val="center"/>
          </w:tcPr>
          <w:p w14:paraId="6A59B7EE" w14:textId="77777777" w:rsidR="00D628F7" w:rsidRPr="00D07CEB" w:rsidRDefault="00D628F7" w:rsidP="00037D40">
            <w:pPr>
              <w:rPr>
                <w:rFonts w:asciiTheme="minorHAnsi" w:hAnsiTheme="minorHAnsi" w:cstheme="minorHAnsi"/>
                <w:b/>
                <w:sz w:val="18"/>
                <w:szCs w:val="18"/>
              </w:rPr>
            </w:pPr>
            <w:r w:rsidRPr="00D07CEB">
              <w:rPr>
                <w:rFonts w:asciiTheme="minorHAnsi" w:hAnsiTheme="minorHAnsi" w:cstheme="minorHAnsi"/>
                <w:b/>
                <w:sz w:val="18"/>
                <w:szCs w:val="18"/>
              </w:rPr>
              <w:t>Risk rating</w:t>
            </w:r>
          </w:p>
          <w:p w14:paraId="0EF2266A" w14:textId="77777777" w:rsidR="00D628F7" w:rsidRPr="00D07CEB" w:rsidRDefault="00D628F7" w:rsidP="00037D40">
            <w:pPr>
              <w:rPr>
                <w:rFonts w:asciiTheme="minorHAnsi" w:eastAsia="Arial Unicode MS" w:hAnsiTheme="minorHAnsi" w:cstheme="minorHAnsi"/>
                <w:b/>
                <w:sz w:val="18"/>
                <w:szCs w:val="18"/>
              </w:rPr>
            </w:pPr>
          </w:p>
        </w:tc>
        <w:tc>
          <w:tcPr>
            <w:tcW w:w="1981" w:type="dxa"/>
            <w:vAlign w:val="center"/>
          </w:tcPr>
          <w:p w14:paraId="7AB87B22" w14:textId="77777777" w:rsidR="00D628F7" w:rsidRPr="00D07CEB" w:rsidRDefault="00D628F7" w:rsidP="00037D40">
            <w:pPr>
              <w:rPr>
                <w:rFonts w:asciiTheme="minorHAnsi" w:eastAsia="Arial Unicode MS" w:hAnsiTheme="minorHAnsi" w:cstheme="minorHAnsi"/>
                <w:b/>
                <w:sz w:val="18"/>
                <w:szCs w:val="18"/>
              </w:rPr>
            </w:pPr>
            <w:r w:rsidRPr="00D07CEB">
              <w:rPr>
                <w:rFonts w:asciiTheme="minorHAnsi" w:eastAsia="Arial Unicode MS" w:hAnsiTheme="minorHAnsi" w:cstheme="minorHAnsi"/>
                <w:b/>
                <w:sz w:val="18"/>
                <w:szCs w:val="18"/>
              </w:rPr>
              <w:t>Identify any additional actions required to make the risk acceptable</w:t>
            </w:r>
          </w:p>
        </w:tc>
      </w:tr>
      <w:tr w:rsidR="00D628F7" w:rsidRPr="00D07CEB" w14:paraId="571BDD8F" w14:textId="77777777" w:rsidTr="00037D40">
        <w:tblPrEx>
          <w:tblCellMar>
            <w:left w:w="28" w:type="dxa"/>
            <w:right w:w="28" w:type="dxa"/>
          </w:tblCellMar>
        </w:tblPrEx>
        <w:trPr>
          <w:cantSplit/>
          <w:trHeight w:val="529"/>
        </w:trPr>
        <w:tc>
          <w:tcPr>
            <w:tcW w:w="3179" w:type="dxa"/>
            <w:vAlign w:val="center"/>
          </w:tcPr>
          <w:p w14:paraId="726DEA05" w14:textId="1607CFB8"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Activities On </w:t>
            </w:r>
            <w:r w:rsidR="005D6D75" w:rsidRPr="00D07CEB">
              <w:rPr>
                <w:rFonts w:asciiTheme="minorHAnsi" w:eastAsia="Arial Unicode MS" w:hAnsiTheme="minorHAnsi" w:cstheme="minorHAnsi"/>
                <w:sz w:val="18"/>
                <w:szCs w:val="18"/>
              </w:rPr>
              <w:t>Firle</w:t>
            </w:r>
            <w:r w:rsidRPr="00D07CEB">
              <w:rPr>
                <w:rFonts w:asciiTheme="minorHAnsi" w:eastAsia="Arial Unicode MS" w:hAnsiTheme="minorHAnsi" w:cstheme="minorHAnsi"/>
                <w:sz w:val="18"/>
                <w:szCs w:val="18"/>
              </w:rPr>
              <w:t xml:space="preserve"> Playing Field</w:t>
            </w:r>
            <w:r w:rsidR="005D6D75" w:rsidRPr="00D07CEB">
              <w:rPr>
                <w:rFonts w:asciiTheme="minorHAnsi" w:eastAsia="Arial Unicode MS" w:hAnsiTheme="minorHAnsi" w:cstheme="minorHAnsi"/>
                <w:sz w:val="18"/>
                <w:szCs w:val="18"/>
              </w:rPr>
              <w:t>s</w:t>
            </w:r>
          </w:p>
        </w:tc>
        <w:tc>
          <w:tcPr>
            <w:tcW w:w="3398" w:type="dxa"/>
            <w:vAlign w:val="center"/>
          </w:tcPr>
          <w:p w14:paraId="7DB7BE0B"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Health &amp; Safety of public</w:t>
            </w:r>
          </w:p>
          <w:p w14:paraId="0D02B27F"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Damage to property</w:t>
            </w:r>
          </w:p>
        </w:tc>
        <w:tc>
          <w:tcPr>
            <w:tcW w:w="5580" w:type="dxa"/>
            <w:vAlign w:val="center"/>
          </w:tcPr>
          <w:p w14:paraId="6ABE6488" w14:textId="2AFBDC9D" w:rsidR="00D628F7" w:rsidRPr="00D07CEB" w:rsidRDefault="005D6D75"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 xml:space="preserve">A </w:t>
            </w:r>
            <w:r w:rsidR="00471584">
              <w:rPr>
                <w:rFonts w:asciiTheme="minorHAnsi" w:eastAsia="Arial Unicode MS" w:hAnsiTheme="minorHAnsi" w:cstheme="minorHAnsi"/>
                <w:sz w:val="18"/>
                <w:szCs w:val="18"/>
              </w:rPr>
              <w:t>L</w:t>
            </w:r>
            <w:r w:rsidRPr="00D07CEB">
              <w:rPr>
                <w:rFonts w:asciiTheme="minorHAnsi" w:eastAsia="Arial Unicode MS" w:hAnsiTheme="minorHAnsi" w:cstheme="minorHAnsi"/>
                <w:sz w:val="18"/>
                <w:szCs w:val="18"/>
              </w:rPr>
              <w:t xml:space="preserve">ease </w:t>
            </w:r>
            <w:r w:rsidR="00085554" w:rsidRPr="00D07CEB">
              <w:rPr>
                <w:rFonts w:asciiTheme="minorHAnsi" w:eastAsia="Arial Unicode MS" w:hAnsiTheme="minorHAnsi" w:cstheme="minorHAnsi"/>
                <w:sz w:val="18"/>
                <w:szCs w:val="18"/>
              </w:rPr>
              <w:t>is in place between Firle Estate and Firle Parish Council and a sublease between FVHPFC and Firle Cricket Club.</w:t>
            </w:r>
            <w:r w:rsidR="00471584">
              <w:rPr>
                <w:rFonts w:asciiTheme="minorHAnsi" w:eastAsia="Arial Unicode MS" w:hAnsiTheme="minorHAnsi" w:cstheme="minorHAnsi"/>
                <w:sz w:val="18"/>
                <w:szCs w:val="18"/>
              </w:rPr>
              <w:t xml:space="preserve"> The Parish Council are not responsible for the </w:t>
            </w:r>
            <w:r w:rsidR="00C756E4">
              <w:rPr>
                <w:rFonts w:asciiTheme="minorHAnsi" w:eastAsia="Arial Unicode MS" w:hAnsiTheme="minorHAnsi" w:cstheme="minorHAnsi"/>
                <w:sz w:val="18"/>
                <w:szCs w:val="18"/>
              </w:rPr>
              <w:t>organisation of activities on Firle Playing Fields.</w:t>
            </w:r>
          </w:p>
        </w:tc>
        <w:tc>
          <w:tcPr>
            <w:tcW w:w="720" w:type="dxa"/>
            <w:textDirection w:val="btLr"/>
            <w:vAlign w:val="center"/>
          </w:tcPr>
          <w:p w14:paraId="25239FBC"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723" w:type="dxa"/>
            <w:textDirection w:val="btLr"/>
            <w:vAlign w:val="center"/>
          </w:tcPr>
          <w:p w14:paraId="62B3B01C"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537" w:type="dxa"/>
            <w:textDirection w:val="btLr"/>
            <w:vAlign w:val="center"/>
          </w:tcPr>
          <w:p w14:paraId="22780095" w14:textId="77777777" w:rsidR="00D628F7" w:rsidRPr="00D07CEB" w:rsidRDefault="00D628F7" w:rsidP="00037D40">
            <w:pPr>
              <w:rPr>
                <w:rFonts w:asciiTheme="minorHAnsi" w:hAnsiTheme="minorHAnsi" w:cstheme="minorHAnsi"/>
                <w:sz w:val="18"/>
                <w:szCs w:val="18"/>
              </w:rPr>
            </w:pPr>
            <w:r w:rsidRPr="00D07CEB">
              <w:rPr>
                <w:rFonts w:asciiTheme="minorHAnsi" w:hAnsiTheme="minorHAnsi" w:cstheme="minorHAnsi"/>
                <w:sz w:val="18"/>
                <w:szCs w:val="18"/>
              </w:rPr>
              <w:t>Medium</w:t>
            </w:r>
          </w:p>
        </w:tc>
        <w:tc>
          <w:tcPr>
            <w:tcW w:w="1981" w:type="dxa"/>
            <w:vAlign w:val="center"/>
          </w:tcPr>
          <w:p w14:paraId="70BB28DF" w14:textId="77777777" w:rsidR="00D628F7" w:rsidRPr="00D07CEB" w:rsidRDefault="00D628F7" w:rsidP="00037D40">
            <w:pPr>
              <w:rPr>
                <w:rFonts w:asciiTheme="minorHAnsi" w:eastAsia="Arial Unicode MS" w:hAnsiTheme="minorHAnsi" w:cstheme="minorHAnsi"/>
                <w:sz w:val="18"/>
                <w:szCs w:val="18"/>
              </w:rPr>
            </w:pPr>
            <w:r w:rsidRPr="00D07CEB">
              <w:rPr>
                <w:rFonts w:asciiTheme="minorHAnsi" w:eastAsia="Arial Unicode MS" w:hAnsiTheme="minorHAnsi" w:cstheme="minorHAnsi"/>
                <w:sz w:val="18"/>
                <w:szCs w:val="18"/>
              </w:rPr>
              <w:t>None required</w:t>
            </w:r>
          </w:p>
        </w:tc>
      </w:tr>
    </w:tbl>
    <w:p w14:paraId="5B31B2B3" w14:textId="188659F6" w:rsidR="00464C4D" w:rsidRPr="00D07CEB" w:rsidRDefault="003A3C40" w:rsidP="00464C4D">
      <w:pPr>
        <w:rPr>
          <w:rFonts w:asciiTheme="minorHAnsi" w:hAnsiTheme="minorHAnsi" w:cstheme="minorHAnsi"/>
          <w:sz w:val="18"/>
          <w:szCs w:val="18"/>
        </w:rPr>
      </w:pPr>
      <w:r>
        <w:rPr>
          <w:rFonts w:asciiTheme="minorHAnsi" w:hAnsiTheme="minorHAnsi" w:cstheme="minorHAnsi"/>
          <w:sz w:val="18"/>
          <w:szCs w:val="18"/>
        </w:rPr>
        <w:t xml:space="preserve"> </w:t>
      </w:r>
    </w:p>
    <w:p w14:paraId="3F2E72E7" w14:textId="77777777" w:rsidR="000B2620" w:rsidRPr="00D07CEB" w:rsidRDefault="000B2620">
      <w:pPr>
        <w:rPr>
          <w:rFonts w:asciiTheme="minorHAnsi" w:hAnsiTheme="minorHAnsi" w:cstheme="minorHAnsi"/>
          <w:sz w:val="18"/>
          <w:szCs w:val="18"/>
        </w:rPr>
      </w:pPr>
    </w:p>
    <w:sectPr w:rsidR="000B2620" w:rsidRPr="00D07CEB" w:rsidSect="00A96B14">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code="9"/>
      <w:pgMar w:top="567" w:right="425" w:bottom="567" w:left="425" w:header="567"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FFD5" w14:textId="77777777" w:rsidR="00CC25A3" w:rsidRDefault="00CC25A3">
      <w:r>
        <w:separator/>
      </w:r>
    </w:p>
  </w:endnote>
  <w:endnote w:type="continuationSeparator" w:id="0">
    <w:p w14:paraId="5290ED89" w14:textId="77777777" w:rsidR="00CC25A3" w:rsidRDefault="00CC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7FE0" w14:textId="77777777" w:rsidR="00573159" w:rsidRDefault="00573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F34E" w14:textId="77777777" w:rsidR="00573159" w:rsidRDefault="00573159">
    <w:pPr>
      <w:pStyle w:val="Footer"/>
      <w:pBdr>
        <w:top w:val="single" w:sz="4" w:space="1" w:color="808080"/>
      </w:pBdr>
      <w:tabs>
        <w:tab w:val="clear" w:pos="4153"/>
        <w:tab w:val="clear" w:pos="8306"/>
        <w:tab w:val="right" w:pos="15552"/>
      </w:tabs>
      <w:rPr>
        <w:color w:val="808080"/>
        <w:sz w:val="16"/>
        <w:lang w:val="en-US"/>
      </w:rPr>
    </w:pPr>
  </w:p>
  <w:p w14:paraId="23E3CDA8" w14:textId="77777777" w:rsidR="00573159" w:rsidRDefault="0078575A">
    <w:pPr>
      <w:pStyle w:val="Footer"/>
      <w:pBdr>
        <w:top w:val="single" w:sz="4" w:space="1" w:color="808080"/>
      </w:pBdr>
      <w:tabs>
        <w:tab w:val="clear" w:pos="4153"/>
        <w:tab w:val="clear" w:pos="8306"/>
        <w:tab w:val="right" w:pos="15552"/>
      </w:tabs>
    </w:pPr>
    <w:r>
      <w:rPr>
        <w:color w:val="808080"/>
        <w:sz w:val="20"/>
        <w:lang w:val="en-US"/>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6</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64D5" w14:textId="77777777" w:rsidR="00573159" w:rsidRDefault="00573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30A5" w14:textId="77777777" w:rsidR="00CC25A3" w:rsidRDefault="00CC25A3">
      <w:r>
        <w:separator/>
      </w:r>
    </w:p>
  </w:footnote>
  <w:footnote w:type="continuationSeparator" w:id="0">
    <w:p w14:paraId="093A9383" w14:textId="77777777" w:rsidR="00CC25A3" w:rsidRDefault="00CC2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9F09" w14:textId="77777777" w:rsidR="00573159" w:rsidRDefault="00573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718D" w14:textId="64F62441" w:rsidR="00573159" w:rsidRDefault="00573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9158" w14:textId="77777777" w:rsidR="00573159" w:rsidRDefault="00573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9E2"/>
    <w:multiLevelType w:val="hybridMultilevel"/>
    <w:tmpl w:val="DD8032CE"/>
    <w:lvl w:ilvl="0" w:tplc="08090001">
      <w:start w:val="1"/>
      <w:numFmt w:val="bullet"/>
      <w:lvlText w:val=""/>
      <w:lvlJc w:val="left"/>
      <w:pPr>
        <w:ind w:left="720" w:hanging="360"/>
      </w:pPr>
      <w:rPr>
        <w:rFonts w:ascii="Symbol" w:hAnsi="Symbol" w:hint="default"/>
      </w:rPr>
    </w:lvl>
    <w:lvl w:ilvl="1" w:tplc="85082896">
      <w:numFmt w:val="bullet"/>
      <w:lvlText w:val="•"/>
      <w:lvlJc w:val="left"/>
      <w:pPr>
        <w:ind w:left="1440" w:hanging="360"/>
      </w:pPr>
      <w:rPr>
        <w:rFonts w:ascii="Verdana" w:eastAsia="Arial Unicode MS"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F7D55"/>
    <w:multiLevelType w:val="hybridMultilevel"/>
    <w:tmpl w:val="E1D6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A623A3"/>
    <w:multiLevelType w:val="hybridMultilevel"/>
    <w:tmpl w:val="C75C9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A41A8E"/>
    <w:multiLevelType w:val="hybridMultilevel"/>
    <w:tmpl w:val="C5B2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926129">
    <w:abstractNumId w:val="2"/>
  </w:num>
  <w:num w:numId="2" w16cid:durableId="1725829826">
    <w:abstractNumId w:val="0"/>
  </w:num>
  <w:num w:numId="3" w16cid:durableId="933056622">
    <w:abstractNumId w:val="1"/>
  </w:num>
  <w:num w:numId="4" w16cid:durableId="728923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4D"/>
    <w:rsid w:val="0001453B"/>
    <w:rsid w:val="00026C88"/>
    <w:rsid w:val="00051225"/>
    <w:rsid w:val="0006513F"/>
    <w:rsid w:val="00085554"/>
    <w:rsid w:val="000903BB"/>
    <w:rsid w:val="0009121C"/>
    <w:rsid w:val="000B2620"/>
    <w:rsid w:val="000C5A90"/>
    <w:rsid w:val="000E47E0"/>
    <w:rsid w:val="000E7E8D"/>
    <w:rsid w:val="000F11AD"/>
    <w:rsid w:val="000F2EA3"/>
    <w:rsid w:val="001045A8"/>
    <w:rsid w:val="00132AAD"/>
    <w:rsid w:val="001453D3"/>
    <w:rsid w:val="00157625"/>
    <w:rsid w:val="00161C36"/>
    <w:rsid w:val="0017289A"/>
    <w:rsid w:val="0018293C"/>
    <w:rsid w:val="00195F0A"/>
    <w:rsid w:val="001A1112"/>
    <w:rsid w:val="001B5E11"/>
    <w:rsid w:val="00215D14"/>
    <w:rsid w:val="00221D71"/>
    <w:rsid w:val="00224B18"/>
    <w:rsid w:val="00242349"/>
    <w:rsid w:val="00246ED7"/>
    <w:rsid w:val="00255B65"/>
    <w:rsid w:val="00257B98"/>
    <w:rsid w:val="0027568D"/>
    <w:rsid w:val="00280BBA"/>
    <w:rsid w:val="0028419E"/>
    <w:rsid w:val="0029128B"/>
    <w:rsid w:val="00302F4A"/>
    <w:rsid w:val="003147D9"/>
    <w:rsid w:val="00334189"/>
    <w:rsid w:val="00334E77"/>
    <w:rsid w:val="00344FD3"/>
    <w:rsid w:val="003545D1"/>
    <w:rsid w:val="0036333F"/>
    <w:rsid w:val="00367A97"/>
    <w:rsid w:val="003A3C40"/>
    <w:rsid w:val="00401EE1"/>
    <w:rsid w:val="00410A3C"/>
    <w:rsid w:val="00430929"/>
    <w:rsid w:val="00457626"/>
    <w:rsid w:val="00461557"/>
    <w:rsid w:val="00464C4D"/>
    <w:rsid w:val="0047046B"/>
    <w:rsid w:val="00471584"/>
    <w:rsid w:val="00476E08"/>
    <w:rsid w:val="004A49E5"/>
    <w:rsid w:val="004B276B"/>
    <w:rsid w:val="004D5DC2"/>
    <w:rsid w:val="004F3603"/>
    <w:rsid w:val="004F7C12"/>
    <w:rsid w:val="00507B86"/>
    <w:rsid w:val="0053622B"/>
    <w:rsid w:val="00542B0E"/>
    <w:rsid w:val="0055464E"/>
    <w:rsid w:val="00554E69"/>
    <w:rsid w:val="00573159"/>
    <w:rsid w:val="0057370E"/>
    <w:rsid w:val="00583A11"/>
    <w:rsid w:val="005843D3"/>
    <w:rsid w:val="005D6D75"/>
    <w:rsid w:val="005E1261"/>
    <w:rsid w:val="005F086F"/>
    <w:rsid w:val="005F3E40"/>
    <w:rsid w:val="00611427"/>
    <w:rsid w:val="00634A7C"/>
    <w:rsid w:val="0066160E"/>
    <w:rsid w:val="00674419"/>
    <w:rsid w:val="00681707"/>
    <w:rsid w:val="0068178A"/>
    <w:rsid w:val="006A4121"/>
    <w:rsid w:val="006D2FB8"/>
    <w:rsid w:val="006E7E13"/>
    <w:rsid w:val="0074365A"/>
    <w:rsid w:val="007534B1"/>
    <w:rsid w:val="0077457C"/>
    <w:rsid w:val="00785435"/>
    <w:rsid w:val="0078575A"/>
    <w:rsid w:val="007A39E2"/>
    <w:rsid w:val="007D59E3"/>
    <w:rsid w:val="007E18C7"/>
    <w:rsid w:val="007E6F83"/>
    <w:rsid w:val="00817E9F"/>
    <w:rsid w:val="00823DE8"/>
    <w:rsid w:val="00824932"/>
    <w:rsid w:val="0083414C"/>
    <w:rsid w:val="00855479"/>
    <w:rsid w:val="00886AD2"/>
    <w:rsid w:val="00895996"/>
    <w:rsid w:val="008A4016"/>
    <w:rsid w:val="008A4412"/>
    <w:rsid w:val="008A73E0"/>
    <w:rsid w:val="008B1399"/>
    <w:rsid w:val="008B41BD"/>
    <w:rsid w:val="008D7B5C"/>
    <w:rsid w:val="008F4419"/>
    <w:rsid w:val="00907C15"/>
    <w:rsid w:val="00924809"/>
    <w:rsid w:val="009610C9"/>
    <w:rsid w:val="009B3380"/>
    <w:rsid w:val="009D60CE"/>
    <w:rsid w:val="009E2448"/>
    <w:rsid w:val="00A04211"/>
    <w:rsid w:val="00A13882"/>
    <w:rsid w:val="00A146FB"/>
    <w:rsid w:val="00A6352D"/>
    <w:rsid w:val="00A76F3B"/>
    <w:rsid w:val="00AC10CD"/>
    <w:rsid w:val="00B34D79"/>
    <w:rsid w:val="00B357A5"/>
    <w:rsid w:val="00B36E11"/>
    <w:rsid w:val="00B52585"/>
    <w:rsid w:val="00B81297"/>
    <w:rsid w:val="00B82474"/>
    <w:rsid w:val="00B84216"/>
    <w:rsid w:val="00BA25D7"/>
    <w:rsid w:val="00BB4B1D"/>
    <w:rsid w:val="00C27572"/>
    <w:rsid w:val="00C450E3"/>
    <w:rsid w:val="00C51BFB"/>
    <w:rsid w:val="00C67EB8"/>
    <w:rsid w:val="00C756E4"/>
    <w:rsid w:val="00CB2B6D"/>
    <w:rsid w:val="00CC0C09"/>
    <w:rsid w:val="00CC25A3"/>
    <w:rsid w:val="00CE5F2D"/>
    <w:rsid w:val="00CF49B9"/>
    <w:rsid w:val="00CF60E4"/>
    <w:rsid w:val="00D05074"/>
    <w:rsid w:val="00D07CEB"/>
    <w:rsid w:val="00D628F7"/>
    <w:rsid w:val="00D94D6A"/>
    <w:rsid w:val="00DA4AE4"/>
    <w:rsid w:val="00DD03D6"/>
    <w:rsid w:val="00DF299F"/>
    <w:rsid w:val="00E00D75"/>
    <w:rsid w:val="00E33FD8"/>
    <w:rsid w:val="00E340FE"/>
    <w:rsid w:val="00E41801"/>
    <w:rsid w:val="00E65756"/>
    <w:rsid w:val="00EB3F66"/>
    <w:rsid w:val="00EC2AF9"/>
    <w:rsid w:val="00EC578B"/>
    <w:rsid w:val="00EC5B53"/>
    <w:rsid w:val="00EC6F69"/>
    <w:rsid w:val="00F14AEB"/>
    <w:rsid w:val="00F3137D"/>
    <w:rsid w:val="00F61A58"/>
    <w:rsid w:val="00F75CE4"/>
    <w:rsid w:val="00FE3234"/>
    <w:rsid w:val="00FE43D0"/>
    <w:rsid w:val="00FE731B"/>
    <w:rsid w:val="00FF2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64B1A"/>
  <w15:chartTrackingRefBased/>
  <w15:docId w15:val="{A364FED1-3A06-4E44-B0CC-8D8D84D9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C4D"/>
    <w:pPr>
      <w:spacing w:after="0" w:line="240" w:lineRule="auto"/>
    </w:pPr>
    <w:rPr>
      <w:rFonts w:ascii="Verdana" w:eastAsia="Times New Roman" w:hAnsi="Verdan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4C4D"/>
    <w:pPr>
      <w:tabs>
        <w:tab w:val="center" w:pos="4153"/>
        <w:tab w:val="right" w:pos="8306"/>
      </w:tabs>
    </w:pPr>
  </w:style>
  <w:style w:type="character" w:customStyle="1" w:styleId="HeaderChar">
    <w:name w:val="Header Char"/>
    <w:basedOn w:val="DefaultParagraphFont"/>
    <w:link w:val="Header"/>
    <w:rsid w:val="00464C4D"/>
    <w:rPr>
      <w:rFonts w:ascii="Verdana" w:eastAsia="Times New Roman" w:hAnsi="Verdana" w:cs="Times New Roman"/>
      <w:szCs w:val="24"/>
    </w:rPr>
  </w:style>
  <w:style w:type="paragraph" w:styleId="Footer">
    <w:name w:val="footer"/>
    <w:basedOn w:val="Normal"/>
    <w:link w:val="FooterChar"/>
    <w:rsid w:val="00464C4D"/>
    <w:pPr>
      <w:tabs>
        <w:tab w:val="center" w:pos="4153"/>
        <w:tab w:val="right" w:pos="8306"/>
      </w:tabs>
    </w:pPr>
  </w:style>
  <w:style w:type="character" w:customStyle="1" w:styleId="FooterChar">
    <w:name w:val="Footer Char"/>
    <w:basedOn w:val="DefaultParagraphFont"/>
    <w:link w:val="Footer"/>
    <w:rsid w:val="00464C4D"/>
    <w:rPr>
      <w:rFonts w:ascii="Verdana" w:eastAsia="Times New Roman" w:hAnsi="Verdana" w:cs="Times New Roman"/>
      <w:szCs w:val="24"/>
    </w:rPr>
  </w:style>
  <w:style w:type="character" w:styleId="PageNumber">
    <w:name w:val="page number"/>
    <w:basedOn w:val="DefaultParagraphFont"/>
    <w:rsid w:val="00464C4D"/>
  </w:style>
  <w:style w:type="character" w:styleId="CommentReference">
    <w:name w:val="annotation reference"/>
    <w:basedOn w:val="DefaultParagraphFont"/>
    <w:uiPriority w:val="99"/>
    <w:semiHidden/>
    <w:unhideWhenUsed/>
    <w:rsid w:val="00D628F7"/>
    <w:rPr>
      <w:sz w:val="16"/>
      <w:szCs w:val="16"/>
    </w:rPr>
  </w:style>
  <w:style w:type="paragraph" w:styleId="CommentText">
    <w:name w:val="annotation text"/>
    <w:basedOn w:val="Normal"/>
    <w:link w:val="CommentTextChar"/>
    <w:uiPriority w:val="99"/>
    <w:semiHidden/>
    <w:unhideWhenUsed/>
    <w:rsid w:val="00D628F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628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Lorna Thwaites</cp:lastModifiedBy>
  <cp:revision>3</cp:revision>
  <cp:lastPrinted>2023-05-11T12:28:00Z</cp:lastPrinted>
  <dcterms:created xsi:type="dcterms:W3CDTF">2026-04-30T13:51:00Z</dcterms:created>
  <dcterms:modified xsi:type="dcterms:W3CDTF">2026-04-30T13:51:00Z</dcterms:modified>
</cp:coreProperties>
</file>