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5BD46" w14:textId="77777777" w:rsidR="009F4B5A" w:rsidRPr="006E72F0" w:rsidRDefault="009F4B5A" w:rsidP="009F4B5A">
      <w:pPr>
        <w:jc w:val="center"/>
        <w:rPr>
          <w:rFonts w:eastAsia="Times New Roman" w:cstheme="minorHAnsi"/>
          <w:sz w:val="36"/>
          <w:szCs w:val="36"/>
        </w:rPr>
      </w:pPr>
      <w:r w:rsidRPr="006E72F0">
        <w:rPr>
          <w:rFonts w:eastAsia="Times New Roman" w:cstheme="minorHAnsi"/>
          <w:b/>
          <w:bCs/>
          <w:color w:val="000000"/>
          <w:sz w:val="36"/>
          <w:szCs w:val="36"/>
        </w:rPr>
        <w:t>He Is Risen</w:t>
      </w:r>
    </w:p>
    <w:p w14:paraId="5AEB0750" w14:textId="77777777" w:rsidR="009F4B5A" w:rsidRPr="006E72F0" w:rsidRDefault="009F4B5A" w:rsidP="009F4B5A">
      <w:pPr>
        <w:jc w:val="center"/>
        <w:rPr>
          <w:rFonts w:eastAsia="Times New Roman" w:cstheme="minorHAnsi"/>
          <w:sz w:val="36"/>
          <w:szCs w:val="36"/>
        </w:rPr>
      </w:pPr>
      <w:r w:rsidRPr="006E72F0">
        <w:rPr>
          <w:rFonts w:eastAsia="Times New Roman" w:cstheme="minorHAnsi"/>
          <w:b/>
          <w:bCs/>
          <w:color w:val="000000"/>
          <w:sz w:val="36"/>
          <w:szCs w:val="36"/>
        </w:rPr>
        <w:t>Easter Sunday, 2021</w:t>
      </w:r>
    </w:p>
    <w:p w14:paraId="05845C96" w14:textId="77777777" w:rsidR="009F4B5A" w:rsidRPr="009F4B5A" w:rsidRDefault="009F4B5A" w:rsidP="009F4B5A">
      <w:pPr>
        <w:rPr>
          <w:rFonts w:eastAsia="Times New Roman" w:cstheme="minorHAnsi"/>
        </w:rPr>
      </w:pPr>
      <w:r w:rsidRPr="009F4B5A">
        <w:rPr>
          <w:rFonts w:eastAsia="Times New Roman" w:cstheme="minorHAnsi"/>
          <w:b/>
          <w:bCs/>
          <w:color w:val="000000"/>
        </w:rPr>
        <w:t> </w:t>
      </w:r>
    </w:p>
    <w:p w14:paraId="41E095C6" w14:textId="77777777" w:rsidR="009F4B5A" w:rsidRPr="009F4B5A" w:rsidRDefault="009F4B5A" w:rsidP="009F4B5A">
      <w:pPr>
        <w:rPr>
          <w:rFonts w:eastAsia="Times New Roman" w:cstheme="minorHAnsi"/>
        </w:rPr>
      </w:pPr>
      <w:r w:rsidRPr="009F4B5A">
        <w:rPr>
          <w:rFonts w:eastAsia="Times New Roman" w:cstheme="minorHAnsi"/>
          <w:b/>
          <w:bCs/>
          <w:color w:val="000000"/>
        </w:rPr>
        <w:t> </w:t>
      </w:r>
    </w:p>
    <w:p w14:paraId="5FDE9802" w14:textId="4611D54F" w:rsidR="009F4B5A" w:rsidRPr="009F4B5A" w:rsidRDefault="009F4B5A" w:rsidP="009F4B5A">
      <w:pPr>
        <w:rPr>
          <w:rFonts w:eastAsia="Times New Roman" w:cstheme="minorHAnsi"/>
        </w:rPr>
      </w:pPr>
      <w:r w:rsidRPr="009F4B5A">
        <w:rPr>
          <w:rFonts w:eastAsia="Times New Roman" w:cstheme="minorHAnsi"/>
          <w:b/>
          <w:bCs/>
          <w:color w:val="000000"/>
        </w:rPr>
        <w:t xml:space="preserve">Welcome </w:t>
      </w:r>
    </w:p>
    <w:p w14:paraId="797A5EB6" w14:textId="77777777" w:rsidR="009F4B5A" w:rsidRPr="009F4B5A" w:rsidRDefault="009F4B5A" w:rsidP="009F4B5A">
      <w:pPr>
        <w:rPr>
          <w:rFonts w:eastAsia="Times New Roman" w:cstheme="minorHAnsi"/>
        </w:rPr>
      </w:pPr>
      <w:r w:rsidRPr="009F4B5A">
        <w:rPr>
          <w:rFonts w:eastAsia="Times New Roman" w:cstheme="minorHAnsi"/>
          <w:color w:val="000000"/>
        </w:rPr>
        <w:t>L: Christ is risen!</w:t>
      </w:r>
    </w:p>
    <w:p w14:paraId="66907216" w14:textId="77777777" w:rsidR="009F4B5A" w:rsidRPr="009F4B5A" w:rsidRDefault="009F4B5A" w:rsidP="009F4B5A">
      <w:pPr>
        <w:rPr>
          <w:rFonts w:eastAsia="Times New Roman" w:cstheme="minorHAnsi"/>
        </w:rPr>
      </w:pPr>
      <w:r w:rsidRPr="009F4B5A">
        <w:rPr>
          <w:rFonts w:eastAsia="Times New Roman" w:cstheme="minorHAnsi"/>
          <w:b/>
          <w:bCs/>
          <w:color w:val="000000"/>
        </w:rPr>
        <w:t>P: He is risen, indeed!</w:t>
      </w:r>
    </w:p>
    <w:p w14:paraId="4E75AD81" w14:textId="77777777" w:rsidR="009F4B5A" w:rsidRPr="009F4B5A" w:rsidRDefault="009F4B5A" w:rsidP="009F4B5A">
      <w:pPr>
        <w:rPr>
          <w:rFonts w:eastAsia="Times New Roman" w:cstheme="minorHAnsi"/>
        </w:rPr>
      </w:pPr>
      <w:r w:rsidRPr="009F4B5A">
        <w:rPr>
          <w:rFonts w:eastAsia="Times New Roman" w:cstheme="minorHAnsi"/>
          <w:b/>
          <w:bCs/>
          <w:color w:val="000000"/>
        </w:rPr>
        <w:t> </w:t>
      </w:r>
    </w:p>
    <w:p w14:paraId="138DFCD7" w14:textId="6B225C35" w:rsidR="009F4B5A" w:rsidRPr="009F4B5A" w:rsidRDefault="009F4B5A" w:rsidP="009F4B5A">
      <w:pPr>
        <w:rPr>
          <w:rFonts w:eastAsia="Times New Roman" w:cstheme="minorHAnsi"/>
        </w:rPr>
      </w:pPr>
      <w:r w:rsidRPr="009F4B5A">
        <w:rPr>
          <w:rFonts w:eastAsia="Times New Roman" w:cstheme="minorHAnsi"/>
          <w:b/>
          <w:bCs/>
          <w:color w:val="000000"/>
        </w:rPr>
        <w:t xml:space="preserve">Prelude </w:t>
      </w:r>
      <w:r w:rsidR="006E72F0">
        <w:rPr>
          <w:rFonts w:eastAsia="Times New Roman" w:cstheme="minorHAnsi"/>
          <w:b/>
          <w:bCs/>
          <w:color w:val="000000"/>
        </w:rPr>
        <w:tab/>
      </w:r>
      <w:r w:rsidRPr="006E72F0">
        <w:rPr>
          <w:rFonts w:eastAsia="Times New Roman" w:cstheme="minorHAnsi"/>
          <w:color w:val="000000"/>
        </w:rPr>
        <w:t>“</w:t>
      </w:r>
      <w:r w:rsidR="006E72F0" w:rsidRPr="006E72F0">
        <w:rPr>
          <w:rFonts w:eastAsia="Times New Roman" w:cstheme="minorHAnsi"/>
          <w:color w:val="000000"/>
        </w:rPr>
        <w:t>Because He Lives” – Setting by J. Raney</w:t>
      </w:r>
    </w:p>
    <w:p w14:paraId="492988D1" w14:textId="77777777" w:rsidR="009F4B5A" w:rsidRPr="009F4B5A" w:rsidRDefault="009F4B5A" w:rsidP="009F4B5A">
      <w:pPr>
        <w:rPr>
          <w:rFonts w:eastAsia="Times New Roman" w:cstheme="minorHAnsi"/>
        </w:rPr>
      </w:pPr>
      <w:r w:rsidRPr="009F4B5A">
        <w:rPr>
          <w:rFonts w:eastAsia="Times New Roman" w:cstheme="minorHAnsi"/>
          <w:b/>
          <w:bCs/>
          <w:color w:val="000000"/>
        </w:rPr>
        <w:t> </w:t>
      </w:r>
    </w:p>
    <w:p w14:paraId="5972830E" w14:textId="77777777" w:rsidR="009F4B5A" w:rsidRPr="009F4B5A" w:rsidRDefault="009F4B5A" w:rsidP="009F4B5A">
      <w:pPr>
        <w:rPr>
          <w:rFonts w:eastAsia="Times New Roman" w:cstheme="minorHAnsi"/>
        </w:rPr>
      </w:pPr>
      <w:r w:rsidRPr="009F4B5A">
        <w:rPr>
          <w:rFonts w:eastAsia="Times New Roman" w:cstheme="minorHAnsi"/>
          <w:b/>
          <w:bCs/>
          <w:color w:val="000000"/>
        </w:rPr>
        <w:t>*Invitation to Worship (With Passion!)</w:t>
      </w:r>
    </w:p>
    <w:p w14:paraId="191A94B8" w14:textId="77777777" w:rsidR="009F4B5A" w:rsidRPr="009F4B5A" w:rsidRDefault="009F4B5A" w:rsidP="009F4B5A">
      <w:pPr>
        <w:rPr>
          <w:rFonts w:eastAsia="Times New Roman" w:cstheme="minorHAnsi"/>
        </w:rPr>
      </w:pPr>
      <w:r w:rsidRPr="009F4B5A">
        <w:rPr>
          <w:rFonts w:eastAsia="Times New Roman" w:cstheme="minorHAnsi"/>
          <w:color w:val="000000"/>
        </w:rPr>
        <w:t>L: Alleluia! Christ is Risen!</w:t>
      </w:r>
    </w:p>
    <w:p w14:paraId="2BC80826" w14:textId="77777777" w:rsidR="009F4B5A" w:rsidRPr="009F4B5A" w:rsidRDefault="009F4B5A" w:rsidP="009F4B5A">
      <w:pPr>
        <w:rPr>
          <w:rFonts w:eastAsia="Times New Roman" w:cstheme="minorHAnsi"/>
        </w:rPr>
      </w:pPr>
      <w:r w:rsidRPr="009F4B5A">
        <w:rPr>
          <w:rFonts w:eastAsia="Times New Roman" w:cstheme="minorHAnsi"/>
          <w:b/>
          <w:bCs/>
          <w:color w:val="000000"/>
        </w:rPr>
        <w:t>P: CHRIST IS RISEN INDEED!</w:t>
      </w:r>
    </w:p>
    <w:p w14:paraId="33ED6136" w14:textId="77777777" w:rsidR="009F4B5A" w:rsidRPr="009F4B5A" w:rsidRDefault="009F4B5A" w:rsidP="009F4B5A">
      <w:pPr>
        <w:rPr>
          <w:rFonts w:eastAsia="Times New Roman" w:cstheme="minorHAnsi"/>
        </w:rPr>
      </w:pPr>
      <w:r w:rsidRPr="009F4B5A">
        <w:rPr>
          <w:rFonts w:eastAsia="Times New Roman" w:cstheme="minorHAnsi"/>
          <w:color w:val="000000"/>
        </w:rPr>
        <w:t>L: Darkness has been vanquished!</w:t>
      </w:r>
    </w:p>
    <w:p w14:paraId="34B7326E" w14:textId="77777777" w:rsidR="009F4B5A" w:rsidRPr="009F4B5A" w:rsidRDefault="009F4B5A" w:rsidP="009F4B5A">
      <w:pPr>
        <w:rPr>
          <w:rFonts w:eastAsia="Times New Roman" w:cstheme="minorHAnsi"/>
        </w:rPr>
      </w:pPr>
      <w:r w:rsidRPr="009F4B5A">
        <w:rPr>
          <w:rFonts w:eastAsia="Times New Roman" w:cstheme="minorHAnsi"/>
          <w:b/>
          <w:bCs/>
          <w:color w:val="000000"/>
        </w:rPr>
        <w:t>P: THE BRILLIANT LIGHT OF HOPE HAS COME!</w:t>
      </w:r>
    </w:p>
    <w:p w14:paraId="73166952" w14:textId="77777777" w:rsidR="009F4B5A" w:rsidRPr="009F4B5A" w:rsidRDefault="009F4B5A" w:rsidP="009F4B5A">
      <w:pPr>
        <w:rPr>
          <w:rFonts w:eastAsia="Times New Roman" w:cstheme="minorHAnsi"/>
        </w:rPr>
      </w:pPr>
      <w:r w:rsidRPr="009F4B5A">
        <w:rPr>
          <w:rFonts w:eastAsia="Times New Roman" w:cstheme="minorHAnsi"/>
          <w:color w:val="000000"/>
        </w:rPr>
        <w:t>L: Come let us worship and celebrate the Good News!</w:t>
      </w:r>
    </w:p>
    <w:p w14:paraId="3DD353F1" w14:textId="77777777" w:rsidR="009F4B5A" w:rsidRPr="009F4B5A" w:rsidRDefault="009F4B5A" w:rsidP="009F4B5A">
      <w:pPr>
        <w:rPr>
          <w:rFonts w:eastAsia="Times New Roman" w:cstheme="minorHAnsi"/>
        </w:rPr>
      </w:pPr>
      <w:r w:rsidRPr="009F4B5A">
        <w:rPr>
          <w:rFonts w:eastAsia="Times New Roman" w:cstheme="minorHAnsi"/>
          <w:b/>
          <w:bCs/>
          <w:color w:val="000000"/>
        </w:rPr>
        <w:t>P: ALLELUIA! CHRIST IS RISEN! AMEN!!</w:t>
      </w:r>
    </w:p>
    <w:p w14:paraId="6F4826C7" w14:textId="77777777" w:rsidR="009F4B5A" w:rsidRPr="009F4B5A" w:rsidRDefault="009F4B5A" w:rsidP="009F4B5A">
      <w:pPr>
        <w:rPr>
          <w:rFonts w:eastAsia="Times New Roman" w:cstheme="minorHAnsi"/>
        </w:rPr>
      </w:pPr>
      <w:r w:rsidRPr="009F4B5A">
        <w:rPr>
          <w:rFonts w:eastAsia="Times New Roman" w:cstheme="minorHAnsi"/>
          <w:b/>
          <w:bCs/>
          <w:color w:val="000000"/>
        </w:rPr>
        <w:t> </w:t>
      </w:r>
    </w:p>
    <w:p w14:paraId="534E914B" w14:textId="77ED1A6A" w:rsidR="009F4B5A" w:rsidRPr="006E72F0" w:rsidRDefault="009F4B5A" w:rsidP="006E72F0">
      <w:pPr>
        <w:rPr>
          <w:rFonts w:eastAsia="Times New Roman" w:cstheme="minorHAnsi"/>
        </w:rPr>
      </w:pPr>
      <w:r w:rsidRPr="009F4B5A">
        <w:rPr>
          <w:rFonts w:eastAsia="Times New Roman" w:cstheme="minorHAnsi"/>
          <w:b/>
          <w:bCs/>
          <w:color w:val="000000"/>
        </w:rPr>
        <w:t xml:space="preserve">*Opening Hymn: </w:t>
      </w:r>
      <w:r w:rsidRPr="009F4B5A">
        <w:rPr>
          <w:rFonts w:eastAsia="Times New Roman" w:cstheme="minorHAnsi"/>
          <w:b/>
          <w:bCs/>
          <w:color w:val="000000"/>
        </w:rPr>
        <w:tab/>
      </w:r>
      <w:r w:rsidRPr="006E72F0">
        <w:rPr>
          <w:rFonts w:eastAsia="Times New Roman" w:cstheme="minorHAnsi"/>
          <w:color w:val="000000"/>
        </w:rPr>
        <w:t>Christ the Lord Is Risen Today </w:t>
      </w:r>
      <w:r w:rsidR="006E72F0" w:rsidRPr="006E72F0">
        <w:rPr>
          <w:rFonts w:eastAsia="Times New Roman" w:cstheme="minorHAnsi"/>
        </w:rPr>
        <w:t xml:space="preserve">    </w:t>
      </w:r>
      <w:r w:rsidRPr="006E72F0">
        <w:rPr>
          <w:rFonts w:eastAsia="Times New Roman" w:cstheme="minorHAnsi"/>
          <w:color w:val="000000"/>
        </w:rPr>
        <w:t>UMH- 302</w:t>
      </w:r>
    </w:p>
    <w:p w14:paraId="0828CA02" w14:textId="77777777" w:rsidR="009F4B5A" w:rsidRPr="009F4B5A" w:rsidRDefault="009F4B5A" w:rsidP="009F4B5A">
      <w:pPr>
        <w:rPr>
          <w:rFonts w:eastAsia="Times New Roman" w:cstheme="minorHAnsi"/>
        </w:rPr>
      </w:pPr>
      <w:r w:rsidRPr="009F4B5A">
        <w:rPr>
          <w:rFonts w:eastAsia="Times New Roman" w:cstheme="minorHAnsi"/>
          <w:b/>
          <w:bCs/>
          <w:color w:val="000000"/>
        </w:rPr>
        <w:t> </w:t>
      </w:r>
    </w:p>
    <w:p w14:paraId="1FDA6773" w14:textId="77777777" w:rsidR="009F4B5A" w:rsidRPr="009F4B5A" w:rsidRDefault="009F4B5A" w:rsidP="009F4B5A">
      <w:pPr>
        <w:rPr>
          <w:rFonts w:eastAsia="Times New Roman" w:cstheme="minorHAnsi"/>
        </w:rPr>
      </w:pPr>
      <w:r w:rsidRPr="009F4B5A">
        <w:rPr>
          <w:rFonts w:eastAsia="Times New Roman" w:cstheme="minorHAnsi"/>
          <w:b/>
          <w:bCs/>
          <w:color w:val="000000"/>
        </w:rPr>
        <w:t>*Opening Prayer</w:t>
      </w:r>
    </w:p>
    <w:p w14:paraId="18BF6D83" w14:textId="4183956B" w:rsidR="009F4B5A" w:rsidRPr="009F4B5A" w:rsidRDefault="009F4B5A" w:rsidP="009F4B5A">
      <w:pPr>
        <w:rPr>
          <w:rFonts w:eastAsia="Times New Roman" w:cstheme="minorHAnsi"/>
        </w:rPr>
      </w:pPr>
      <w:r w:rsidRPr="009F4B5A">
        <w:rPr>
          <w:rFonts w:eastAsia="Times New Roman" w:cstheme="minorHAnsi"/>
          <w:color w:val="000000"/>
          <w:shd w:val="clear" w:color="auto" w:fill="FFFFFF"/>
        </w:rPr>
        <w:t>Gracious and Loving God, we are people who often live our lives in routine, but who rarely enter into the fullness of the abundant life. In Easter, you accomplished the impossible. You proved your Word and your faithfulness with the remarkable power of the resurrection of your Son, our Savior, Jesus Christ. We, however, live as though the tomb was not empty. Forgive us for not walking in the light of your love. Forgive us for doubting that your Word is reliable and true. Forgive us for refusing to believe that you would do what you promised. As we confess our sins and doubts, we also affirm that through the cross you have conquered these once and for all. May we live abundantly in the power that raised Jesus from the dead. We pray humbly in the risen Jesus’ name. Amen.</w:t>
      </w:r>
    </w:p>
    <w:p w14:paraId="02D9000D" w14:textId="4AC0B91E" w:rsidR="009F4B5A" w:rsidRDefault="009F4B5A" w:rsidP="009F4B5A">
      <w:pPr>
        <w:rPr>
          <w:rFonts w:eastAsia="Times New Roman" w:cstheme="minorHAnsi"/>
          <w:b/>
          <w:bCs/>
          <w:color w:val="000000"/>
        </w:rPr>
      </w:pPr>
      <w:r w:rsidRPr="009F4B5A">
        <w:rPr>
          <w:rFonts w:eastAsia="Times New Roman" w:cstheme="minorHAnsi"/>
          <w:b/>
          <w:bCs/>
          <w:color w:val="000000"/>
        </w:rPr>
        <w:t> </w:t>
      </w:r>
    </w:p>
    <w:p w14:paraId="5E8A9E12" w14:textId="77777777" w:rsidR="009E423A" w:rsidRPr="009F4B5A" w:rsidRDefault="009E423A" w:rsidP="009F4B5A">
      <w:pPr>
        <w:rPr>
          <w:rFonts w:eastAsia="Times New Roman" w:cstheme="minorHAnsi"/>
        </w:rPr>
      </w:pPr>
    </w:p>
    <w:p w14:paraId="59E3B4CF" w14:textId="4415A916" w:rsidR="009F4B5A" w:rsidRDefault="009F4B5A" w:rsidP="009F4B5A">
      <w:pPr>
        <w:rPr>
          <w:rFonts w:eastAsia="Times New Roman" w:cstheme="minorHAnsi"/>
          <w:color w:val="000000"/>
        </w:rPr>
      </w:pPr>
      <w:r w:rsidRPr="009F4B5A">
        <w:rPr>
          <w:rFonts w:eastAsia="Times New Roman" w:cstheme="minorHAnsi"/>
          <w:b/>
          <w:bCs/>
          <w:color w:val="000000"/>
        </w:rPr>
        <w:t xml:space="preserve">Easter Music </w:t>
      </w:r>
      <w:r w:rsidR="009E423A">
        <w:rPr>
          <w:rFonts w:eastAsia="Times New Roman" w:cstheme="minorHAnsi"/>
          <w:b/>
          <w:bCs/>
          <w:color w:val="000000"/>
        </w:rPr>
        <w:tab/>
      </w:r>
      <w:r w:rsidR="009E423A">
        <w:rPr>
          <w:rFonts w:eastAsia="Times New Roman" w:cstheme="minorHAnsi"/>
          <w:b/>
          <w:bCs/>
          <w:color w:val="000000"/>
        </w:rPr>
        <w:tab/>
      </w:r>
      <w:r w:rsidR="009E423A" w:rsidRPr="009E423A">
        <w:rPr>
          <w:rFonts w:eastAsia="Times New Roman" w:cstheme="minorHAnsi"/>
          <w:color w:val="000000"/>
        </w:rPr>
        <w:t>They Could Not – Ron Harris &amp; Claire Cloninger</w:t>
      </w:r>
    </w:p>
    <w:p w14:paraId="0E049A32" w14:textId="1BDEBB36" w:rsidR="009E423A" w:rsidRPr="009E423A" w:rsidRDefault="009E423A" w:rsidP="009F4B5A">
      <w:pPr>
        <w:rPr>
          <w:rFonts w:eastAsia="Times New Roman" w:cstheme="minorHAnsi"/>
        </w:rPr>
      </w:pPr>
      <w:r>
        <w:rPr>
          <w:rFonts w:eastAsia="Times New Roman" w:cstheme="minorHAnsi"/>
          <w:color w:val="000000"/>
        </w:rPr>
        <w:tab/>
      </w:r>
      <w:r>
        <w:rPr>
          <w:rFonts w:eastAsia="Times New Roman" w:cstheme="minorHAnsi"/>
          <w:color w:val="000000"/>
        </w:rPr>
        <w:tab/>
      </w:r>
      <w:r>
        <w:rPr>
          <w:rFonts w:eastAsia="Times New Roman" w:cstheme="minorHAnsi"/>
          <w:color w:val="000000"/>
        </w:rPr>
        <w:tab/>
        <w:t>Owen Lovejoy</w:t>
      </w:r>
    </w:p>
    <w:p w14:paraId="0F9C4AFC" w14:textId="77777777" w:rsidR="009F4B5A" w:rsidRPr="009F4B5A" w:rsidRDefault="009F4B5A" w:rsidP="009F4B5A">
      <w:pPr>
        <w:rPr>
          <w:rFonts w:eastAsia="Times New Roman" w:cstheme="minorHAnsi"/>
        </w:rPr>
      </w:pPr>
    </w:p>
    <w:p w14:paraId="79F57199" w14:textId="77777777" w:rsidR="009F4B5A" w:rsidRPr="009F4B5A" w:rsidRDefault="009F4B5A" w:rsidP="009F4B5A">
      <w:pPr>
        <w:rPr>
          <w:rFonts w:eastAsia="Times New Roman" w:cstheme="minorHAnsi"/>
        </w:rPr>
      </w:pPr>
      <w:r w:rsidRPr="009F4B5A">
        <w:rPr>
          <w:rFonts w:eastAsia="Times New Roman" w:cstheme="minorHAnsi"/>
          <w:b/>
          <w:bCs/>
          <w:color w:val="000000"/>
        </w:rPr>
        <w:t>Children’s Moments</w:t>
      </w:r>
    </w:p>
    <w:p w14:paraId="5813E26E" w14:textId="77777777" w:rsidR="009F4B5A" w:rsidRPr="009F4B5A" w:rsidRDefault="009F4B5A" w:rsidP="009F4B5A">
      <w:pPr>
        <w:rPr>
          <w:rFonts w:eastAsia="Times New Roman" w:cstheme="minorHAnsi"/>
        </w:rPr>
      </w:pPr>
      <w:r w:rsidRPr="009F4B5A">
        <w:rPr>
          <w:rFonts w:eastAsia="Times New Roman" w:cstheme="minorHAnsi"/>
          <w:b/>
          <w:bCs/>
          <w:color w:val="000000"/>
        </w:rPr>
        <w:t> </w:t>
      </w:r>
    </w:p>
    <w:p w14:paraId="47432AF7" w14:textId="57EEA306" w:rsidR="009F4B5A" w:rsidRPr="006E72F0" w:rsidRDefault="009F4B5A" w:rsidP="006E72F0">
      <w:pPr>
        <w:rPr>
          <w:rFonts w:eastAsia="Times New Roman" w:cstheme="minorHAnsi"/>
        </w:rPr>
      </w:pPr>
      <w:r w:rsidRPr="009F4B5A">
        <w:rPr>
          <w:rFonts w:eastAsia="Times New Roman" w:cstheme="minorHAnsi"/>
          <w:b/>
          <w:bCs/>
          <w:color w:val="000000"/>
        </w:rPr>
        <w:t xml:space="preserve">Easter Hymn: </w:t>
      </w:r>
      <w:r w:rsidRPr="009F4B5A">
        <w:rPr>
          <w:rFonts w:eastAsia="Times New Roman" w:cstheme="minorHAnsi"/>
          <w:b/>
          <w:bCs/>
          <w:color w:val="000000"/>
        </w:rPr>
        <w:tab/>
      </w:r>
      <w:r w:rsidR="006E72F0">
        <w:rPr>
          <w:rFonts w:eastAsia="Times New Roman" w:cstheme="minorHAnsi"/>
          <w:b/>
          <w:bCs/>
          <w:color w:val="000000"/>
        </w:rPr>
        <w:tab/>
      </w:r>
      <w:r w:rsidRPr="006E72F0">
        <w:rPr>
          <w:rFonts w:eastAsia="Times New Roman" w:cstheme="minorHAnsi"/>
          <w:color w:val="000000"/>
        </w:rPr>
        <w:t>Hail the Day That Sees Him Rise </w:t>
      </w:r>
      <w:r w:rsidR="006E72F0" w:rsidRPr="006E72F0">
        <w:rPr>
          <w:rFonts w:eastAsia="Times New Roman" w:cstheme="minorHAnsi"/>
        </w:rPr>
        <w:t xml:space="preserve">   </w:t>
      </w:r>
      <w:r w:rsidRPr="006E72F0">
        <w:rPr>
          <w:rFonts w:eastAsia="Times New Roman" w:cstheme="minorHAnsi"/>
          <w:color w:val="000000"/>
        </w:rPr>
        <w:t>UMH - 312</w:t>
      </w:r>
    </w:p>
    <w:p w14:paraId="76D42B68" w14:textId="77777777" w:rsidR="009F4B5A" w:rsidRPr="006E72F0" w:rsidRDefault="009F4B5A" w:rsidP="009F4B5A">
      <w:pPr>
        <w:rPr>
          <w:rFonts w:eastAsia="Times New Roman" w:cstheme="minorHAnsi"/>
        </w:rPr>
      </w:pPr>
      <w:r w:rsidRPr="006E72F0">
        <w:rPr>
          <w:rFonts w:eastAsia="Times New Roman" w:cstheme="minorHAnsi"/>
          <w:color w:val="000000"/>
        </w:rPr>
        <w:t> </w:t>
      </w:r>
    </w:p>
    <w:p w14:paraId="44922147" w14:textId="78F0F8D1" w:rsidR="009F4B5A" w:rsidRDefault="009F4B5A" w:rsidP="009F4B5A">
      <w:pPr>
        <w:rPr>
          <w:rFonts w:eastAsia="Times New Roman" w:cstheme="minorHAnsi"/>
          <w:b/>
          <w:bCs/>
          <w:color w:val="000000"/>
        </w:rPr>
      </w:pPr>
      <w:r w:rsidRPr="009F4B5A">
        <w:rPr>
          <w:rFonts w:eastAsia="Times New Roman" w:cstheme="minorHAnsi"/>
          <w:b/>
          <w:bCs/>
          <w:color w:val="000000"/>
        </w:rPr>
        <w:t xml:space="preserve">Scripture                 </w:t>
      </w:r>
      <w:r w:rsidRPr="009F4B5A">
        <w:rPr>
          <w:rFonts w:eastAsia="Times New Roman" w:cstheme="minorHAnsi"/>
          <w:b/>
          <w:bCs/>
          <w:color w:val="000000"/>
        </w:rPr>
        <w:tab/>
        <w:t>John 20:1-18</w:t>
      </w:r>
    </w:p>
    <w:p w14:paraId="79E9FFE5" w14:textId="1F1A6B08" w:rsidR="006E72F0" w:rsidRPr="006E72F0" w:rsidRDefault="006E72F0" w:rsidP="006E72F0">
      <w:pPr>
        <w:autoSpaceDE w:val="0"/>
        <w:autoSpaceDN w:val="0"/>
        <w:adjustRightInd w:val="0"/>
        <w:jc w:val="both"/>
        <w:rPr>
          <w:rFonts w:ascii="Calibri" w:hAnsi="Calibri" w:cs="Calibri"/>
        </w:rPr>
      </w:pPr>
      <w:r w:rsidRPr="006E72F0">
        <w:rPr>
          <w:rFonts w:ascii="Calibri" w:hAnsi="Calibri" w:cs="Calibri"/>
        </w:rPr>
        <w:t xml:space="preserve">Early on the first day of the week, while it was still dark, Mary Magdalene came to the tomb and saw that the stone had been removed from the tomb. </w:t>
      </w:r>
      <w:r w:rsidRPr="006E72F0">
        <w:rPr>
          <w:rFonts w:ascii="Calibri" w:hAnsi="Calibri" w:cs="Calibri"/>
          <w:vertAlign w:val="superscript"/>
        </w:rPr>
        <w:t>2 </w:t>
      </w:r>
      <w:r w:rsidRPr="006E72F0">
        <w:rPr>
          <w:rFonts w:ascii="Calibri" w:hAnsi="Calibri" w:cs="Calibri"/>
        </w:rPr>
        <w:t xml:space="preserve">So she ran and went to Simon Peter and the other disciple, the one whom Jesus loved, and said to them, “They have taken the Lord out of the tomb, and we do not know where they have laid him.” </w:t>
      </w:r>
      <w:r w:rsidRPr="006E72F0">
        <w:rPr>
          <w:rFonts w:ascii="Calibri" w:hAnsi="Calibri" w:cs="Calibri"/>
          <w:vertAlign w:val="superscript"/>
        </w:rPr>
        <w:t>3 </w:t>
      </w:r>
      <w:r w:rsidRPr="006E72F0">
        <w:rPr>
          <w:rFonts w:ascii="Calibri" w:hAnsi="Calibri" w:cs="Calibri"/>
        </w:rPr>
        <w:t xml:space="preserve">Then Peter and the other disciple set out and went toward the tomb. </w:t>
      </w:r>
      <w:r w:rsidRPr="006E72F0">
        <w:rPr>
          <w:rFonts w:ascii="Calibri" w:hAnsi="Calibri" w:cs="Calibri"/>
          <w:vertAlign w:val="superscript"/>
        </w:rPr>
        <w:t>4 </w:t>
      </w:r>
      <w:r w:rsidRPr="006E72F0">
        <w:rPr>
          <w:rFonts w:ascii="Calibri" w:hAnsi="Calibri" w:cs="Calibri"/>
        </w:rPr>
        <w:t xml:space="preserve">The two were running together, but the other disciple outran Peter and reached the tomb first. </w:t>
      </w:r>
      <w:r w:rsidRPr="006E72F0">
        <w:rPr>
          <w:rFonts w:ascii="Calibri" w:hAnsi="Calibri" w:cs="Calibri"/>
          <w:vertAlign w:val="superscript"/>
        </w:rPr>
        <w:t>5 </w:t>
      </w:r>
      <w:r w:rsidRPr="006E72F0">
        <w:rPr>
          <w:rFonts w:ascii="Calibri" w:hAnsi="Calibri" w:cs="Calibri"/>
        </w:rPr>
        <w:t xml:space="preserve">He bent down to look in and saw the linen wrappings lying there, but he did not go in. </w:t>
      </w:r>
      <w:r w:rsidRPr="006E72F0">
        <w:rPr>
          <w:rFonts w:ascii="Calibri" w:hAnsi="Calibri" w:cs="Calibri"/>
          <w:vertAlign w:val="superscript"/>
        </w:rPr>
        <w:t>6 </w:t>
      </w:r>
      <w:r w:rsidRPr="006E72F0">
        <w:rPr>
          <w:rFonts w:ascii="Calibri" w:hAnsi="Calibri" w:cs="Calibri"/>
        </w:rPr>
        <w:t xml:space="preserve">Then Simon Peter came, following him, and went into the tomb. He saw the linen wrappings lying there, </w:t>
      </w:r>
      <w:r w:rsidRPr="006E72F0">
        <w:rPr>
          <w:rFonts w:ascii="Calibri" w:hAnsi="Calibri" w:cs="Calibri"/>
          <w:vertAlign w:val="superscript"/>
        </w:rPr>
        <w:t>7 </w:t>
      </w:r>
      <w:r w:rsidRPr="006E72F0">
        <w:rPr>
          <w:rFonts w:ascii="Calibri" w:hAnsi="Calibri" w:cs="Calibri"/>
        </w:rPr>
        <w:t xml:space="preserve">and the cloth that had been on Jesus’ head, not lying with the linen wrappings but rolled up in a place by itself. </w:t>
      </w:r>
      <w:r w:rsidRPr="006E72F0">
        <w:rPr>
          <w:rFonts w:ascii="Calibri" w:hAnsi="Calibri" w:cs="Calibri"/>
          <w:vertAlign w:val="superscript"/>
        </w:rPr>
        <w:t>8 </w:t>
      </w:r>
      <w:r w:rsidRPr="006E72F0">
        <w:rPr>
          <w:rFonts w:ascii="Calibri" w:hAnsi="Calibri" w:cs="Calibri"/>
        </w:rPr>
        <w:t xml:space="preserve">Then the other disciple, who reached the tomb first, also went in, and he saw and believed; </w:t>
      </w:r>
      <w:r w:rsidRPr="006E72F0">
        <w:rPr>
          <w:rFonts w:ascii="Calibri" w:hAnsi="Calibri" w:cs="Calibri"/>
          <w:vertAlign w:val="superscript"/>
        </w:rPr>
        <w:t>9 </w:t>
      </w:r>
      <w:r w:rsidRPr="006E72F0">
        <w:rPr>
          <w:rFonts w:ascii="Calibri" w:hAnsi="Calibri" w:cs="Calibri"/>
        </w:rPr>
        <w:t xml:space="preserve">for as yet they did not understand the scripture, that he must rise from the dead. </w:t>
      </w:r>
      <w:r w:rsidRPr="006E72F0">
        <w:rPr>
          <w:rFonts w:ascii="Calibri" w:hAnsi="Calibri" w:cs="Calibri"/>
          <w:vertAlign w:val="superscript"/>
        </w:rPr>
        <w:t>10 </w:t>
      </w:r>
      <w:r w:rsidRPr="006E72F0">
        <w:rPr>
          <w:rFonts w:ascii="Calibri" w:hAnsi="Calibri" w:cs="Calibri"/>
        </w:rPr>
        <w:t xml:space="preserve">Then the disciples returned to their homes. </w:t>
      </w:r>
    </w:p>
    <w:p w14:paraId="210AF5D2" w14:textId="77777777" w:rsidR="006E72F0" w:rsidRPr="006E72F0" w:rsidRDefault="006E72F0" w:rsidP="006E72F0">
      <w:pPr>
        <w:autoSpaceDE w:val="0"/>
        <w:autoSpaceDN w:val="0"/>
        <w:adjustRightInd w:val="0"/>
        <w:ind w:firstLine="360"/>
        <w:jc w:val="both"/>
        <w:rPr>
          <w:rFonts w:ascii="Calibri" w:hAnsi="Calibri" w:cs="Calibri"/>
        </w:rPr>
      </w:pPr>
      <w:r w:rsidRPr="006E72F0">
        <w:rPr>
          <w:rFonts w:ascii="Calibri" w:hAnsi="Calibri" w:cs="Calibri"/>
          <w:vertAlign w:val="superscript"/>
        </w:rPr>
        <w:t>11 </w:t>
      </w:r>
      <w:r w:rsidRPr="006E72F0">
        <w:rPr>
          <w:rFonts w:ascii="Calibri" w:hAnsi="Calibri" w:cs="Calibri"/>
        </w:rPr>
        <w:t xml:space="preserve">But Mary stood weeping outside the tomb. As she wept, she bent over to look into the tomb; </w:t>
      </w:r>
      <w:r w:rsidRPr="006E72F0">
        <w:rPr>
          <w:rFonts w:ascii="Calibri" w:hAnsi="Calibri" w:cs="Calibri"/>
          <w:vertAlign w:val="superscript"/>
        </w:rPr>
        <w:t>12 </w:t>
      </w:r>
      <w:r w:rsidRPr="006E72F0">
        <w:rPr>
          <w:rFonts w:ascii="Calibri" w:hAnsi="Calibri" w:cs="Calibri"/>
        </w:rPr>
        <w:t xml:space="preserve">and she saw two angels in white, sitting where the body of Jesus had been lying, one at the head and the other at the feet. </w:t>
      </w:r>
      <w:r w:rsidRPr="006E72F0">
        <w:rPr>
          <w:rFonts w:ascii="Calibri" w:hAnsi="Calibri" w:cs="Calibri"/>
          <w:vertAlign w:val="superscript"/>
        </w:rPr>
        <w:t>13 </w:t>
      </w:r>
      <w:r w:rsidRPr="006E72F0">
        <w:rPr>
          <w:rFonts w:ascii="Calibri" w:hAnsi="Calibri" w:cs="Calibri"/>
        </w:rPr>
        <w:t xml:space="preserve">They said to her, “Woman, why are you weeping?” She said to them, “They have taken away my Lord, and I do not know where they have laid him.” </w:t>
      </w:r>
      <w:r w:rsidRPr="006E72F0">
        <w:rPr>
          <w:rFonts w:ascii="Calibri" w:hAnsi="Calibri" w:cs="Calibri"/>
          <w:vertAlign w:val="superscript"/>
        </w:rPr>
        <w:t>14 </w:t>
      </w:r>
      <w:r w:rsidRPr="006E72F0">
        <w:rPr>
          <w:rFonts w:ascii="Calibri" w:hAnsi="Calibri" w:cs="Calibri"/>
        </w:rPr>
        <w:t xml:space="preserve">When she had said this, she turned around and saw Jesus standing there, but she did not know that it was Jesus. </w:t>
      </w:r>
      <w:r w:rsidRPr="006E72F0">
        <w:rPr>
          <w:rFonts w:ascii="Calibri" w:hAnsi="Calibri" w:cs="Calibri"/>
          <w:vertAlign w:val="superscript"/>
        </w:rPr>
        <w:t>15 </w:t>
      </w:r>
      <w:r w:rsidRPr="006E72F0">
        <w:rPr>
          <w:rFonts w:ascii="Calibri" w:hAnsi="Calibri" w:cs="Calibri"/>
        </w:rPr>
        <w:t xml:space="preserve">Jesus said to her, “Woman, why are you weeping? Whom are you looking for?” Supposing him to be the gardener, she said to him, “Sir, if you have carried him away, tell me where you have laid him, and I will take him away.” </w:t>
      </w:r>
      <w:r w:rsidRPr="006E72F0">
        <w:rPr>
          <w:rFonts w:ascii="Calibri" w:hAnsi="Calibri" w:cs="Calibri"/>
          <w:vertAlign w:val="superscript"/>
        </w:rPr>
        <w:t>16 </w:t>
      </w:r>
      <w:r w:rsidRPr="006E72F0">
        <w:rPr>
          <w:rFonts w:ascii="Calibri" w:hAnsi="Calibri" w:cs="Calibri"/>
        </w:rPr>
        <w:t>Jesus said to her, “Mary!” She turned and said to him in Hebrew, “</w:t>
      </w:r>
      <w:proofErr w:type="spellStart"/>
      <w:r w:rsidRPr="006E72F0">
        <w:rPr>
          <w:rFonts w:ascii="Calibri" w:hAnsi="Calibri" w:cs="Calibri"/>
        </w:rPr>
        <w:t>Rabbouni</w:t>
      </w:r>
      <w:proofErr w:type="spellEnd"/>
      <w:r w:rsidRPr="006E72F0">
        <w:rPr>
          <w:rFonts w:ascii="Calibri" w:hAnsi="Calibri" w:cs="Calibri"/>
        </w:rPr>
        <w:t xml:space="preserve">!” (which means Teacher). </w:t>
      </w:r>
      <w:r w:rsidRPr="006E72F0">
        <w:rPr>
          <w:rFonts w:ascii="Calibri" w:hAnsi="Calibri" w:cs="Calibri"/>
          <w:vertAlign w:val="superscript"/>
        </w:rPr>
        <w:t>17 </w:t>
      </w:r>
      <w:r w:rsidRPr="006E72F0">
        <w:rPr>
          <w:rFonts w:ascii="Calibri" w:hAnsi="Calibri" w:cs="Calibri"/>
        </w:rPr>
        <w:t xml:space="preserve">Jesus said to </w:t>
      </w:r>
      <w:r w:rsidRPr="006E72F0">
        <w:rPr>
          <w:rFonts w:ascii="Calibri" w:hAnsi="Calibri" w:cs="Calibri"/>
        </w:rPr>
        <w:lastRenderedPageBreak/>
        <w:t>her, “Do not hold on to me, because I have not yet ascended to the Father. But go to my brothers and say to them, ‘I am ascending to my Father and your Father, to my God and your God.</w:t>
      </w:r>
      <w:proofErr w:type="gramStart"/>
      <w:r w:rsidRPr="006E72F0">
        <w:rPr>
          <w:rFonts w:ascii="Calibri" w:hAnsi="Calibri" w:cs="Calibri"/>
        </w:rPr>
        <w:t>’ ”</w:t>
      </w:r>
      <w:proofErr w:type="gramEnd"/>
      <w:r w:rsidRPr="006E72F0">
        <w:rPr>
          <w:rFonts w:ascii="Calibri" w:hAnsi="Calibri" w:cs="Calibri"/>
        </w:rPr>
        <w:t xml:space="preserve"> </w:t>
      </w:r>
      <w:r w:rsidRPr="006E72F0">
        <w:rPr>
          <w:rFonts w:ascii="Calibri" w:hAnsi="Calibri" w:cs="Calibri"/>
          <w:vertAlign w:val="superscript"/>
        </w:rPr>
        <w:t>18 </w:t>
      </w:r>
      <w:r w:rsidRPr="006E72F0">
        <w:rPr>
          <w:rFonts w:ascii="Calibri" w:hAnsi="Calibri" w:cs="Calibri"/>
        </w:rPr>
        <w:t xml:space="preserve">Mary Magdalene went and announced to the disciples, “I have seen the Lord”; and she told them that he had said these things to her. </w:t>
      </w:r>
      <w:r w:rsidRPr="006E72F0">
        <w:rPr>
          <w:rFonts w:ascii="Calibri" w:hAnsi="Calibri" w:cs="Calibri"/>
          <w:vertAlign w:val="superscript"/>
        </w:rPr>
        <w:footnoteReference w:id="1"/>
      </w:r>
    </w:p>
    <w:p w14:paraId="4F866063" w14:textId="77777777" w:rsidR="006E72F0" w:rsidRPr="009F4B5A" w:rsidRDefault="006E72F0" w:rsidP="009F4B5A">
      <w:pPr>
        <w:rPr>
          <w:rFonts w:eastAsia="Times New Roman" w:cstheme="minorHAnsi"/>
        </w:rPr>
      </w:pPr>
    </w:p>
    <w:p w14:paraId="35137B3B" w14:textId="77777777" w:rsidR="009F4B5A" w:rsidRPr="009F4B5A" w:rsidRDefault="009F4B5A" w:rsidP="009F4B5A">
      <w:pPr>
        <w:rPr>
          <w:rFonts w:eastAsia="Times New Roman" w:cstheme="minorHAnsi"/>
        </w:rPr>
      </w:pPr>
      <w:r w:rsidRPr="009F4B5A">
        <w:rPr>
          <w:rFonts w:eastAsia="Times New Roman" w:cstheme="minorHAnsi"/>
          <w:b/>
          <w:bCs/>
          <w:color w:val="000000"/>
        </w:rPr>
        <w:t>        </w:t>
      </w:r>
      <w:r w:rsidRPr="009F4B5A">
        <w:rPr>
          <w:rFonts w:eastAsia="Times New Roman" w:cstheme="minorHAnsi"/>
          <w:b/>
          <w:bCs/>
          <w:color w:val="000000"/>
        </w:rPr>
        <w:tab/>
        <w:t>Response:</w:t>
      </w:r>
    </w:p>
    <w:p w14:paraId="476B697D" w14:textId="77777777" w:rsidR="009F4B5A" w:rsidRPr="009F4B5A" w:rsidRDefault="009F4B5A" w:rsidP="009F4B5A">
      <w:pPr>
        <w:ind w:firstLine="720"/>
        <w:rPr>
          <w:rFonts w:eastAsia="Times New Roman" w:cstheme="minorHAnsi"/>
        </w:rPr>
      </w:pPr>
      <w:r w:rsidRPr="009F4B5A">
        <w:rPr>
          <w:rFonts w:eastAsia="Times New Roman" w:cstheme="minorHAnsi"/>
          <w:color w:val="000000"/>
        </w:rPr>
        <w:t>L: The word of God for the people of God.</w:t>
      </w:r>
    </w:p>
    <w:p w14:paraId="7EBABF31" w14:textId="77777777" w:rsidR="009F4B5A" w:rsidRPr="009F4B5A" w:rsidRDefault="009F4B5A" w:rsidP="009F4B5A">
      <w:pPr>
        <w:rPr>
          <w:rFonts w:eastAsia="Times New Roman" w:cstheme="minorHAnsi"/>
        </w:rPr>
      </w:pPr>
      <w:r w:rsidRPr="009F4B5A">
        <w:rPr>
          <w:rFonts w:eastAsia="Times New Roman" w:cstheme="minorHAnsi"/>
          <w:color w:val="000000"/>
        </w:rPr>
        <w:t>        </w:t>
      </w:r>
      <w:r w:rsidRPr="009F4B5A">
        <w:rPr>
          <w:rFonts w:eastAsia="Times New Roman" w:cstheme="minorHAnsi"/>
          <w:color w:val="000000"/>
        </w:rPr>
        <w:tab/>
      </w:r>
      <w:r w:rsidRPr="009F4B5A">
        <w:rPr>
          <w:rFonts w:eastAsia="Times New Roman" w:cstheme="minorHAnsi"/>
          <w:b/>
          <w:bCs/>
          <w:color w:val="000000"/>
        </w:rPr>
        <w:t>P: Thanks be to God!</w:t>
      </w:r>
    </w:p>
    <w:p w14:paraId="5D45B263" w14:textId="77777777" w:rsidR="009F4B5A" w:rsidRPr="009F4B5A" w:rsidRDefault="009F4B5A" w:rsidP="009F4B5A">
      <w:pPr>
        <w:rPr>
          <w:rFonts w:eastAsia="Times New Roman" w:cstheme="minorHAnsi"/>
        </w:rPr>
      </w:pPr>
    </w:p>
    <w:p w14:paraId="55D955E8" w14:textId="39A0A4B5" w:rsidR="009F4B5A" w:rsidRPr="006E72F0" w:rsidRDefault="009F4B5A" w:rsidP="009F4B5A">
      <w:pPr>
        <w:rPr>
          <w:rFonts w:eastAsia="Times New Roman" w:cstheme="minorHAnsi"/>
        </w:rPr>
      </w:pPr>
      <w:r w:rsidRPr="009F4B5A">
        <w:rPr>
          <w:rFonts w:eastAsia="Times New Roman" w:cstheme="minorHAnsi"/>
          <w:b/>
          <w:bCs/>
          <w:color w:val="000000"/>
        </w:rPr>
        <w:t>Message</w:t>
      </w:r>
      <w:r w:rsidRPr="009F4B5A">
        <w:rPr>
          <w:rFonts w:eastAsia="Times New Roman" w:cstheme="minorHAnsi"/>
          <w:b/>
          <w:bCs/>
          <w:color w:val="000000"/>
        </w:rPr>
        <w:tab/>
      </w:r>
      <w:r w:rsidRPr="009F4B5A">
        <w:rPr>
          <w:rFonts w:eastAsia="Times New Roman" w:cstheme="minorHAnsi"/>
          <w:b/>
          <w:bCs/>
          <w:color w:val="000000"/>
        </w:rPr>
        <w:tab/>
      </w:r>
      <w:r w:rsidR="006E72F0" w:rsidRPr="006E72F0">
        <w:rPr>
          <w:rFonts w:eastAsia="Times New Roman" w:cstheme="minorHAnsi"/>
          <w:color w:val="000000"/>
        </w:rPr>
        <w:t>Who Will Roll Away the Stone?</w:t>
      </w:r>
    </w:p>
    <w:p w14:paraId="0DC18C3C" w14:textId="77777777" w:rsidR="009F4B5A" w:rsidRPr="009F4B5A" w:rsidRDefault="009F4B5A" w:rsidP="009F4B5A">
      <w:pPr>
        <w:rPr>
          <w:rFonts w:eastAsia="Times New Roman" w:cstheme="minorHAnsi"/>
        </w:rPr>
      </w:pPr>
      <w:r w:rsidRPr="009F4B5A">
        <w:rPr>
          <w:rFonts w:eastAsia="Times New Roman" w:cstheme="minorHAnsi"/>
          <w:b/>
          <w:bCs/>
          <w:color w:val="000000"/>
        </w:rPr>
        <w:t> </w:t>
      </w:r>
    </w:p>
    <w:p w14:paraId="52DEA214" w14:textId="7713AA8B" w:rsidR="009F4B5A" w:rsidRPr="009F4B5A" w:rsidRDefault="009F4B5A" w:rsidP="006E72F0">
      <w:pPr>
        <w:rPr>
          <w:rFonts w:eastAsia="Times New Roman" w:cstheme="minorHAnsi"/>
        </w:rPr>
      </w:pPr>
      <w:r w:rsidRPr="009F4B5A">
        <w:rPr>
          <w:rFonts w:eastAsia="Times New Roman" w:cstheme="minorHAnsi"/>
          <w:b/>
          <w:bCs/>
          <w:color w:val="000000"/>
        </w:rPr>
        <w:t>*Response             </w:t>
      </w:r>
      <w:r w:rsidR="006E72F0">
        <w:rPr>
          <w:rFonts w:eastAsia="Times New Roman" w:cstheme="minorHAnsi"/>
          <w:b/>
          <w:bCs/>
          <w:color w:val="000000"/>
        </w:rPr>
        <w:tab/>
      </w:r>
      <w:r w:rsidRPr="009F4B5A">
        <w:rPr>
          <w:rFonts w:eastAsia="Times New Roman" w:cstheme="minorHAnsi"/>
          <w:b/>
          <w:bCs/>
          <w:color w:val="000000"/>
        </w:rPr>
        <w:t xml:space="preserve"> </w:t>
      </w:r>
      <w:proofErr w:type="gramStart"/>
      <w:r w:rsidRPr="009F4B5A">
        <w:rPr>
          <w:rFonts w:eastAsia="Times New Roman" w:cstheme="minorHAnsi"/>
          <w:color w:val="000000"/>
        </w:rPr>
        <w:t>In</w:t>
      </w:r>
      <w:proofErr w:type="gramEnd"/>
      <w:r w:rsidRPr="009F4B5A">
        <w:rPr>
          <w:rFonts w:eastAsia="Times New Roman" w:cstheme="minorHAnsi"/>
          <w:color w:val="000000"/>
        </w:rPr>
        <w:t xml:space="preserve"> Christ Alone </w:t>
      </w:r>
    </w:p>
    <w:p w14:paraId="41FCC2B1" w14:textId="77777777" w:rsidR="009F4B5A" w:rsidRPr="009F4B5A" w:rsidRDefault="009F4B5A" w:rsidP="009F4B5A">
      <w:pPr>
        <w:rPr>
          <w:rFonts w:eastAsia="Times New Roman" w:cstheme="minorHAnsi"/>
        </w:rPr>
      </w:pPr>
      <w:r w:rsidRPr="009F4B5A">
        <w:rPr>
          <w:rFonts w:eastAsia="Times New Roman" w:cstheme="minorHAnsi"/>
          <w:b/>
          <w:bCs/>
          <w:color w:val="000000"/>
        </w:rPr>
        <w:t> </w:t>
      </w:r>
    </w:p>
    <w:p w14:paraId="18C5C995" w14:textId="77777777" w:rsidR="009F4B5A" w:rsidRPr="009F4B5A" w:rsidRDefault="009F4B5A" w:rsidP="009F4B5A">
      <w:pPr>
        <w:rPr>
          <w:rFonts w:eastAsia="Times New Roman" w:cstheme="minorHAnsi"/>
        </w:rPr>
      </w:pPr>
      <w:r w:rsidRPr="009F4B5A">
        <w:rPr>
          <w:rFonts w:eastAsia="Times New Roman" w:cstheme="minorHAnsi"/>
          <w:b/>
          <w:bCs/>
          <w:color w:val="000000"/>
        </w:rPr>
        <w:t>Easter Prayer</w:t>
      </w:r>
    </w:p>
    <w:p w14:paraId="76D32554" w14:textId="77777777" w:rsidR="009F4B5A" w:rsidRPr="009F4B5A" w:rsidRDefault="009F4B5A" w:rsidP="009F4B5A">
      <w:pPr>
        <w:rPr>
          <w:rFonts w:eastAsia="Times New Roman" w:cstheme="minorHAnsi"/>
        </w:rPr>
      </w:pPr>
      <w:r w:rsidRPr="009F4B5A">
        <w:rPr>
          <w:rFonts w:eastAsia="Times New Roman" w:cstheme="minorHAnsi"/>
          <w:b/>
          <w:bCs/>
          <w:color w:val="000000"/>
        </w:rPr>
        <w:t> </w:t>
      </w:r>
    </w:p>
    <w:p w14:paraId="1D4BFD4E" w14:textId="7B1B56D1" w:rsidR="009F4B5A" w:rsidRDefault="009F4B5A" w:rsidP="009E42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9F4B5A">
        <w:rPr>
          <w:rFonts w:eastAsia="Times New Roman" w:cstheme="minorHAnsi"/>
          <w:b/>
          <w:bCs/>
          <w:color w:val="000000"/>
        </w:rPr>
        <w:t xml:space="preserve">Easter Music </w:t>
      </w:r>
      <w:r w:rsidR="009E423A">
        <w:rPr>
          <w:rFonts w:eastAsia="Times New Roman" w:cstheme="minorHAnsi"/>
          <w:b/>
          <w:bCs/>
          <w:color w:val="000000"/>
        </w:rPr>
        <w:tab/>
      </w:r>
      <w:r w:rsidR="009E423A">
        <w:rPr>
          <w:rFonts w:eastAsia="Times New Roman" w:cstheme="minorHAnsi"/>
          <w:b/>
          <w:bCs/>
          <w:color w:val="000000"/>
        </w:rPr>
        <w:tab/>
      </w:r>
      <w:r w:rsidR="009E423A">
        <w:rPr>
          <w:rFonts w:eastAsia="Times New Roman" w:cstheme="minorHAnsi"/>
          <w:b/>
          <w:bCs/>
          <w:color w:val="000000"/>
        </w:rPr>
        <w:tab/>
      </w:r>
      <w:r w:rsidR="009E423A" w:rsidRPr="009E423A">
        <w:rPr>
          <w:rFonts w:cstheme="minorHAnsi"/>
        </w:rPr>
        <w:t xml:space="preserve">Alleluia! </w:t>
      </w:r>
      <w:r w:rsidR="009E423A" w:rsidRPr="009E423A">
        <w:rPr>
          <w:rFonts w:cstheme="minorHAnsi"/>
        </w:rPr>
        <w:t xml:space="preserve"> </w:t>
      </w:r>
      <w:r w:rsidR="009E423A" w:rsidRPr="009E423A">
        <w:rPr>
          <w:rFonts w:cstheme="minorHAnsi"/>
        </w:rPr>
        <w:t>--Ferdinand Hummel</w:t>
      </w:r>
    </w:p>
    <w:p w14:paraId="2053450E" w14:textId="6D0F8181" w:rsidR="009E423A" w:rsidRPr="009E423A" w:rsidRDefault="009E423A" w:rsidP="009E42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Robyn Frey-</w:t>
      </w:r>
      <w:proofErr w:type="spellStart"/>
      <w:r>
        <w:rPr>
          <w:rFonts w:cstheme="minorHAnsi"/>
        </w:rPr>
        <w:t>Monell</w:t>
      </w:r>
      <w:proofErr w:type="spellEnd"/>
    </w:p>
    <w:p w14:paraId="0741617F" w14:textId="77777777" w:rsidR="009F4B5A" w:rsidRPr="009E423A" w:rsidRDefault="009F4B5A" w:rsidP="009F4B5A">
      <w:pPr>
        <w:rPr>
          <w:rFonts w:eastAsia="Times New Roman" w:cstheme="minorHAnsi"/>
        </w:rPr>
      </w:pPr>
      <w:r w:rsidRPr="009E423A">
        <w:rPr>
          <w:rFonts w:eastAsia="Times New Roman" w:cstheme="minorHAnsi"/>
          <w:b/>
          <w:bCs/>
          <w:color w:val="000000"/>
        </w:rPr>
        <w:t> </w:t>
      </w:r>
    </w:p>
    <w:p w14:paraId="7245F58A" w14:textId="77777777" w:rsidR="009F4B5A" w:rsidRPr="009F4B5A" w:rsidRDefault="009F4B5A" w:rsidP="009F4B5A">
      <w:pPr>
        <w:rPr>
          <w:rFonts w:eastAsia="Times New Roman" w:cstheme="minorHAnsi"/>
        </w:rPr>
      </w:pPr>
      <w:r w:rsidRPr="009F4B5A">
        <w:rPr>
          <w:rFonts w:eastAsia="Times New Roman" w:cstheme="minorHAnsi"/>
          <w:b/>
          <w:bCs/>
          <w:color w:val="000000"/>
        </w:rPr>
        <w:t>Offering: </w:t>
      </w:r>
    </w:p>
    <w:p w14:paraId="00E99603" w14:textId="2DE14EE8" w:rsidR="009F4B5A" w:rsidRPr="006E72F0" w:rsidRDefault="006E72F0" w:rsidP="006E72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800"/>
        <w:rPr>
          <w:rFonts w:cstheme="minorHAnsi"/>
          <w:i/>
          <w:iCs/>
        </w:rPr>
      </w:pPr>
      <w:r>
        <w:rPr>
          <w:rFonts w:eastAsia="Times New Roman" w:cstheme="minorHAnsi"/>
          <w:color w:val="000000"/>
        </w:rPr>
        <w:tab/>
      </w:r>
      <w:r w:rsidR="009F4B5A" w:rsidRPr="009F4B5A">
        <w:rPr>
          <w:rFonts w:eastAsia="Times New Roman" w:cstheme="minorHAnsi"/>
          <w:color w:val="000000"/>
        </w:rPr>
        <w:t xml:space="preserve">-   </w:t>
      </w:r>
      <w:r w:rsidR="009F4B5A" w:rsidRPr="009F4B5A">
        <w:rPr>
          <w:rFonts w:eastAsia="Times New Roman" w:cstheme="minorHAnsi"/>
          <w:color w:val="000000"/>
        </w:rPr>
        <w:tab/>
      </w:r>
      <w:r w:rsidR="009F4B5A" w:rsidRPr="009F4B5A">
        <w:rPr>
          <w:rFonts w:eastAsia="Times New Roman" w:cstheme="minorHAnsi"/>
          <w:i/>
          <w:iCs/>
          <w:color w:val="000000"/>
        </w:rPr>
        <w:t>Offertory Sentence:</w:t>
      </w:r>
      <w:r w:rsidRPr="006E72F0">
        <w:rPr>
          <w:rFonts w:ascii="SourceSansPro-Regular" w:hAnsi="SourceSansPro-Regular" w:cs="SourceSansPro-Regular"/>
          <w:b/>
          <w:bCs/>
          <w:sz w:val="32"/>
          <w:szCs w:val="32"/>
        </w:rPr>
        <w:t xml:space="preserve"> </w:t>
      </w:r>
      <w:r w:rsidRPr="006E72F0">
        <w:rPr>
          <w:rFonts w:cstheme="minorHAnsi"/>
          <w:i/>
          <w:iCs/>
        </w:rPr>
        <w:t>From the abundant ways in which God shows us God's resurrection power,</w:t>
      </w:r>
      <w:r>
        <w:rPr>
          <w:rFonts w:cstheme="minorHAnsi"/>
          <w:i/>
          <w:iCs/>
        </w:rPr>
        <w:t xml:space="preserve"> </w:t>
      </w:r>
      <w:r w:rsidRPr="006E72F0">
        <w:rPr>
          <w:rFonts w:cstheme="minorHAnsi"/>
          <w:i/>
          <w:iCs/>
        </w:rPr>
        <w:t>let us share our tithes and offerings in joy and gratitude. Let us receive our morning offering.</w:t>
      </w:r>
    </w:p>
    <w:p w14:paraId="1C2CB3B4" w14:textId="0C4AC037" w:rsidR="009F4B5A" w:rsidRPr="009F4B5A" w:rsidRDefault="009F4B5A" w:rsidP="009F4B5A">
      <w:pPr>
        <w:ind w:left="720"/>
        <w:rPr>
          <w:rFonts w:eastAsia="Times New Roman" w:cstheme="minorHAnsi"/>
        </w:rPr>
      </w:pPr>
      <w:r w:rsidRPr="009F4B5A">
        <w:rPr>
          <w:rFonts w:eastAsia="Times New Roman" w:cstheme="minorHAnsi"/>
          <w:color w:val="000000"/>
        </w:rPr>
        <w:t xml:space="preserve">-   </w:t>
      </w:r>
      <w:r w:rsidRPr="009F4B5A">
        <w:rPr>
          <w:rFonts w:eastAsia="Times New Roman" w:cstheme="minorHAnsi"/>
          <w:color w:val="000000"/>
        </w:rPr>
        <w:tab/>
      </w:r>
      <w:r w:rsidRPr="009F4B5A">
        <w:rPr>
          <w:rFonts w:eastAsia="Times New Roman" w:cstheme="minorHAnsi"/>
          <w:i/>
          <w:iCs/>
          <w:color w:val="000000"/>
        </w:rPr>
        <w:t xml:space="preserve">Offertory: “Majesty” </w:t>
      </w:r>
    </w:p>
    <w:p w14:paraId="79F6C639" w14:textId="77777777" w:rsidR="009F4B5A" w:rsidRPr="009F4B5A" w:rsidRDefault="009F4B5A" w:rsidP="009F4B5A">
      <w:pPr>
        <w:ind w:left="720"/>
        <w:rPr>
          <w:rFonts w:eastAsia="Times New Roman" w:cstheme="minorHAnsi"/>
        </w:rPr>
      </w:pPr>
      <w:r w:rsidRPr="009F4B5A">
        <w:rPr>
          <w:rFonts w:eastAsia="Times New Roman" w:cstheme="minorHAnsi"/>
          <w:color w:val="000000"/>
        </w:rPr>
        <w:t xml:space="preserve">-   </w:t>
      </w:r>
      <w:r w:rsidRPr="009F4B5A">
        <w:rPr>
          <w:rFonts w:eastAsia="Times New Roman" w:cstheme="minorHAnsi"/>
          <w:color w:val="000000"/>
        </w:rPr>
        <w:tab/>
      </w:r>
      <w:r w:rsidRPr="009F4B5A">
        <w:rPr>
          <w:rFonts w:eastAsia="Times New Roman" w:cstheme="minorHAnsi"/>
          <w:i/>
          <w:iCs/>
          <w:color w:val="000000"/>
        </w:rPr>
        <w:t>Doxology UMH #94</w:t>
      </w:r>
    </w:p>
    <w:p w14:paraId="0B1F6924" w14:textId="66593D9D" w:rsidR="009F4B5A" w:rsidRPr="006E72F0" w:rsidRDefault="006E72F0" w:rsidP="006E72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heme="minorHAnsi"/>
        </w:rPr>
      </w:pPr>
      <w:r>
        <w:rPr>
          <w:rFonts w:eastAsia="Times New Roman" w:cstheme="minorHAnsi"/>
          <w:color w:val="000000"/>
        </w:rPr>
        <w:tab/>
      </w:r>
      <w:r w:rsidR="009F4B5A" w:rsidRPr="009F4B5A">
        <w:rPr>
          <w:rFonts w:eastAsia="Times New Roman" w:cstheme="minorHAnsi"/>
          <w:color w:val="000000"/>
        </w:rPr>
        <w:t xml:space="preserve">-   </w:t>
      </w:r>
      <w:r w:rsidR="009F4B5A" w:rsidRPr="009F4B5A">
        <w:rPr>
          <w:rFonts w:eastAsia="Times New Roman" w:cstheme="minorHAnsi"/>
          <w:color w:val="000000"/>
        </w:rPr>
        <w:tab/>
      </w:r>
      <w:r w:rsidR="009F4B5A" w:rsidRPr="009F4B5A">
        <w:rPr>
          <w:rFonts w:eastAsia="Times New Roman" w:cstheme="minorHAnsi"/>
          <w:i/>
          <w:iCs/>
          <w:color w:val="000000"/>
        </w:rPr>
        <w:t>Offertory Prayer</w:t>
      </w:r>
      <w:r w:rsidR="009F4B5A" w:rsidRPr="006E72F0">
        <w:rPr>
          <w:rFonts w:eastAsia="Times New Roman" w:cstheme="minorHAnsi"/>
          <w:color w:val="000000"/>
        </w:rPr>
        <w:t>:</w:t>
      </w:r>
      <w:r w:rsidRPr="006E72F0">
        <w:rPr>
          <w:rFonts w:cstheme="minorHAnsi"/>
        </w:rPr>
        <w:t xml:space="preserve"> </w:t>
      </w:r>
      <w:r w:rsidRPr="006E72F0">
        <w:rPr>
          <w:rFonts w:cstheme="minorHAnsi"/>
        </w:rPr>
        <w:t>As you have poured your healing love into our lives, O God, we now offer these gifts to you.</w:t>
      </w:r>
      <w:r>
        <w:rPr>
          <w:rFonts w:cstheme="minorHAnsi"/>
        </w:rPr>
        <w:t xml:space="preserve"> </w:t>
      </w:r>
      <w:r w:rsidRPr="006E72F0">
        <w:rPr>
          <w:rFonts w:cstheme="minorHAnsi"/>
        </w:rPr>
        <w:t>Let them be used in ministries of peace and justice through the work of this church in your world. AMEN.</w:t>
      </w:r>
    </w:p>
    <w:p w14:paraId="4F113FA7" w14:textId="77777777" w:rsidR="009F4B5A" w:rsidRPr="006E72F0" w:rsidRDefault="009F4B5A" w:rsidP="009F4B5A">
      <w:pPr>
        <w:ind w:left="720"/>
        <w:rPr>
          <w:rFonts w:eastAsia="Times New Roman" w:cstheme="minorHAnsi"/>
        </w:rPr>
      </w:pPr>
      <w:r w:rsidRPr="006E72F0">
        <w:rPr>
          <w:rFonts w:eastAsia="Times New Roman" w:cstheme="minorHAnsi"/>
          <w:color w:val="000000"/>
        </w:rPr>
        <w:t> </w:t>
      </w:r>
    </w:p>
    <w:p w14:paraId="67754C4D" w14:textId="1BA18B8C" w:rsidR="009F4B5A" w:rsidRPr="009F4B5A" w:rsidRDefault="009F4B5A" w:rsidP="006E72F0">
      <w:pPr>
        <w:rPr>
          <w:rFonts w:eastAsia="Times New Roman" w:cstheme="minorHAnsi"/>
        </w:rPr>
      </w:pPr>
      <w:r w:rsidRPr="009F4B5A">
        <w:rPr>
          <w:rFonts w:eastAsia="Times New Roman" w:cstheme="minorHAnsi"/>
          <w:b/>
          <w:bCs/>
          <w:color w:val="000000"/>
        </w:rPr>
        <w:t xml:space="preserve">*Closing Hymn: </w:t>
      </w:r>
      <w:r w:rsidRPr="009F4B5A">
        <w:rPr>
          <w:rFonts w:eastAsia="Times New Roman" w:cstheme="minorHAnsi"/>
          <w:b/>
          <w:bCs/>
          <w:color w:val="000000"/>
        </w:rPr>
        <w:tab/>
      </w:r>
      <w:r w:rsidRPr="006E72F0">
        <w:rPr>
          <w:rFonts w:eastAsia="Times New Roman" w:cstheme="minorHAnsi"/>
          <w:color w:val="000000"/>
        </w:rPr>
        <w:t xml:space="preserve">The Day of </w:t>
      </w:r>
      <w:proofErr w:type="gramStart"/>
      <w:r w:rsidRPr="006E72F0">
        <w:rPr>
          <w:rFonts w:eastAsia="Times New Roman" w:cstheme="minorHAnsi"/>
          <w:color w:val="000000"/>
        </w:rPr>
        <w:t>Resurrection  </w:t>
      </w:r>
      <w:r w:rsidR="006E72F0" w:rsidRPr="006E72F0">
        <w:rPr>
          <w:rFonts w:eastAsia="Times New Roman" w:cstheme="minorHAnsi"/>
        </w:rPr>
        <w:tab/>
      </w:r>
      <w:proofErr w:type="gramEnd"/>
      <w:r w:rsidRPr="006E72F0">
        <w:rPr>
          <w:rFonts w:eastAsia="Times New Roman" w:cstheme="minorHAnsi"/>
          <w:color w:val="000000"/>
        </w:rPr>
        <w:t>UMH-303</w:t>
      </w:r>
    </w:p>
    <w:p w14:paraId="19FD250E" w14:textId="77777777" w:rsidR="009F4B5A" w:rsidRPr="009F4B5A" w:rsidRDefault="009F4B5A" w:rsidP="009F4B5A">
      <w:pPr>
        <w:rPr>
          <w:rFonts w:eastAsia="Times New Roman" w:cstheme="minorHAnsi"/>
        </w:rPr>
      </w:pPr>
      <w:r w:rsidRPr="009F4B5A">
        <w:rPr>
          <w:rFonts w:eastAsia="Times New Roman" w:cstheme="minorHAnsi"/>
          <w:b/>
          <w:bCs/>
          <w:color w:val="000000"/>
        </w:rPr>
        <w:t> </w:t>
      </w:r>
    </w:p>
    <w:p w14:paraId="1F833FF6" w14:textId="77777777" w:rsidR="009F4B5A" w:rsidRPr="009F4B5A" w:rsidRDefault="009F4B5A" w:rsidP="009F4B5A">
      <w:pPr>
        <w:rPr>
          <w:rFonts w:eastAsia="Times New Roman" w:cstheme="minorHAnsi"/>
        </w:rPr>
      </w:pPr>
      <w:r w:rsidRPr="009F4B5A">
        <w:rPr>
          <w:rFonts w:eastAsia="Times New Roman" w:cstheme="minorHAnsi"/>
          <w:b/>
          <w:bCs/>
          <w:color w:val="000000"/>
        </w:rPr>
        <w:t>*Benediction</w:t>
      </w:r>
    </w:p>
    <w:p w14:paraId="09398AD9" w14:textId="77777777" w:rsidR="009F4B5A" w:rsidRPr="009F4B5A" w:rsidRDefault="009F4B5A" w:rsidP="009F4B5A">
      <w:pPr>
        <w:rPr>
          <w:rFonts w:eastAsia="Times New Roman" w:cstheme="minorHAnsi"/>
        </w:rPr>
      </w:pPr>
    </w:p>
    <w:p w14:paraId="7F906F6F" w14:textId="353102EE" w:rsidR="009F4B5A" w:rsidRPr="009F4B5A" w:rsidRDefault="009F4B5A" w:rsidP="009F4B5A">
      <w:pPr>
        <w:rPr>
          <w:rFonts w:eastAsia="Times New Roman" w:cstheme="minorHAnsi"/>
        </w:rPr>
      </w:pPr>
      <w:r w:rsidRPr="009F4B5A">
        <w:rPr>
          <w:rFonts w:eastAsia="Times New Roman" w:cstheme="minorHAnsi"/>
          <w:b/>
          <w:bCs/>
          <w:color w:val="000000"/>
        </w:rPr>
        <w:t xml:space="preserve">Postlude: </w:t>
      </w:r>
      <w:r w:rsidR="006E72F0">
        <w:rPr>
          <w:rFonts w:eastAsia="Times New Roman" w:cstheme="minorHAnsi"/>
          <w:b/>
          <w:bCs/>
          <w:color w:val="000000"/>
        </w:rPr>
        <w:tab/>
      </w:r>
      <w:r w:rsidRPr="006E72F0">
        <w:rPr>
          <w:rFonts w:eastAsia="Times New Roman" w:cstheme="minorHAnsi"/>
          <w:color w:val="000000"/>
        </w:rPr>
        <w:t>“This Joyful Eastertide</w:t>
      </w:r>
      <w:proofErr w:type="gramStart"/>
      <w:r w:rsidRPr="006E72F0">
        <w:rPr>
          <w:rFonts w:eastAsia="Times New Roman" w:cstheme="minorHAnsi"/>
          <w:color w:val="000000"/>
        </w:rPr>
        <w:t>”,  -</w:t>
      </w:r>
      <w:proofErr w:type="gramEnd"/>
      <w:r w:rsidRPr="006E72F0">
        <w:rPr>
          <w:rFonts w:eastAsia="Times New Roman" w:cstheme="minorHAnsi"/>
          <w:color w:val="000000"/>
        </w:rPr>
        <w:t xml:space="preserve"> Arr. S.K. Tucker</w:t>
      </w:r>
    </w:p>
    <w:p w14:paraId="630FF5E6" w14:textId="77777777" w:rsidR="009F4B5A" w:rsidRPr="009F4B5A" w:rsidRDefault="009F4B5A" w:rsidP="009F4B5A">
      <w:pPr>
        <w:spacing w:after="240"/>
        <w:rPr>
          <w:rFonts w:eastAsia="Times New Roman" w:cstheme="minorHAnsi"/>
        </w:rPr>
      </w:pPr>
    </w:p>
    <w:p w14:paraId="76596D11" w14:textId="1AE409FA" w:rsidR="009F4B5A" w:rsidRPr="009F4B5A" w:rsidRDefault="009F4B5A" w:rsidP="009F4B5A">
      <w:pPr>
        <w:rPr>
          <w:rFonts w:eastAsia="Times New Roman" w:cstheme="minorHAnsi"/>
        </w:rPr>
      </w:pPr>
      <w:r w:rsidRPr="009F4B5A">
        <w:rPr>
          <w:rFonts w:eastAsia="Times New Roman" w:cstheme="minorHAnsi"/>
          <w:b/>
          <w:bCs/>
          <w:color w:val="000000"/>
        </w:rPr>
        <w:t>Jamie Dyer, Piano</w:t>
      </w:r>
      <w:r w:rsidR="006E72F0">
        <w:rPr>
          <w:rFonts w:eastAsia="Times New Roman" w:cstheme="minorHAnsi"/>
          <w:b/>
          <w:bCs/>
          <w:color w:val="000000"/>
        </w:rPr>
        <w:tab/>
      </w:r>
      <w:r w:rsidR="006E72F0">
        <w:rPr>
          <w:rFonts w:eastAsia="Times New Roman" w:cstheme="minorHAnsi"/>
          <w:b/>
          <w:bCs/>
          <w:color w:val="000000"/>
        </w:rPr>
        <w:tab/>
      </w:r>
      <w:r w:rsidR="006E72F0">
        <w:rPr>
          <w:rFonts w:eastAsia="Times New Roman" w:cstheme="minorHAnsi"/>
          <w:b/>
          <w:bCs/>
          <w:color w:val="000000"/>
        </w:rPr>
        <w:tab/>
        <w:t>Robyn Frey-</w:t>
      </w:r>
      <w:proofErr w:type="spellStart"/>
      <w:r w:rsidR="006E72F0">
        <w:rPr>
          <w:rFonts w:eastAsia="Times New Roman" w:cstheme="minorHAnsi"/>
          <w:b/>
          <w:bCs/>
          <w:color w:val="000000"/>
        </w:rPr>
        <w:t>Monell</w:t>
      </w:r>
      <w:proofErr w:type="spellEnd"/>
      <w:r w:rsidR="006E72F0">
        <w:rPr>
          <w:rFonts w:eastAsia="Times New Roman" w:cstheme="minorHAnsi"/>
          <w:b/>
          <w:bCs/>
          <w:color w:val="000000"/>
        </w:rPr>
        <w:t>, Soprano</w:t>
      </w:r>
    </w:p>
    <w:p w14:paraId="5FBA1052" w14:textId="2AE747B3" w:rsidR="009F4B5A" w:rsidRPr="009F4B5A" w:rsidRDefault="009F4B5A" w:rsidP="009F4B5A">
      <w:pPr>
        <w:rPr>
          <w:rFonts w:eastAsia="Times New Roman" w:cstheme="minorHAnsi"/>
        </w:rPr>
      </w:pPr>
      <w:r w:rsidRPr="009F4B5A">
        <w:rPr>
          <w:rFonts w:eastAsia="Times New Roman" w:cstheme="minorHAnsi"/>
          <w:b/>
          <w:bCs/>
          <w:color w:val="000000"/>
        </w:rPr>
        <w:t>Ashley Venturi, Guitar</w:t>
      </w:r>
      <w:r w:rsidR="006E72F0">
        <w:rPr>
          <w:rFonts w:eastAsia="Times New Roman" w:cstheme="minorHAnsi"/>
          <w:b/>
          <w:bCs/>
          <w:color w:val="000000"/>
        </w:rPr>
        <w:tab/>
      </w:r>
      <w:r w:rsidR="006E72F0">
        <w:rPr>
          <w:rFonts w:eastAsia="Times New Roman" w:cstheme="minorHAnsi"/>
          <w:b/>
          <w:bCs/>
          <w:color w:val="000000"/>
        </w:rPr>
        <w:tab/>
        <w:t>Karen Joy Smith, Alto</w:t>
      </w:r>
    </w:p>
    <w:p w14:paraId="00111068" w14:textId="37601382" w:rsidR="009F4B5A" w:rsidRPr="009F4B5A" w:rsidRDefault="009F4B5A" w:rsidP="009F4B5A">
      <w:pPr>
        <w:rPr>
          <w:rFonts w:eastAsia="Times New Roman" w:cstheme="minorHAnsi"/>
        </w:rPr>
      </w:pPr>
      <w:r w:rsidRPr="009F4B5A">
        <w:rPr>
          <w:rFonts w:eastAsia="Times New Roman" w:cstheme="minorHAnsi"/>
          <w:b/>
          <w:bCs/>
          <w:color w:val="000000"/>
        </w:rPr>
        <w:t>Thomas Terrell, Trumpet</w:t>
      </w:r>
      <w:r w:rsidR="006E72F0">
        <w:rPr>
          <w:rFonts w:eastAsia="Times New Roman" w:cstheme="minorHAnsi"/>
          <w:b/>
          <w:bCs/>
          <w:color w:val="000000"/>
        </w:rPr>
        <w:tab/>
      </w:r>
      <w:r w:rsidR="006E72F0">
        <w:rPr>
          <w:rFonts w:eastAsia="Times New Roman" w:cstheme="minorHAnsi"/>
          <w:b/>
          <w:bCs/>
          <w:color w:val="000000"/>
        </w:rPr>
        <w:tab/>
        <w:t>Owen Lovejoy, Tenor</w:t>
      </w:r>
    </w:p>
    <w:p w14:paraId="7C190242" w14:textId="043B8BD6" w:rsidR="008D114F" w:rsidRPr="006E72F0" w:rsidRDefault="009F4B5A">
      <w:pPr>
        <w:rPr>
          <w:rFonts w:eastAsia="Times New Roman" w:cstheme="minorHAnsi"/>
        </w:rPr>
      </w:pPr>
      <w:r w:rsidRPr="009F4B5A">
        <w:rPr>
          <w:rFonts w:eastAsia="Times New Roman" w:cstheme="minorHAnsi"/>
          <w:b/>
          <w:bCs/>
          <w:color w:val="000000"/>
        </w:rPr>
        <w:t>James Petri, Organ</w:t>
      </w:r>
      <w:r w:rsidR="006E72F0">
        <w:rPr>
          <w:rFonts w:eastAsia="Times New Roman" w:cstheme="minorHAnsi"/>
          <w:b/>
          <w:bCs/>
          <w:color w:val="000000"/>
        </w:rPr>
        <w:tab/>
      </w:r>
      <w:r w:rsidR="006E72F0">
        <w:rPr>
          <w:rFonts w:eastAsia="Times New Roman" w:cstheme="minorHAnsi"/>
          <w:b/>
          <w:bCs/>
          <w:color w:val="000000"/>
        </w:rPr>
        <w:tab/>
      </w:r>
      <w:r w:rsidR="006E72F0">
        <w:rPr>
          <w:rFonts w:eastAsia="Times New Roman" w:cstheme="minorHAnsi"/>
          <w:b/>
          <w:bCs/>
          <w:color w:val="000000"/>
        </w:rPr>
        <w:tab/>
        <w:t xml:space="preserve">Tim </w:t>
      </w:r>
      <w:proofErr w:type="spellStart"/>
      <w:r w:rsidR="006E72F0">
        <w:rPr>
          <w:rFonts w:eastAsia="Times New Roman" w:cstheme="minorHAnsi"/>
          <w:b/>
          <w:bCs/>
          <w:color w:val="000000"/>
        </w:rPr>
        <w:t>Cervenka</w:t>
      </w:r>
      <w:proofErr w:type="spellEnd"/>
      <w:r w:rsidR="006E72F0">
        <w:rPr>
          <w:rFonts w:eastAsia="Times New Roman" w:cstheme="minorHAnsi"/>
          <w:b/>
          <w:bCs/>
          <w:color w:val="000000"/>
        </w:rPr>
        <w:t>, Bass</w:t>
      </w:r>
    </w:p>
    <w:sectPr w:rsidR="008D114F" w:rsidRPr="006E72F0" w:rsidSect="009F4B5A">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4F42E" w14:textId="77777777" w:rsidR="00420963" w:rsidRDefault="00420963" w:rsidP="006E72F0">
      <w:r>
        <w:separator/>
      </w:r>
    </w:p>
  </w:endnote>
  <w:endnote w:type="continuationSeparator" w:id="0">
    <w:p w14:paraId="5DE6ED6A" w14:textId="77777777" w:rsidR="00420963" w:rsidRDefault="00420963" w:rsidP="006E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SansPro-Regular">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AD78A" w14:textId="77777777" w:rsidR="00420963" w:rsidRDefault="00420963" w:rsidP="006E72F0">
      <w:r>
        <w:separator/>
      </w:r>
    </w:p>
  </w:footnote>
  <w:footnote w:type="continuationSeparator" w:id="0">
    <w:p w14:paraId="44D23726" w14:textId="77777777" w:rsidR="00420963" w:rsidRDefault="00420963" w:rsidP="006E72F0">
      <w:r>
        <w:continuationSeparator/>
      </w:r>
    </w:p>
  </w:footnote>
  <w:footnote w:id="1">
    <w:p w14:paraId="3C85360E" w14:textId="77777777" w:rsidR="006E72F0" w:rsidRDefault="006E72F0" w:rsidP="006E72F0">
      <w:r>
        <w:rPr>
          <w:vertAlign w:val="superscript"/>
        </w:rPr>
        <w:footnoteRef/>
      </w:r>
      <w:r>
        <w:t xml:space="preserve"> </w:t>
      </w:r>
      <w:hyperlink r:id="rId1" w:history="1">
        <w:r>
          <w:rPr>
            <w:i/>
            <w:color w:val="0000FF"/>
            <w:u w:val="single"/>
          </w:rPr>
          <w:t>The Holy Bible: New Revised Standard Version</w:t>
        </w:r>
      </w:hyperlink>
      <w:r>
        <w:t>. (1989). (Jn 20:1–18). Nashville: Thomas Nelson Publishers.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5A"/>
    <w:rsid w:val="002A639D"/>
    <w:rsid w:val="00420963"/>
    <w:rsid w:val="006E72F0"/>
    <w:rsid w:val="00714CED"/>
    <w:rsid w:val="00921E3C"/>
    <w:rsid w:val="009E423A"/>
    <w:rsid w:val="009F4B5A"/>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D4B6F9"/>
  <w15:chartTrackingRefBased/>
  <w15:docId w15:val="{99E47699-B857-294A-B1EB-98D257AB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B5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9F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63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rsv?ref=BibleNRSV.Jn20.1&amp;off=62&amp;ctx=16:1%E2%80%938%3b+Lk+24:1%E2%80%9312)%0a~20+%E2%80%A2Early+on+the+f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Dickson</dc:creator>
  <cp:keywords/>
  <dc:description/>
  <cp:lastModifiedBy>Douglas Dickson</cp:lastModifiedBy>
  <cp:revision>3</cp:revision>
  <dcterms:created xsi:type="dcterms:W3CDTF">2021-04-02T19:51:00Z</dcterms:created>
  <dcterms:modified xsi:type="dcterms:W3CDTF">2021-04-04T08:08:00Z</dcterms:modified>
</cp:coreProperties>
</file>