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709D" w14:textId="232CC273" w:rsidR="00CC6EAC" w:rsidRPr="003919A5" w:rsidRDefault="00764422">
      <w:pPr>
        <w:rPr>
          <w:rFonts w:cstheme="minorHAnsi"/>
          <w:sz w:val="24"/>
          <w:szCs w:val="24"/>
        </w:rPr>
      </w:pPr>
      <w:r>
        <w:rPr>
          <w:noProof/>
        </w:rPr>
        <w:drawing>
          <wp:inline distT="0" distB="0" distL="0" distR="0" wp14:anchorId="11FD1082" wp14:editId="1D5F4D34">
            <wp:extent cx="1752600" cy="1037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24" cy="1043913"/>
                    </a:xfrm>
                    <a:prstGeom prst="rect">
                      <a:avLst/>
                    </a:prstGeom>
                    <a:noFill/>
                    <a:ln>
                      <a:noFill/>
                    </a:ln>
                  </pic:spPr>
                </pic:pic>
              </a:graphicData>
            </a:graphic>
          </wp:inline>
        </w:drawing>
      </w:r>
    </w:p>
    <w:p w14:paraId="053A57F2" w14:textId="77777777" w:rsidR="008F7A9B" w:rsidRDefault="008F7A9B" w:rsidP="008F7A9B">
      <w:pPr>
        <w:spacing w:after="0" w:line="240" w:lineRule="auto"/>
        <w:rPr>
          <w:rFonts w:cstheme="minorHAnsi"/>
          <w:b/>
          <w:bCs/>
          <w:color w:val="000000"/>
          <w:sz w:val="24"/>
          <w:szCs w:val="24"/>
          <w:lang w:eastAsia="en-CA"/>
        </w:rPr>
      </w:pPr>
      <w:r>
        <w:rPr>
          <w:rFonts w:cstheme="minorHAnsi"/>
          <w:b/>
          <w:bCs/>
          <w:color w:val="000000"/>
          <w:sz w:val="24"/>
          <w:szCs w:val="24"/>
          <w:lang w:eastAsia="en-CA"/>
        </w:rPr>
        <w:t>First Edition</w:t>
      </w:r>
    </w:p>
    <w:p w14:paraId="2A4C879A" w14:textId="46CC1092" w:rsidR="008F7A9B" w:rsidRDefault="002859D0" w:rsidP="008F7A9B">
      <w:pPr>
        <w:spacing w:after="0" w:line="240" w:lineRule="auto"/>
        <w:rPr>
          <w:rFonts w:cstheme="minorHAnsi"/>
          <w:b/>
          <w:bCs/>
          <w:color w:val="000000"/>
          <w:sz w:val="24"/>
          <w:szCs w:val="24"/>
          <w:lang w:eastAsia="en-CA"/>
        </w:rPr>
      </w:pPr>
      <w:r>
        <w:rPr>
          <w:rFonts w:cstheme="minorHAnsi"/>
          <w:b/>
          <w:bCs/>
          <w:color w:val="000000"/>
          <w:sz w:val="24"/>
          <w:szCs w:val="24"/>
          <w:lang w:eastAsia="en-CA"/>
        </w:rPr>
        <w:t>April</w:t>
      </w:r>
      <w:r w:rsidR="008F7A9B">
        <w:rPr>
          <w:rFonts w:cstheme="minorHAnsi"/>
          <w:b/>
          <w:bCs/>
          <w:color w:val="000000"/>
          <w:sz w:val="24"/>
          <w:szCs w:val="24"/>
          <w:lang w:eastAsia="en-CA"/>
        </w:rPr>
        <w:t xml:space="preserve"> 2021</w:t>
      </w:r>
    </w:p>
    <w:p w14:paraId="54FAEA9F" w14:textId="77777777" w:rsidR="008F7A9B" w:rsidRDefault="008F7A9B" w:rsidP="008F7A9B">
      <w:pPr>
        <w:spacing w:after="0" w:line="240" w:lineRule="auto"/>
        <w:rPr>
          <w:rFonts w:cstheme="minorHAnsi"/>
          <w:b/>
          <w:bCs/>
          <w:color w:val="000000"/>
          <w:sz w:val="24"/>
          <w:szCs w:val="24"/>
          <w:lang w:eastAsia="en-CA"/>
        </w:rPr>
      </w:pPr>
      <w:r>
        <w:rPr>
          <w:rFonts w:cstheme="minorHAnsi"/>
          <w:b/>
          <w:bCs/>
          <w:color w:val="000000"/>
          <w:sz w:val="24"/>
          <w:szCs w:val="24"/>
          <w:lang w:eastAsia="en-CA"/>
        </w:rPr>
        <w:t>Report from the Community Fund</w:t>
      </w:r>
    </w:p>
    <w:p w14:paraId="665EE6AF" w14:textId="77777777" w:rsidR="002859D0" w:rsidRPr="002859D0" w:rsidRDefault="002859D0" w:rsidP="002859D0">
      <w:pPr>
        <w:pStyle w:val="NormalWeb"/>
        <w:spacing w:before="0" w:beforeAutospacing="0" w:after="0" w:afterAutospacing="0"/>
        <w:rPr>
          <w:rFonts w:asciiTheme="minorHAnsi" w:hAnsiTheme="minorHAnsi" w:cstheme="minorHAnsi"/>
        </w:rPr>
      </w:pPr>
      <w:r w:rsidRPr="002859D0">
        <w:rPr>
          <w:rFonts w:asciiTheme="minorHAnsi" w:hAnsiTheme="minorHAnsi" w:cstheme="minorHAnsi"/>
        </w:rPr>
        <w:br/>
      </w:r>
      <w:r w:rsidRPr="002859D0">
        <w:rPr>
          <w:rStyle w:val="x-el"/>
          <w:rFonts w:asciiTheme="minorHAnsi" w:eastAsiaTheme="majorEastAsia" w:hAnsiTheme="minorHAnsi" w:cstheme="minorHAnsi"/>
        </w:rPr>
        <w:t>The impetus to establish the Hornby Fund came from a large community meeting (approx. 45 community members were in attendance, with a wide representation from the island non-profit groups that were in existence at that time) held in the year 2000. There was unanimous support from all in attendance to create our own community fund to help address financial needs for various community groups and projects; to decrease the reliance on government funding; to increase our local autonomy; and to support long term sustainability for capital projects of local groups. </w:t>
      </w:r>
    </w:p>
    <w:p w14:paraId="61C4AD1A" w14:textId="77777777" w:rsidR="002859D0" w:rsidRPr="002859D0" w:rsidRDefault="002859D0" w:rsidP="002859D0">
      <w:pPr>
        <w:pStyle w:val="NormalWeb"/>
        <w:spacing w:before="0" w:beforeAutospacing="0" w:after="0" w:afterAutospacing="0"/>
        <w:rPr>
          <w:rFonts w:asciiTheme="minorHAnsi" w:hAnsiTheme="minorHAnsi" w:cstheme="minorHAnsi"/>
        </w:rPr>
      </w:pPr>
    </w:p>
    <w:p w14:paraId="61FE124D" w14:textId="77777777" w:rsidR="002859D0" w:rsidRPr="002859D0" w:rsidRDefault="002859D0" w:rsidP="002859D0">
      <w:pPr>
        <w:pStyle w:val="NormalWeb"/>
        <w:spacing w:before="0" w:beforeAutospacing="0" w:after="0" w:afterAutospacing="0"/>
        <w:rPr>
          <w:rFonts w:asciiTheme="minorHAnsi" w:hAnsiTheme="minorHAnsi" w:cstheme="minorHAnsi"/>
        </w:rPr>
      </w:pPr>
      <w:r w:rsidRPr="002859D0">
        <w:rPr>
          <w:rStyle w:val="x-el"/>
          <w:rFonts w:asciiTheme="minorHAnsi" w:eastAsiaTheme="majorEastAsia" w:hAnsiTheme="minorHAnsi" w:cstheme="minorHAnsi"/>
        </w:rPr>
        <w:t>A local Community Advisory Board of respected and dedicated volunteers became responsible for determining policy and direction, educating the community about the fund, soliciting donations, and developing and maintaining criteria for disbursement of the grants. These advisors additionally charged with providing information on funding sources and fundraising techniques to support the fundraising efforts of community groups. In 2019, the Advisory Board elected to form a non-profit society.</w:t>
      </w:r>
    </w:p>
    <w:p w14:paraId="5224A14B" w14:textId="77777777" w:rsidR="002859D0" w:rsidRPr="002859D0" w:rsidRDefault="002859D0" w:rsidP="002859D0">
      <w:pPr>
        <w:pStyle w:val="NormalWeb"/>
        <w:spacing w:before="0" w:beforeAutospacing="0" w:after="0" w:afterAutospacing="0"/>
        <w:rPr>
          <w:rStyle w:val="x-el"/>
          <w:rFonts w:asciiTheme="minorHAnsi" w:eastAsiaTheme="majorEastAsia" w:hAnsiTheme="minorHAnsi" w:cstheme="minorHAnsi"/>
        </w:rPr>
      </w:pPr>
      <w:r w:rsidRPr="002859D0">
        <w:rPr>
          <w:rStyle w:val="x-el"/>
          <w:rFonts w:asciiTheme="minorHAnsi" w:eastAsiaTheme="majorEastAsia" w:hAnsiTheme="minorHAnsi" w:cstheme="minorHAnsi"/>
        </w:rPr>
        <w:t>  </w:t>
      </w:r>
    </w:p>
    <w:p w14:paraId="5B770CD2" w14:textId="43980935" w:rsidR="002859D0" w:rsidRDefault="002859D0" w:rsidP="002859D0">
      <w:pPr>
        <w:pStyle w:val="NormalWeb"/>
        <w:spacing w:before="0" w:beforeAutospacing="0" w:after="0" w:afterAutospacing="0"/>
        <w:rPr>
          <w:rFonts w:asciiTheme="minorHAnsi" w:hAnsiTheme="minorHAnsi" w:cstheme="minorHAnsi"/>
        </w:rPr>
      </w:pPr>
      <w:r w:rsidRPr="002859D0">
        <w:rPr>
          <w:rFonts w:asciiTheme="minorHAnsi" w:hAnsiTheme="minorHAnsi" w:cstheme="minorHAnsi"/>
        </w:rPr>
        <w:t xml:space="preserve">As an independent charitable organization, we are only limited by the will and imagination of our donors, and the groups and people we support in the community. A gift of any size does and will continue to make a difference. To date, </w:t>
      </w:r>
      <w:r w:rsidRPr="002859D0">
        <w:rPr>
          <w:rStyle w:val="Strong"/>
          <w:rFonts w:asciiTheme="minorHAnsi" w:eastAsiaTheme="majorEastAsia" w:hAnsiTheme="minorHAnsi" w:cstheme="minorHAnsi"/>
        </w:rPr>
        <w:t xml:space="preserve">$181,481. </w:t>
      </w:r>
      <w:r w:rsidRPr="002859D0">
        <w:rPr>
          <w:rStyle w:val="Strong"/>
          <w:rFonts w:asciiTheme="minorHAnsi" w:eastAsiaTheme="majorEastAsia" w:hAnsiTheme="minorHAnsi" w:cstheme="minorHAnsi"/>
          <w:b w:val="0"/>
          <w:bCs w:val="0"/>
        </w:rPr>
        <w:t>has been granted</w:t>
      </w:r>
      <w:r w:rsidRPr="002859D0">
        <w:rPr>
          <w:rStyle w:val="x-el"/>
          <w:rFonts w:asciiTheme="minorHAnsi" w:hAnsiTheme="minorHAnsi" w:cstheme="minorHAnsi"/>
          <w:b/>
          <w:bCs/>
        </w:rPr>
        <w:t xml:space="preserve"> </w:t>
      </w:r>
      <w:r w:rsidRPr="002859D0">
        <w:rPr>
          <w:rStyle w:val="x-el"/>
          <w:rFonts w:asciiTheme="minorHAnsi" w:hAnsiTheme="minorHAnsi" w:cstheme="minorHAnsi"/>
        </w:rPr>
        <w:t>from General Funds</w:t>
      </w:r>
      <w:r w:rsidR="00052B2E">
        <w:rPr>
          <w:rStyle w:val="x-el"/>
          <w:rFonts w:asciiTheme="minorHAnsi" w:hAnsiTheme="minorHAnsi" w:cstheme="minorHAnsi"/>
        </w:rPr>
        <w:t>’</w:t>
      </w:r>
      <w:r w:rsidRPr="002859D0">
        <w:rPr>
          <w:rStyle w:val="x-el"/>
          <w:rFonts w:asciiTheme="minorHAnsi" w:hAnsiTheme="minorHAnsi" w:cstheme="minorHAnsi"/>
        </w:rPr>
        <w:t> </w:t>
      </w:r>
      <w:r w:rsidRPr="002859D0">
        <w:rPr>
          <w:rFonts w:asciiTheme="minorHAnsi" w:hAnsiTheme="minorHAnsi" w:cstheme="minorHAnsi"/>
        </w:rPr>
        <w:t xml:space="preserve">investment returns </w:t>
      </w:r>
      <w:r w:rsidRPr="002859D0">
        <w:rPr>
          <w:rStyle w:val="x-el"/>
          <w:rFonts w:asciiTheme="minorHAnsi" w:hAnsiTheme="minorHAnsi" w:cstheme="minorHAnsi"/>
        </w:rPr>
        <w:t>(</w:t>
      </w:r>
      <w:r>
        <w:rPr>
          <w:rStyle w:val="x-el"/>
          <w:rFonts w:asciiTheme="minorHAnsi" w:hAnsiTheme="minorHAnsi" w:cstheme="minorHAnsi"/>
        </w:rPr>
        <w:t xml:space="preserve">and </w:t>
      </w:r>
      <w:r w:rsidRPr="002859D0">
        <w:rPr>
          <w:rStyle w:val="x-el"/>
          <w:rFonts w:asciiTheme="minorHAnsi" w:hAnsiTheme="minorHAnsi" w:cstheme="minorHAnsi"/>
        </w:rPr>
        <w:t>an additional $6300 for the Bruce Fairbairn Fund</w:t>
      </w:r>
      <w:r w:rsidRPr="002859D0">
        <w:rPr>
          <w:rStyle w:val="x-el"/>
          <w:rFonts w:asciiTheme="minorHAnsi" w:hAnsiTheme="minorHAnsi" w:cstheme="minorHAnsi"/>
        </w:rPr>
        <w:t xml:space="preserve"> bursaries</w:t>
      </w:r>
      <w:r w:rsidRPr="002859D0">
        <w:rPr>
          <w:rStyle w:val="x-el"/>
          <w:rFonts w:asciiTheme="minorHAnsi" w:hAnsiTheme="minorHAnsi" w:cstheme="minorHAnsi"/>
        </w:rPr>
        <w:t>).</w:t>
      </w:r>
      <w:r w:rsidRPr="002859D0">
        <w:rPr>
          <w:rFonts w:asciiTheme="minorHAnsi" w:hAnsiTheme="minorHAnsi" w:cstheme="minorHAnsi"/>
        </w:rPr>
        <w:t xml:space="preserve"> </w:t>
      </w:r>
    </w:p>
    <w:p w14:paraId="4155BA8F" w14:textId="7A1603D5" w:rsidR="002859D0" w:rsidRDefault="002859D0" w:rsidP="002859D0">
      <w:pPr>
        <w:pStyle w:val="NormalWeb"/>
        <w:spacing w:before="0" w:beforeAutospacing="0" w:after="0" w:afterAutospacing="0"/>
        <w:rPr>
          <w:rFonts w:asciiTheme="minorHAnsi" w:hAnsiTheme="minorHAnsi" w:cstheme="minorHAnsi"/>
        </w:rPr>
      </w:pPr>
      <w:r w:rsidRPr="002859D0">
        <w:rPr>
          <w:rFonts w:asciiTheme="minorHAnsi" w:hAnsiTheme="minorHAnsi" w:cstheme="minorHAnsi"/>
        </w:rPr>
        <w:t>And this will keep growing!</w:t>
      </w:r>
      <w:r w:rsidRPr="002859D0">
        <w:rPr>
          <w:rFonts w:asciiTheme="minorHAnsi" w:hAnsiTheme="minorHAnsi" w:cstheme="minorHAnsi"/>
        </w:rPr>
        <w:br/>
      </w:r>
      <w:r w:rsidRPr="002859D0">
        <w:rPr>
          <w:rFonts w:asciiTheme="minorHAnsi" w:hAnsiTheme="minorHAnsi" w:cstheme="minorHAnsi"/>
        </w:rPr>
        <w:br/>
        <w:t xml:space="preserve">We take </w:t>
      </w:r>
      <w:r>
        <w:rPr>
          <w:rFonts w:asciiTheme="minorHAnsi" w:hAnsiTheme="minorHAnsi" w:cstheme="minorHAnsi"/>
        </w:rPr>
        <w:t>a</w:t>
      </w:r>
      <w:r w:rsidRPr="002859D0">
        <w:rPr>
          <w:rFonts w:asciiTheme="minorHAnsi" w:hAnsiTheme="minorHAnsi" w:cstheme="minorHAnsi"/>
        </w:rPr>
        <w:t xml:space="preserve"> broad view of what a community is and what it needs to thrive.  Therefore, grants </w:t>
      </w:r>
      <w:r w:rsidR="004A5A60">
        <w:rPr>
          <w:rFonts w:asciiTheme="minorHAnsi" w:hAnsiTheme="minorHAnsi" w:cstheme="minorHAnsi"/>
        </w:rPr>
        <w:t>have gone to the Festival Society, Arts Council, Quilters, Radio Society, Blues Society, No Horses Music Festival, Wild Indigo Theatre, Daycare, Natural History, HIES, Fire Rescue, Housing Society, Clinic, Cats Society, Hornby Denman Health Care, Emergency Preparedness, Heron Rocks Friendship Centre, Groundwater Institute, Conservancy, Recycling, Invasive Plant Removal, Tribune Bay Outdoor Ed., The Spark, HICEEC, First Edition, Island Growers, Farris Farmland Trust, ISLA, New Horizons, Hornby Rec, Community Hall, Joe King, and the Tennis Assoc.</w:t>
      </w:r>
    </w:p>
    <w:p w14:paraId="399DEDE7" w14:textId="77777777" w:rsidR="004A5A60" w:rsidRDefault="004A5A60" w:rsidP="002859D0">
      <w:pPr>
        <w:pStyle w:val="NormalWeb"/>
        <w:spacing w:before="0" w:beforeAutospacing="0" w:after="0" w:afterAutospacing="0"/>
      </w:pPr>
    </w:p>
    <w:p w14:paraId="1F1DED4B" w14:textId="354134FB" w:rsidR="002859D0" w:rsidRPr="002859D0" w:rsidRDefault="004A5A60" w:rsidP="002859D0">
      <w:pPr>
        <w:pStyle w:val="NormalWeb"/>
        <w:spacing w:before="0" w:beforeAutospacing="0" w:after="0" w:afterAutospacing="0"/>
        <w:rPr>
          <w:rFonts w:asciiTheme="minorHAnsi" w:hAnsiTheme="minorHAnsi" w:cstheme="minorHAnsi"/>
        </w:rPr>
      </w:pPr>
      <w:r>
        <w:rPr>
          <w:rFonts w:asciiTheme="minorHAnsi" w:hAnsiTheme="minorHAnsi" w:cstheme="minorHAnsi"/>
        </w:rPr>
        <w:t>O</w:t>
      </w:r>
      <w:r w:rsidR="002859D0" w:rsidRPr="002859D0">
        <w:rPr>
          <w:rFonts w:asciiTheme="minorHAnsi" w:hAnsiTheme="minorHAnsi" w:cstheme="minorHAnsi"/>
        </w:rPr>
        <w:t xml:space="preserve">ur granting and community engagement help make our community more caring and compassionate, </w:t>
      </w:r>
      <w:proofErr w:type="gramStart"/>
      <w:r w:rsidR="002859D0" w:rsidRPr="002859D0">
        <w:rPr>
          <w:rFonts w:asciiTheme="minorHAnsi" w:hAnsiTheme="minorHAnsi" w:cstheme="minorHAnsi"/>
        </w:rPr>
        <w:t>resilient</w:t>
      </w:r>
      <w:proofErr w:type="gramEnd"/>
      <w:r w:rsidR="002859D0" w:rsidRPr="002859D0">
        <w:rPr>
          <w:rFonts w:asciiTheme="minorHAnsi" w:hAnsiTheme="minorHAnsi" w:cstheme="minorHAnsi"/>
        </w:rPr>
        <w:t xml:space="preserve"> and better positioned for an improving future for all who live here.</w:t>
      </w:r>
    </w:p>
    <w:p w14:paraId="34045CAA" w14:textId="5B0F4020" w:rsidR="008F7A9B" w:rsidRPr="002859D0" w:rsidRDefault="008F7A9B" w:rsidP="008F7A9B">
      <w:pPr>
        <w:pStyle w:val="NormalWeb"/>
        <w:rPr>
          <w:rFonts w:asciiTheme="minorHAnsi" w:eastAsiaTheme="majorEastAsia" w:hAnsiTheme="minorHAnsi" w:cstheme="minorHAnsi"/>
          <w:b/>
          <w:bCs/>
        </w:rPr>
      </w:pPr>
      <w:r w:rsidRPr="002859D0">
        <w:rPr>
          <w:rStyle w:val="Strong"/>
          <w:rFonts w:asciiTheme="minorHAnsi" w:eastAsiaTheme="majorEastAsia" w:hAnsiTheme="minorHAnsi" w:cstheme="minorHAnsi"/>
          <w:b w:val="0"/>
          <w:bCs w:val="0"/>
        </w:rPr>
        <w:lastRenderedPageBreak/>
        <w:t xml:space="preserve">On behalf of the Hornby Fund, we are </w:t>
      </w:r>
      <w:proofErr w:type="gramStart"/>
      <w:r w:rsidRPr="002859D0">
        <w:rPr>
          <w:rStyle w:val="Strong"/>
          <w:rFonts w:asciiTheme="minorHAnsi" w:eastAsiaTheme="majorEastAsia" w:hAnsiTheme="minorHAnsi" w:cstheme="minorHAnsi"/>
          <w:b w:val="0"/>
          <w:bCs w:val="0"/>
        </w:rPr>
        <w:t>very grateful</w:t>
      </w:r>
      <w:proofErr w:type="gramEnd"/>
      <w:r w:rsidRPr="002859D0">
        <w:rPr>
          <w:rStyle w:val="Strong"/>
          <w:rFonts w:asciiTheme="minorHAnsi" w:eastAsiaTheme="majorEastAsia" w:hAnsiTheme="minorHAnsi" w:cstheme="minorHAnsi"/>
          <w:b w:val="0"/>
          <w:bCs w:val="0"/>
        </w:rPr>
        <w:t xml:space="preserve">, to our local donors and supporters, and to the Comox Valley Community Foundation for their generosity and </w:t>
      </w:r>
      <w:r w:rsidR="005967D1" w:rsidRPr="002859D0">
        <w:rPr>
          <w:rStyle w:val="Strong"/>
          <w:rFonts w:asciiTheme="minorHAnsi" w:eastAsiaTheme="majorEastAsia" w:hAnsiTheme="minorHAnsi" w:cstheme="minorHAnsi"/>
          <w:b w:val="0"/>
          <w:bCs w:val="0"/>
        </w:rPr>
        <w:t xml:space="preserve">for </w:t>
      </w:r>
      <w:r w:rsidRPr="002859D0">
        <w:rPr>
          <w:rStyle w:val="Strong"/>
          <w:rFonts w:asciiTheme="minorHAnsi" w:eastAsiaTheme="majorEastAsia" w:hAnsiTheme="minorHAnsi" w:cstheme="minorHAnsi"/>
          <w:b w:val="0"/>
          <w:bCs w:val="0"/>
        </w:rPr>
        <w:t>hosting</w:t>
      </w:r>
      <w:r w:rsidR="005967D1" w:rsidRPr="002859D0">
        <w:rPr>
          <w:rStyle w:val="Strong"/>
          <w:rFonts w:asciiTheme="minorHAnsi" w:eastAsiaTheme="majorEastAsia" w:hAnsiTheme="minorHAnsi" w:cstheme="minorHAnsi"/>
          <w:b w:val="0"/>
          <w:bCs w:val="0"/>
        </w:rPr>
        <w:t xml:space="preserve"> our local Fund.</w:t>
      </w:r>
      <w:r w:rsidRPr="002859D0">
        <w:rPr>
          <w:rStyle w:val="Strong"/>
          <w:rFonts w:asciiTheme="minorHAnsi" w:eastAsiaTheme="majorEastAsia" w:hAnsiTheme="minorHAnsi" w:cstheme="minorHAnsi"/>
          <w:b w:val="0"/>
          <w:bCs w:val="0"/>
        </w:rPr>
        <w:t xml:space="preserve">  </w:t>
      </w:r>
    </w:p>
    <w:p w14:paraId="2663C4EB" w14:textId="3BE5FBAD" w:rsidR="008F7A9B" w:rsidRDefault="008F7A9B" w:rsidP="008F7A9B">
      <w:pPr>
        <w:spacing w:after="0"/>
        <w:rPr>
          <w:rFonts w:cstheme="minorHAnsi"/>
          <w:b/>
          <w:sz w:val="24"/>
          <w:szCs w:val="24"/>
        </w:rPr>
      </w:pPr>
      <w:r>
        <w:rPr>
          <w:rFonts w:cstheme="minorHAnsi"/>
          <w:sz w:val="24"/>
          <w:szCs w:val="24"/>
        </w:rPr>
        <w:t xml:space="preserve">Hornby Community Fund Board:  </w:t>
      </w:r>
      <w:r>
        <w:rPr>
          <w:rFonts w:cstheme="minorHAnsi"/>
          <w:b/>
          <w:sz w:val="24"/>
          <w:szCs w:val="24"/>
        </w:rPr>
        <w:t>Anne Carney, Brenda Cha, JoAnn Harrison, April Lewis, Angie Read, Karen Ross and Eva Wetzel</w:t>
      </w:r>
    </w:p>
    <w:p w14:paraId="5C863912" w14:textId="15F4CE89" w:rsidR="008F7A9B" w:rsidRDefault="00052B2E" w:rsidP="008F7A9B">
      <w:pPr>
        <w:spacing w:after="0"/>
        <w:rPr>
          <w:rFonts w:cstheme="minorHAnsi"/>
          <w:b/>
          <w:sz w:val="24"/>
          <w:szCs w:val="24"/>
        </w:rPr>
      </w:pPr>
      <w:hyperlink r:id="rId6" w:history="1">
        <w:r w:rsidR="005967D1" w:rsidRPr="00A90D53">
          <w:rPr>
            <w:rStyle w:val="Hyperlink"/>
            <w:rFonts w:cstheme="minorHAnsi"/>
            <w:sz w:val="24"/>
            <w:szCs w:val="24"/>
          </w:rPr>
          <w:t>www.hornbycommunityfund.org</w:t>
        </w:r>
      </w:hyperlink>
    </w:p>
    <w:p w14:paraId="31F1743A" w14:textId="6BA41BBC" w:rsidR="00CC6EAC" w:rsidRDefault="00D200ED">
      <w:r>
        <w:t xml:space="preserve">                                                                                                                                                                                                                                        </w:t>
      </w:r>
    </w:p>
    <w:sectPr w:rsidR="00CC6E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858C0"/>
    <w:multiLevelType w:val="multilevel"/>
    <w:tmpl w:val="305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82D88"/>
    <w:multiLevelType w:val="multilevel"/>
    <w:tmpl w:val="CC08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355D1"/>
    <w:multiLevelType w:val="multilevel"/>
    <w:tmpl w:val="D3C6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F231C"/>
    <w:multiLevelType w:val="multilevel"/>
    <w:tmpl w:val="1FA6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6339"/>
    <w:multiLevelType w:val="hybridMultilevel"/>
    <w:tmpl w:val="A71A3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F43C84"/>
    <w:multiLevelType w:val="multilevel"/>
    <w:tmpl w:val="B3FA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20A32"/>
    <w:multiLevelType w:val="multilevel"/>
    <w:tmpl w:val="C8D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AC"/>
    <w:rsid w:val="00052B2E"/>
    <w:rsid w:val="000635F8"/>
    <w:rsid w:val="001046EB"/>
    <w:rsid w:val="0014790B"/>
    <w:rsid w:val="001E17A3"/>
    <w:rsid w:val="002859D0"/>
    <w:rsid w:val="002C74C2"/>
    <w:rsid w:val="003919A5"/>
    <w:rsid w:val="004A5A60"/>
    <w:rsid w:val="004C3093"/>
    <w:rsid w:val="004E2D3D"/>
    <w:rsid w:val="004F4830"/>
    <w:rsid w:val="005967D1"/>
    <w:rsid w:val="006541BE"/>
    <w:rsid w:val="0069353B"/>
    <w:rsid w:val="006F2EFE"/>
    <w:rsid w:val="00764422"/>
    <w:rsid w:val="007F578B"/>
    <w:rsid w:val="00804616"/>
    <w:rsid w:val="008F7A9B"/>
    <w:rsid w:val="00AF5380"/>
    <w:rsid w:val="00B2759F"/>
    <w:rsid w:val="00C0122E"/>
    <w:rsid w:val="00CC6EAC"/>
    <w:rsid w:val="00D200ED"/>
    <w:rsid w:val="00D506AE"/>
    <w:rsid w:val="00E2046D"/>
    <w:rsid w:val="00EE66F5"/>
    <w:rsid w:val="00F6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77A3"/>
  <w15:chartTrackingRefBased/>
  <w15:docId w15:val="{396B96CA-D0F6-42DC-90BB-1B72A336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04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6EAC"/>
    <w:rPr>
      <w:rFonts w:cs="Times New Roman"/>
      <w:color w:val="0000FF"/>
      <w:u w:val="single"/>
    </w:rPr>
  </w:style>
  <w:style w:type="paragraph" w:styleId="NormalWeb">
    <w:name w:val="Normal (Web)"/>
    <w:basedOn w:val="Normal"/>
    <w:uiPriority w:val="99"/>
    <w:unhideWhenUsed/>
    <w:rsid w:val="00CC6EA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semiHidden/>
    <w:rsid w:val="00E2046D"/>
    <w:rPr>
      <w:rFonts w:asciiTheme="majorHAnsi" w:eastAsiaTheme="majorEastAsia" w:hAnsiTheme="majorHAnsi" w:cstheme="majorBidi"/>
      <w:color w:val="1F3763" w:themeColor="accent1" w:themeShade="7F"/>
      <w:sz w:val="24"/>
      <w:szCs w:val="24"/>
    </w:rPr>
  </w:style>
  <w:style w:type="character" w:customStyle="1" w:styleId="x-el">
    <w:name w:val="x-el"/>
    <w:basedOn w:val="DefaultParagraphFont"/>
    <w:rsid w:val="006F2EFE"/>
  </w:style>
  <w:style w:type="character" w:styleId="Strong">
    <w:name w:val="Strong"/>
    <w:basedOn w:val="DefaultParagraphFont"/>
    <w:uiPriority w:val="22"/>
    <w:qFormat/>
    <w:rsid w:val="00804616"/>
    <w:rPr>
      <w:b/>
      <w:bCs/>
    </w:rPr>
  </w:style>
  <w:style w:type="paragraph" w:styleId="BalloonText">
    <w:name w:val="Balloon Text"/>
    <w:basedOn w:val="Normal"/>
    <w:link w:val="BalloonTextChar"/>
    <w:uiPriority w:val="99"/>
    <w:semiHidden/>
    <w:unhideWhenUsed/>
    <w:rsid w:val="008F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A9B"/>
    <w:rPr>
      <w:rFonts w:ascii="Segoe UI" w:hAnsi="Segoe UI" w:cs="Segoe UI"/>
      <w:sz w:val="18"/>
      <w:szCs w:val="18"/>
    </w:rPr>
  </w:style>
  <w:style w:type="character" w:styleId="UnresolvedMention">
    <w:name w:val="Unresolved Mention"/>
    <w:basedOn w:val="DefaultParagraphFont"/>
    <w:uiPriority w:val="99"/>
    <w:semiHidden/>
    <w:unhideWhenUsed/>
    <w:rsid w:val="00D200ED"/>
    <w:rPr>
      <w:color w:val="605E5C"/>
      <w:shd w:val="clear" w:color="auto" w:fill="E1DFDD"/>
    </w:rPr>
  </w:style>
  <w:style w:type="paragraph" w:customStyle="1" w:styleId="x-el1">
    <w:name w:val="x-el1"/>
    <w:basedOn w:val="Normal"/>
    <w:rsid w:val="002859D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6760">
      <w:bodyDiv w:val="1"/>
      <w:marLeft w:val="0"/>
      <w:marRight w:val="0"/>
      <w:marTop w:val="0"/>
      <w:marBottom w:val="0"/>
      <w:divBdr>
        <w:top w:val="none" w:sz="0" w:space="0" w:color="auto"/>
        <w:left w:val="none" w:sz="0" w:space="0" w:color="auto"/>
        <w:bottom w:val="none" w:sz="0" w:space="0" w:color="auto"/>
        <w:right w:val="none" w:sz="0" w:space="0" w:color="auto"/>
      </w:divBdr>
    </w:div>
    <w:div w:id="81031383">
      <w:bodyDiv w:val="1"/>
      <w:marLeft w:val="0"/>
      <w:marRight w:val="0"/>
      <w:marTop w:val="0"/>
      <w:marBottom w:val="0"/>
      <w:divBdr>
        <w:top w:val="none" w:sz="0" w:space="0" w:color="auto"/>
        <w:left w:val="none" w:sz="0" w:space="0" w:color="auto"/>
        <w:bottom w:val="none" w:sz="0" w:space="0" w:color="auto"/>
        <w:right w:val="none" w:sz="0" w:space="0" w:color="auto"/>
      </w:divBdr>
    </w:div>
    <w:div w:id="242614924">
      <w:bodyDiv w:val="1"/>
      <w:marLeft w:val="0"/>
      <w:marRight w:val="0"/>
      <w:marTop w:val="0"/>
      <w:marBottom w:val="0"/>
      <w:divBdr>
        <w:top w:val="none" w:sz="0" w:space="0" w:color="auto"/>
        <w:left w:val="none" w:sz="0" w:space="0" w:color="auto"/>
        <w:bottom w:val="none" w:sz="0" w:space="0" w:color="auto"/>
        <w:right w:val="none" w:sz="0" w:space="0" w:color="auto"/>
      </w:divBdr>
    </w:div>
    <w:div w:id="391924672">
      <w:bodyDiv w:val="1"/>
      <w:marLeft w:val="0"/>
      <w:marRight w:val="0"/>
      <w:marTop w:val="0"/>
      <w:marBottom w:val="0"/>
      <w:divBdr>
        <w:top w:val="none" w:sz="0" w:space="0" w:color="auto"/>
        <w:left w:val="none" w:sz="0" w:space="0" w:color="auto"/>
        <w:bottom w:val="none" w:sz="0" w:space="0" w:color="auto"/>
        <w:right w:val="none" w:sz="0" w:space="0" w:color="auto"/>
      </w:divBdr>
    </w:div>
    <w:div w:id="901871913">
      <w:bodyDiv w:val="1"/>
      <w:marLeft w:val="0"/>
      <w:marRight w:val="0"/>
      <w:marTop w:val="0"/>
      <w:marBottom w:val="0"/>
      <w:divBdr>
        <w:top w:val="none" w:sz="0" w:space="0" w:color="auto"/>
        <w:left w:val="none" w:sz="0" w:space="0" w:color="auto"/>
        <w:bottom w:val="none" w:sz="0" w:space="0" w:color="auto"/>
        <w:right w:val="none" w:sz="0" w:space="0" w:color="auto"/>
      </w:divBdr>
      <w:divsChild>
        <w:div w:id="1269001432">
          <w:marLeft w:val="0"/>
          <w:marRight w:val="0"/>
          <w:marTop w:val="0"/>
          <w:marBottom w:val="0"/>
          <w:divBdr>
            <w:top w:val="none" w:sz="0" w:space="0" w:color="auto"/>
            <w:left w:val="none" w:sz="0" w:space="0" w:color="auto"/>
            <w:bottom w:val="none" w:sz="0" w:space="0" w:color="auto"/>
            <w:right w:val="none" w:sz="0" w:space="0" w:color="auto"/>
          </w:divBdr>
        </w:div>
      </w:divsChild>
    </w:div>
    <w:div w:id="1271398492">
      <w:bodyDiv w:val="1"/>
      <w:marLeft w:val="0"/>
      <w:marRight w:val="0"/>
      <w:marTop w:val="0"/>
      <w:marBottom w:val="0"/>
      <w:divBdr>
        <w:top w:val="none" w:sz="0" w:space="0" w:color="auto"/>
        <w:left w:val="none" w:sz="0" w:space="0" w:color="auto"/>
        <w:bottom w:val="none" w:sz="0" w:space="0" w:color="auto"/>
        <w:right w:val="none" w:sz="0" w:space="0" w:color="auto"/>
      </w:divBdr>
    </w:div>
    <w:div w:id="1306158345">
      <w:bodyDiv w:val="1"/>
      <w:marLeft w:val="0"/>
      <w:marRight w:val="0"/>
      <w:marTop w:val="0"/>
      <w:marBottom w:val="0"/>
      <w:divBdr>
        <w:top w:val="none" w:sz="0" w:space="0" w:color="auto"/>
        <w:left w:val="none" w:sz="0" w:space="0" w:color="auto"/>
        <w:bottom w:val="none" w:sz="0" w:space="0" w:color="auto"/>
        <w:right w:val="none" w:sz="0" w:space="0" w:color="auto"/>
      </w:divBdr>
      <w:divsChild>
        <w:div w:id="1329361458">
          <w:marLeft w:val="0"/>
          <w:marRight w:val="0"/>
          <w:marTop w:val="0"/>
          <w:marBottom w:val="0"/>
          <w:divBdr>
            <w:top w:val="none" w:sz="0" w:space="0" w:color="auto"/>
            <w:left w:val="none" w:sz="0" w:space="0" w:color="auto"/>
            <w:bottom w:val="none" w:sz="0" w:space="0" w:color="auto"/>
            <w:right w:val="none" w:sz="0" w:space="0" w:color="auto"/>
          </w:divBdr>
          <w:divsChild>
            <w:div w:id="1977101561">
              <w:marLeft w:val="0"/>
              <w:marRight w:val="0"/>
              <w:marTop w:val="0"/>
              <w:marBottom w:val="0"/>
              <w:divBdr>
                <w:top w:val="none" w:sz="0" w:space="0" w:color="auto"/>
                <w:left w:val="none" w:sz="0" w:space="0" w:color="auto"/>
                <w:bottom w:val="none" w:sz="0" w:space="0" w:color="auto"/>
                <w:right w:val="none" w:sz="0" w:space="0" w:color="auto"/>
              </w:divBdr>
            </w:div>
          </w:divsChild>
        </w:div>
        <w:div w:id="210120235">
          <w:marLeft w:val="0"/>
          <w:marRight w:val="0"/>
          <w:marTop w:val="0"/>
          <w:marBottom w:val="0"/>
          <w:divBdr>
            <w:top w:val="none" w:sz="0" w:space="0" w:color="auto"/>
            <w:left w:val="none" w:sz="0" w:space="0" w:color="auto"/>
            <w:bottom w:val="none" w:sz="0" w:space="0" w:color="auto"/>
            <w:right w:val="none" w:sz="0" w:space="0" w:color="auto"/>
          </w:divBdr>
          <w:divsChild>
            <w:div w:id="362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198">
      <w:bodyDiv w:val="1"/>
      <w:marLeft w:val="0"/>
      <w:marRight w:val="0"/>
      <w:marTop w:val="0"/>
      <w:marBottom w:val="0"/>
      <w:divBdr>
        <w:top w:val="none" w:sz="0" w:space="0" w:color="auto"/>
        <w:left w:val="none" w:sz="0" w:space="0" w:color="auto"/>
        <w:bottom w:val="none" w:sz="0" w:space="0" w:color="auto"/>
        <w:right w:val="none" w:sz="0" w:space="0" w:color="auto"/>
      </w:divBdr>
    </w:div>
    <w:div w:id="18904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nbycommunityfun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4</cp:revision>
  <dcterms:created xsi:type="dcterms:W3CDTF">2021-03-19T01:02:00Z</dcterms:created>
  <dcterms:modified xsi:type="dcterms:W3CDTF">2021-03-19T01:21:00Z</dcterms:modified>
</cp:coreProperties>
</file>