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F390" w14:textId="77777777" w:rsidR="005815B7" w:rsidRPr="003919A5" w:rsidRDefault="005815B7" w:rsidP="005815B7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B4BEC14" wp14:editId="2AACB64D">
            <wp:extent cx="1752600" cy="1037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24" cy="104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DC7BC" w14:textId="77777777" w:rsidR="005815B7" w:rsidRPr="00613947" w:rsidRDefault="005815B7" w:rsidP="005815B7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</w:pPr>
      <w:r w:rsidRPr="00613947"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  <w:t>First Edition</w:t>
      </w:r>
    </w:p>
    <w:p w14:paraId="510461C5" w14:textId="2F2083B4" w:rsidR="005815B7" w:rsidRPr="00613947" w:rsidRDefault="00847986" w:rsidP="005815B7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</w:pPr>
      <w:r w:rsidRPr="00613947"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  <w:t>June</w:t>
      </w:r>
      <w:r w:rsidR="005815B7" w:rsidRPr="00613947"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  <w:t xml:space="preserve"> 2021</w:t>
      </w:r>
    </w:p>
    <w:p w14:paraId="3027A0AD" w14:textId="6E571197" w:rsidR="005815B7" w:rsidRPr="00613947" w:rsidRDefault="005815B7" w:rsidP="005815B7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</w:pPr>
      <w:r w:rsidRPr="00613947"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  <w:t>Report from the Community Fund</w:t>
      </w:r>
    </w:p>
    <w:p w14:paraId="1D4AC239" w14:textId="77777777" w:rsidR="005815B7" w:rsidRPr="00613947" w:rsidRDefault="005815B7" w:rsidP="005815B7">
      <w:pPr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eastAsia="en-CA"/>
        </w:rPr>
      </w:pPr>
    </w:p>
    <w:p w14:paraId="65D5BE6D" w14:textId="613B553D" w:rsidR="009D529A" w:rsidRPr="00613947" w:rsidRDefault="009D529A" w:rsidP="00847986">
      <w:pP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</w:pPr>
      <w:bookmarkStart w:id="0" w:name="_Hlk69738034"/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The Hornby Island Community Fund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Board is in a reflective mode.  Without personal contact, networking, and regular events, we have undertaken a strategic review</w:t>
      </w:r>
      <w:r w:rsidR="003A79DE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, w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ith the assistance of retired 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Management Consultant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Jon Pascoe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.  Jon has specialized in strategic planning, governance and operational reviews, human resources, accreditation, bylaws, policies</w:t>
      </w:r>
      <w:r w:rsidR="003A79DE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,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and similar areas.  As a Comox Valley resident, and regular visitor to Hornby island, Jon has generously come forward to facilitate this work with the Hornby Community Fund.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T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he Board members are 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excited for this opportunity for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re-evaluating their governance and role in the community.</w:t>
      </w:r>
    </w:p>
    <w:p w14:paraId="53DCF6EE" w14:textId="76B0AEAD" w:rsidR="00847986" w:rsidRPr="00613947" w:rsidRDefault="00847986" w:rsidP="00847986">
      <w:pP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</w:pPr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As part of these reflections, we would like to </w:t>
      </w:r>
      <w:r w:rsidR="003A79DE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warmly 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thank</w:t>
      </w:r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our 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outgo</w:t>
      </w:r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ing members, Eva </w:t>
      </w:r>
      <w:proofErr w:type="gramStart"/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Wetzel</w:t>
      </w:r>
      <w:proofErr w:type="gramEnd"/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and JoAnn Harrison</w:t>
      </w:r>
      <w:r w:rsidR="003A79DE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, and gratefully acknowledge their years of service.</w:t>
      </w:r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 They join the ranks of our </w:t>
      </w:r>
      <w:proofErr w:type="spellStart"/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honoured</w:t>
      </w:r>
      <w:proofErr w:type="spellEnd"/>
      <w:r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past members:</w:t>
      </w:r>
    </w:p>
    <w:p w14:paraId="2BA383E3" w14:textId="1E8842F4" w:rsidR="00847986" w:rsidRPr="00613947" w:rsidRDefault="00847986" w:rsidP="00847986">
      <w:pPr>
        <w:pStyle w:val="NormalWeb"/>
        <w:spacing w:before="0" w:beforeAutospacing="0" w:after="0" w:afterAutospacing="0"/>
        <w:rPr>
          <w:rFonts w:ascii="Helvetica" w:hAnsi="Helvetica" w:cs="Helvetica"/>
        </w:rPr>
      </w:pPr>
      <w:r w:rsidRPr="00613947">
        <w:rPr>
          <w:rStyle w:val="Strong"/>
          <w:rFonts w:ascii="Helvetica" w:hAnsi="Helvetica" w:cs="Helvetica"/>
        </w:rPr>
        <w:t>PAST ADVISORY BOARD MEMBERS:</w:t>
      </w:r>
      <w:r w:rsidRPr="00613947">
        <w:rPr>
          <w:rStyle w:val="x-el"/>
          <w:rFonts w:ascii="Helvetica" w:hAnsi="Helvetica" w:cs="Helvetica"/>
        </w:rPr>
        <w:t> </w:t>
      </w:r>
    </w:p>
    <w:p w14:paraId="3B076319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Charmaine Logan</w:t>
      </w:r>
    </w:p>
    <w:p w14:paraId="25718270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 xml:space="preserve">Robin de </w:t>
      </w:r>
      <w:proofErr w:type="spellStart"/>
      <w:r w:rsidRPr="00613947">
        <w:rPr>
          <w:rFonts w:ascii="Helvetica" w:hAnsi="Helvetica" w:cs="Helvetica"/>
        </w:rPr>
        <w:t>Lavis</w:t>
      </w:r>
      <w:proofErr w:type="spellEnd"/>
    </w:p>
    <w:p w14:paraId="0EA5B9B0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Bill Adams</w:t>
      </w:r>
    </w:p>
    <w:p w14:paraId="06D154DB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 xml:space="preserve">Dennis </w:t>
      </w:r>
      <w:proofErr w:type="spellStart"/>
      <w:r w:rsidRPr="00613947">
        <w:rPr>
          <w:rFonts w:ascii="Helvetica" w:hAnsi="Helvetica" w:cs="Helvetica"/>
        </w:rPr>
        <w:t>Anholt</w:t>
      </w:r>
      <w:proofErr w:type="spellEnd"/>
    </w:p>
    <w:p w14:paraId="27B106B7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Moira Armour · </w:t>
      </w:r>
    </w:p>
    <w:p w14:paraId="4D5B53F3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 xml:space="preserve">Joan </w:t>
      </w:r>
      <w:proofErr w:type="spellStart"/>
      <w:r w:rsidRPr="00613947">
        <w:rPr>
          <w:rFonts w:ascii="Helvetica" w:hAnsi="Helvetica" w:cs="Helvetica"/>
        </w:rPr>
        <w:t>Brears</w:t>
      </w:r>
      <w:proofErr w:type="spellEnd"/>
      <w:r w:rsidRPr="00613947">
        <w:rPr>
          <w:rFonts w:ascii="Helvetica" w:hAnsi="Helvetica" w:cs="Helvetica"/>
        </w:rPr>
        <w:t xml:space="preserve">  </w:t>
      </w:r>
    </w:p>
    <w:p w14:paraId="43B07754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Lynne Carmichael</w:t>
      </w:r>
    </w:p>
    <w:p w14:paraId="63DEBA7D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John Farquhar</w:t>
      </w:r>
    </w:p>
    <w:p w14:paraId="72A5399B" w14:textId="029C9F52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Eleano</w:t>
      </w:r>
      <w:r w:rsidR="009737C0">
        <w:rPr>
          <w:rFonts w:ascii="Helvetica" w:hAnsi="Helvetica" w:cs="Helvetica"/>
        </w:rPr>
        <w:t>r</w:t>
      </w:r>
      <w:r w:rsidR="00300AB4" w:rsidRPr="00613947">
        <w:rPr>
          <w:rFonts w:ascii="Helvetica" w:hAnsi="Helvetica" w:cs="Helvetica"/>
        </w:rPr>
        <w:t>a</w:t>
      </w:r>
      <w:r w:rsidRPr="00613947">
        <w:rPr>
          <w:rFonts w:ascii="Helvetica" w:hAnsi="Helvetica" w:cs="Helvetica"/>
        </w:rPr>
        <w:t xml:space="preserve"> </w:t>
      </w:r>
      <w:proofErr w:type="spellStart"/>
      <w:r w:rsidRPr="00613947">
        <w:rPr>
          <w:rFonts w:ascii="Helvetica" w:hAnsi="Helvetica" w:cs="Helvetica"/>
        </w:rPr>
        <w:t>Laffin</w:t>
      </w:r>
      <w:proofErr w:type="spellEnd"/>
      <w:r w:rsidRPr="00613947">
        <w:rPr>
          <w:rFonts w:ascii="Helvetica" w:hAnsi="Helvetica" w:cs="Helvetica"/>
        </w:rPr>
        <w:t xml:space="preserve"> · </w:t>
      </w:r>
    </w:p>
    <w:p w14:paraId="479FD43D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 xml:space="preserve">Linda </w:t>
      </w:r>
      <w:proofErr w:type="spellStart"/>
      <w:r w:rsidRPr="00613947">
        <w:rPr>
          <w:rFonts w:ascii="Helvetica" w:hAnsi="Helvetica" w:cs="Helvetica"/>
        </w:rPr>
        <w:t>Manzer</w:t>
      </w:r>
      <w:proofErr w:type="spellEnd"/>
      <w:r w:rsidRPr="00613947">
        <w:rPr>
          <w:rFonts w:ascii="Helvetica" w:hAnsi="Helvetica" w:cs="Helvetica"/>
        </w:rPr>
        <w:t xml:space="preserve"> · </w:t>
      </w:r>
    </w:p>
    <w:p w14:paraId="599DF569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Sheila McDonnell · </w:t>
      </w:r>
    </w:p>
    <w:p w14:paraId="1BDCA167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Arne Olsen  </w:t>
      </w:r>
    </w:p>
    <w:p w14:paraId="7A28A13D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Daniel Siegel</w:t>
      </w:r>
    </w:p>
    <w:p w14:paraId="03BEA38A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Peter Wardle</w:t>
      </w:r>
    </w:p>
    <w:p w14:paraId="43949AB5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 xml:space="preserve">Chris </w:t>
      </w:r>
      <w:proofErr w:type="spellStart"/>
      <w:r w:rsidRPr="00613947">
        <w:rPr>
          <w:rFonts w:ascii="Helvetica" w:hAnsi="Helvetica" w:cs="Helvetica"/>
        </w:rPr>
        <w:t>Weixelbaumer</w:t>
      </w:r>
      <w:proofErr w:type="spellEnd"/>
    </w:p>
    <w:p w14:paraId="36FFE6B9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Wayne Wiens</w:t>
      </w:r>
    </w:p>
    <w:p w14:paraId="1243204D" w14:textId="77777777" w:rsidR="00847986" w:rsidRPr="00613947" w:rsidRDefault="00847986" w:rsidP="00847986">
      <w:pPr>
        <w:pStyle w:val="x-el1"/>
        <w:numPr>
          <w:ilvl w:val="0"/>
          <w:numId w:val="2"/>
        </w:numPr>
        <w:rPr>
          <w:rFonts w:ascii="Helvetica" w:hAnsi="Helvetica" w:cs="Helvetica"/>
        </w:rPr>
      </w:pPr>
      <w:r w:rsidRPr="00613947">
        <w:rPr>
          <w:rFonts w:ascii="Helvetica" w:hAnsi="Helvetica" w:cs="Helvetica"/>
        </w:rPr>
        <w:t>Gary Duke</w:t>
      </w:r>
    </w:p>
    <w:p w14:paraId="302854B5" w14:textId="6914CAAB" w:rsidR="00847986" w:rsidRPr="00613947" w:rsidRDefault="00490734" w:rsidP="00847986">
      <w:pP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</w:pPr>
      <w: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As can be read in this list, this grass roots organization strives to have a wide range of community members, and skill sets, represented on the Board.  Sharing </w:t>
      </w:r>
      <w: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lastRenderedPageBreak/>
        <w:t xml:space="preserve">their love of the Island, the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primary role of the HICF is to support bu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i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lding capacity in the community, through distribution of the earnings</w:t>
      </w:r>
      <w:r w:rsidR="00300AB4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,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</w:t>
      </w:r>
      <w:proofErr w:type="gramStart"/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from the perpetual capital fund,</w:t>
      </w:r>
      <w:proofErr w:type="gramEnd"/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to applicant non-profit groups.  In order to do this</w:t>
      </w:r>
      <w: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more effectively, the capital fund must grow and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much work is done</w:t>
      </w:r>
      <w:r w:rsidR="003A79DE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by the HICF Board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in fund raising</w:t>
      </w:r>
      <w:r w:rsidR="00466D99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 </w:t>
      </w:r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and providing information for bequests and donations.  If you, or someone you know, might be interested in serving on the Board as a fund raiser, or a patron, please contact </w:t>
      </w:r>
      <w:hyperlink r:id="rId6" w:history="1">
        <w:r w:rsidR="00847986" w:rsidRPr="00613947">
          <w:rPr>
            <w:rStyle w:val="Hyperlink"/>
            <w:rFonts w:ascii="Helvetica" w:eastAsiaTheme="majorEastAsia" w:hAnsi="Helvetica" w:cs="Helvetica"/>
            <w:b/>
            <w:bCs/>
            <w:kern w:val="24"/>
            <w:sz w:val="24"/>
            <w:szCs w:val="24"/>
            <w:lang w:val="en-US"/>
          </w:rPr>
          <w:t>karenross@telus.net</w:t>
        </w:r>
      </w:hyperlink>
      <w:r w:rsidR="00847986" w:rsidRPr="00613947"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>, or any Board member</w:t>
      </w:r>
      <w:r>
        <w:rPr>
          <w:rFonts w:ascii="Helvetica" w:eastAsiaTheme="majorEastAsia" w:hAnsi="Helvetica" w:cs="Helvetica"/>
          <w:b/>
          <w:bCs/>
          <w:color w:val="44546A" w:themeColor="text2"/>
          <w:kern w:val="24"/>
          <w:sz w:val="24"/>
          <w:szCs w:val="24"/>
          <w:lang w:val="en-US"/>
        </w:rPr>
        <w:t xml:space="preserve">, for more information.  </w:t>
      </w:r>
    </w:p>
    <w:bookmarkEnd w:id="0"/>
    <w:p w14:paraId="45BD4AC3" w14:textId="438FF9CB" w:rsidR="009D529A" w:rsidRPr="00613947" w:rsidRDefault="009D529A">
      <w:pPr>
        <w:rPr>
          <w:rFonts w:ascii="Helvetica" w:hAnsi="Helvetica" w:cs="Helvetica"/>
          <w:sz w:val="24"/>
          <w:szCs w:val="24"/>
        </w:rPr>
      </w:pPr>
    </w:p>
    <w:p w14:paraId="03F0E0EF" w14:textId="63ACCF3A" w:rsidR="005815B7" w:rsidRPr="00613947" w:rsidRDefault="005815B7" w:rsidP="005815B7">
      <w:pPr>
        <w:spacing w:after="0"/>
        <w:rPr>
          <w:rFonts w:ascii="Helvetica" w:hAnsi="Helvetica" w:cs="Helvetica"/>
          <w:b/>
          <w:sz w:val="24"/>
          <w:szCs w:val="24"/>
        </w:rPr>
      </w:pPr>
      <w:r w:rsidRPr="00613947">
        <w:rPr>
          <w:rFonts w:ascii="Helvetica" w:hAnsi="Helvetica" w:cs="Helvetica"/>
          <w:sz w:val="24"/>
          <w:szCs w:val="24"/>
        </w:rPr>
        <w:t xml:space="preserve">Hornby Community Fund Board:  </w:t>
      </w:r>
      <w:r w:rsidRPr="00613947">
        <w:rPr>
          <w:rFonts w:ascii="Helvetica" w:hAnsi="Helvetica" w:cs="Helvetica"/>
          <w:b/>
          <w:sz w:val="24"/>
          <w:szCs w:val="24"/>
        </w:rPr>
        <w:t xml:space="preserve">Anne Carney, Brenda Cha, April Lewis, Angie Read, </w:t>
      </w:r>
      <w:r w:rsidR="00233590" w:rsidRPr="00613947">
        <w:rPr>
          <w:rFonts w:ascii="Helvetica" w:hAnsi="Helvetica" w:cs="Helvetica"/>
          <w:b/>
          <w:sz w:val="24"/>
          <w:szCs w:val="24"/>
        </w:rPr>
        <w:t xml:space="preserve">and </w:t>
      </w:r>
      <w:r w:rsidRPr="00613947">
        <w:rPr>
          <w:rFonts w:ascii="Helvetica" w:hAnsi="Helvetica" w:cs="Helvetica"/>
          <w:b/>
          <w:sz w:val="24"/>
          <w:szCs w:val="24"/>
        </w:rPr>
        <w:t xml:space="preserve">Karen Ross </w:t>
      </w:r>
    </w:p>
    <w:p w14:paraId="056EA9A8" w14:textId="09D9CF43" w:rsidR="009D529A" w:rsidRDefault="009D529A" w:rsidP="005815B7"/>
    <w:sectPr w:rsidR="009D52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1077C"/>
    <w:multiLevelType w:val="multilevel"/>
    <w:tmpl w:val="80D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E47DE"/>
    <w:multiLevelType w:val="hybridMultilevel"/>
    <w:tmpl w:val="BF20E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A"/>
    <w:rsid w:val="00233590"/>
    <w:rsid w:val="00300AB4"/>
    <w:rsid w:val="003A79DE"/>
    <w:rsid w:val="00466D99"/>
    <w:rsid w:val="00490734"/>
    <w:rsid w:val="004B36A7"/>
    <w:rsid w:val="004E2D3D"/>
    <w:rsid w:val="005815B7"/>
    <w:rsid w:val="00613947"/>
    <w:rsid w:val="00847986"/>
    <w:rsid w:val="009737C0"/>
    <w:rsid w:val="009D529A"/>
    <w:rsid w:val="00CC54BC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771B"/>
  <w15:chartTrackingRefBased/>
  <w15:docId w15:val="{804FACA6-12C4-4472-90C7-DE5EFCF0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9D529A"/>
  </w:style>
  <w:style w:type="character" w:styleId="Strong">
    <w:name w:val="Strong"/>
    <w:basedOn w:val="DefaultParagraphFont"/>
    <w:uiPriority w:val="22"/>
    <w:qFormat/>
    <w:rsid w:val="009D5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9D52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2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-el1">
    <w:name w:val="x-el1"/>
    <w:basedOn w:val="Normal"/>
    <w:rsid w:val="0084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847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enross@telu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1748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8</cp:revision>
  <dcterms:created xsi:type="dcterms:W3CDTF">2021-05-19T15:30:00Z</dcterms:created>
  <dcterms:modified xsi:type="dcterms:W3CDTF">2021-05-19T17:41:00Z</dcterms:modified>
</cp:coreProperties>
</file>