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F390" w14:textId="77777777" w:rsidR="005815B7" w:rsidRPr="003919A5" w:rsidRDefault="005815B7" w:rsidP="005815B7">
      <w:pPr>
        <w:rPr>
          <w:rFonts w:cstheme="minorHAnsi"/>
          <w:sz w:val="24"/>
          <w:szCs w:val="24"/>
        </w:rPr>
      </w:pPr>
      <w:r>
        <w:rPr>
          <w:noProof/>
        </w:rPr>
        <w:drawing>
          <wp:inline distT="0" distB="0" distL="0" distR="0" wp14:anchorId="7B4BEC14" wp14:editId="2AACB64D">
            <wp:extent cx="1752600" cy="1037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24" cy="1043913"/>
                    </a:xfrm>
                    <a:prstGeom prst="rect">
                      <a:avLst/>
                    </a:prstGeom>
                    <a:noFill/>
                    <a:ln>
                      <a:noFill/>
                    </a:ln>
                  </pic:spPr>
                </pic:pic>
              </a:graphicData>
            </a:graphic>
          </wp:inline>
        </w:drawing>
      </w:r>
    </w:p>
    <w:p w14:paraId="459DC7BC" w14:textId="77777777" w:rsidR="005815B7" w:rsidRPr="008C5529" w:rsidRDefault="005815B7" w:rsidP="00EF2672">
      <w:pPr>
        <w:spacing w:after="0" w:line="240" w:lineRule="auto"/>
        <w:rPr>
          <w:rFonts w:cstheme="minorHAnsi"/>
          <w:b/>
          <w:bCs/>
          <w:color w:val="000000"/>
          <w:sz w:val="24"/>
          <w:szCs w:val="24"/>
          <w:lang w:eastAsia="en-CA"/>
        </w:rPr>
      </w:pPr>
      <w:r w:rsidRPr="008C5529">
        <w:rPr>
          <w:rFonts w:cstheme="minorHAnsi"/>
          <w:b/>
          <w:bCs/>
          <w:color w:val="000000"/>
          <w:sz w:val="24"/>
          <w:szCs w:val="24"/>
          <w:lang w:eastAsia="en-CA"/>
        </w:rPr>
        <w:t>First Edition</w:t>
      </w:r>
    </w:p>
    <w:p w14:paraId="510461C5" w14:textId="37C755ED" w:rsidR="005815B7" w:rsidRPr="008C5529" w:rsidRDefault="00612F5D" w:rsidP="00EF2672">
      <w:pPr>
        <w:spacing w:after="0" w:line="240" w:lineRule="auto"/>
        <w:rPr>
          <w:rFonts w:cstheme="minorHAnsi"/>
          <w:b/>
          <w:bCs/>
          <w:color w:val="000000"/>
          <w:sz w:val="24"/>
          <w:szCs w:val="24"/>
          <w:lang w:eastAsia="en-CA"/>
        </w:rPr>
      </w:pPr>
      <w:r w:rsidRPr="008C5529">
        <w:rPr>
          <w:rFonts w:cstheme="minorHAnsi"/>
          <w:b/>
          <w:bCs/>
          <w:color w:val="000000"/>
          <w:sz w:val="24"/>
          <w:szCs w:val="24"/>
          <w:lang w:eastAsia="en-CA"/>
        </w:rPr>
        <w:t>Novem</w:t>
      </w:r>
      <w:r w:rsidR="0042296D" w:rsidRPr="008C5529">
        <w:rPr>
          <w:rFonts w:cstheme="minorHAnsi"/>
          <w:b/>
          <w:bCs/>
          <w:color w:val="000000"/>
          <w:sz w:val="24"/>
          <w:szCs w:val="24"/>
          <w:lang w:eastAsia="en-CA"/>
        </w:rPr>
        <w:t xml:space="preserve">ber </w:t>
      </w:r>
      <w:r w:rsidR="005815B7" w:rsidRPr="008C5529">
        <w:rPr>
          <w:rFonts w:cstheme="minorHAnsi"/>
          <w:b/>
          <w:bCs/>
          <w:color w:val="000000"/>
          <w:sz w:val="24"/>
          <w:szCs w:val="24"/>
          <w:lang w:eastAsia="en-CA"/>
        </w:rPr>
        <w:t>2021</w:t>
      </w:r>
    </w:p>
    <w:p w14:paraId="1D4AC239" w14:textId="18C0240A" w:rsidR="005815B7" w:rsidRPr="008C5529" w:rsidRDefault="005815B7" w:rsidP="00EF2672">
      <w:pPr>
        <w:spacing w:after="0" w:line="240" w:lineRule="auto"/>
        <w:rPr>
          <w:rFonts w:cstheme="minorHAnsi"/>
          <w:b/>
          <w:bCs/>
          <w:color w:val="000000"/>
          <w:sz w:val="24"/>
          <w:szCs w:val="24"/>
          <w:lang w:eastAsia="en-CA"/>
        </w:rPr>
      </w:pPr>
      <w:r w:rsidRPr="008C5529">
        <w:rPr>
          <w:rFonts w:cstheme="minorHAnsi"/>
          <w:b/>
          <w:bCs/>
          <w:color w:val="000000"/>
          <w:sz w:val="24"/>
          <w:szCs w:val="24"/>
          <w:lang w:eastAsia="en-CA"/>
        </w:rPr>
        <w:t>Report from the Community Fund</w:t>
      </w:r>
    </w:p>
    <w:p w14:paraId="0E7D8933" w14:textId="77777777" w:rsidR="00EF2672" w:rsidRPr="008C5529" w:rsidRDefault="00EF2672" w:rsidP="00EF2672">
      <w:pPr>
        <w:pStyle w:val="NormalWeb"/>
        <w:spacing w:before="0" w:beforeAutospacing="0" w:after="0" w:afterAutospacing="0"/>
        <w:rPr>
          <w:rStyle w:val="x-el"/>
          <w:rFonts w:asciiTheme="minorHAnsi" w:hAnsiTheme="minorHAnsi" w:cstheme="minorHAnsi"/>
        </w:rPr>
      </w:pPr>
      <w:bookmarkStart w:id="0" w:name="_Hlk69738034"/>
    </w:p>
    <w:p w14:paraId="05CBF238" w14:textId="73E2E5D7" w:rsidR="00EF2672" w:rsidRPr="006106C6" w:rsidRDefault="00612F5D" w:rsidP="00EF2672">
      <w:pPr>
        <w:spacing w:after="0" w:line="240" w:lineRule="auto"/>
        <w:rPr>
          <w:rFonts w:eastAsia="Times New Roman" w:cstheme="minorHAnsi"/>
          <w:b/>
          <w:bCs/>
          <w:kern w:val="36"/>
          <w:sz w:val="28"/>
          <w:szCs w:val="28"/>
          <w:lang w:eastAsia="en-CA"/>
        </w:rPr>
      </w:pPr>
      <w:r w:rsidRPr="006106C6">
        <w:rPr>
          <w:rFonts w:eastAsia="Times New Roman" w:cstheme="minorHAnsi"/>
          <w:b/>
          <w:bCs/>
          <w:kern w:val="36"/>
          <w:sz w:val="28"/>
          <w:szCs w:val="28"/>
          <w:lang w:eastAsia="en-CA"/>
        </w:rPr>
        <w:t>The Time is Now</w:t>
      </w:r>
    </w:p>
    <w:p w14:paraId="06DDACC5" w14:textId="44774FB4" w:rsidR="00612F5D" w:rsidRPr="006106C6" w:rsidRDefault="008C5529" w:rsidP="00612F5D">
      <w:pPr>
        <w:pStyle w:val="NormalWeb"/>
        <w:shd w:val="clear" w:color="auto" w:fill="FFFFFF"/>
        <w:spacing w:before="0" w:beforeAutospacing="0" w:after="0" w:afterAutospacing="0"/>
        <w:rPr>
          <w:rStyle w:val="Emphasis"/>
          <w:rFonts w:asciiTheme="minorHAnsi" w:hAnsiTheme="minorHAnsi" w:cstheme="minorHAnsi"/>
          <w:b/>
          <w:bCs/>
          <w:i w:val="0"/>
          <w:iCs w:val="0"/>
          <w:color w:val="5F6368"/>
          <w:sz w:val="28"/>
          <w:szCs w:val="28"/>
          <w:shd w:val="clear" w:color="auto" w:fill="FFFFFF"/>
        </w:rPr>
      </w:pPr>
      <w:r w:rsidRPr="006106C6">
        <w:rPr>
          <w:rStyle w:val="Emphasis"/>
          <w:rFonts w:asciiTheme="minorHAnsi" w:hAnsiTheme="minorHAnsi" w:cstheme="minorHAnsi"/>
          <w:b/>
          <w:bCs/>
          <w:i w:val="0"/>
          <w:iCs w:val="0"/>
          <w:color w:val="5F6368"/>
          <w:sz w:val="28"/>
          <w:szCs w:val="28"/>
          <w:shd w:val="clear" w:color="auto" w:fill="FFFFFF"/>
        </w:rPr>
        <w:t xml:space="preserve">To consider making a </w:t>
      </w:r>
      <w:r w:rsidR="006106C6" w:rsidRPr="006106C6">
        <w:rPr>
          <w:rStyle w:val="Emphasis"/>
          <w:rFonts w:asciiTheme="minorHAnsi" w:hAnsiTheme="minorHAnsi" w:cstheme="minorHAnsi"/>
          <w:b/>
          <w:bCs/>
          <w:i w:val="0"/>
          <w:iCs w:val="0"/>
          <w:color w:val="5F6368"/>
          <w:sz w:val="28"/>
          <w:szCs w:val="28"/>
          <w:shd w:val="clear" w:color="auto" w:fill="FFFFFF"/>
        </w:rPr>
        <w:t xml:space="preserve">2021 </w:t>
      </w:r>
      <w:r w:rsidRPr="006106C6">
        <w:rPr>
          <w:rStyle w:val="Emphasis"/>
          <w:rFonts w:asciiTheme="minorHAnsi" w:hAnsiTheme="minorHAnsi" w:cstheme="minorHAnsi"/>
          <w:b/>
          <w:bCs/>
          <w:i w:val="0"/>
          <w:iCs w:val="0"/>
          <w:color w:val="5F6368"/>
          <w:sz w:val="28"/>
          <w:szCs w:val="28"/>
          <w:shd w:val="clear" w:color="auto" w:fill="FFFFFF"/>
        </w:rPr>
        <w:t>charitable donation</w:t>
      </w:r>
      <w:r w:rsidR="006106C6" w:rsidRPr="006106C6">
        <w:rPr>
          <w:rStyle w:val="Emphasis"/>
          <w:rFonts w:asciiTheme="minorHAnsi" w:hAnsiTheme="minorHAnsi" w:cstheme="minorHAnsi"/>
          <w:b/>
          <w:bCs/>
          <w:i w:val="0"/>
          <w:iCs w:val="0"/>
          <w:color w:val="5F6368"/>
          <w:sz w:val="28"/>
          <w:szCs w:val="28"/>
          <w:shd w:val="clear" w:color="auto" w:fill="FFFFFF"/>
        </w:rPr>
        <w:t>.</w:t>
      </w:r>
      <w:r w:rsidRPr="006106C6">
        <w:rPr>
          <w:rStyle w:val="Emphasis"/>
          <w:rFonts w:asciiTheme="minorHAnsi" w:hAnsiTheme="minorHAnsi" w:cstheme="minorHAnsi"/>
          <w:b/>
          <w:bCs/>
          <w:i w:val="0"/>
          <w:iCs w:val="0"/>
          <w:color w:val="5F6368"/>
          <w:sz w:val="28"/>
          <w:szCs w:val="28"/>
          <w:shd w:val="clear" w:color="auto" w:fill="FFFFFF"/>
        </w:rPr>
        <w:t xml:space="preserve"> </w:t>
      </w:r>
    </w:p>
    <w:p w14:paraId="0A61B876" w14:textId="77777777" w:rsidR="008C5529" w:rsidRPr="006106C6" w:rsidRDefault="008C5529" w:rsidP="00612F5D">
      <w:pPr>
        <w:pStyle w:val="NormalWeb"/>
        <w:shd w:val="clear" w:color="auto" w:fill="FFFFFF"/>
        <w:spacing w:before="0" w:beforeAutospacing="0" w:after="0" w:afterAutospacing="0"/>
        <w:rPr>
          <w:rFonts w:asciiTheme="minorHAnsi" w:hAnsiTheme="minorHAnsi" w:cstheme="minorHAnsi"/>
          <w:color w:val="303030"/>
          <w:sz w:val="28"/>
          <w:szCs w:val="28"/>
        </w:rPr>
      </w:pPr>
    </w:p>
    <w:p w14:paraId="3039979D" w14:textId="505C00F1" w:rsidR="006106C6" w:rsidRPr="006106C6" w:rsidRDefault="006106C6" w:rsidP="006106C6">
      <w:pPr>
        <w:pStyle w:val="NormalWeb"/>
        <w:shd w:val="clear" w:color="auto" w:fill="FFFFFF"/>
        <w:spacing w:before="0" w:beforeAutospacing="0" w:after="0" w:afterAutospacing="0"/>
        <w:rPr>
          <w:rStyle w:val="Emphasis"/>
          <w:rFonts w:asciiTheme="minorHAnsi" w:hAnsiTheme="minorHAnsi" w:cstheme="minorHAnsi"/>
          <w:b/>
          <w:bCs/>
          <w:i w:val="0"/>
          <w:iCs w:val="0"/>
          <w:color w:val="5F6368"/>
          <w:sz w:val="28"/>
          <w:szCs w:val="28"/>
          <w:shd w:val="clear" w:color="auto" w:fill="FFFFFF"/>
        </w:rPr>
      </w:pPr>
      <w:r w:rsidRPr="006106C6">
        <w:rPr>
          <w:rStyle w:val="Emphasis"/>
          <w:rFonts w:asciiTheme="minorHAnsi" w:hAnsiTheme="minorHAnsi" w:cstheme="minorHAnsi"/>
          <w:b/>
          <w:bCs/>
          <w:i w:val="0"/>
          <w:iCs w:val="0"/>
          <w:color w:val="5F6368"/>
          <w:sz w:val="28"/>
          <w:szCs w:val="28"/>
          <w:shd w:val="clear" w:color="auto" w:fill="FFFFFF"/>
        </w:rPr>
        <w:t xml:space="preserve">One option to consider:  </w:t>
      </w:r>
      <w:r w:rsidRPr="006106C6">
        <w:rPr>
          <w:rStyle w:val="Emphasis"/>
          <w:rFonts w:asciiTheme="minorHAnsi" w:hAnsiTheme="minorHAnsi" w:cstheme="minorHAnsi"/>
          <w:b/>
          <w:bCs/>
          <w:i w:val="0"/>
          <w:iCs w:val="0"/>
          <w:color w:val="5F6368"/>
          <w:sz w:val="28"/>
          <w:szCs w:val="28"/>
          <w:shd w:val="clear" w:color="auto" w:fill="FFFFFF"/>
        </w:rPr>
        <w:t xml:space="preserve"> a stock/bond transfer to the Fund</w:t>
      </w:r>
    </w:p>
    <w:p w14:paraId="78F81BAC" w14:textId="77777777" w:rsidR="008C5529" w:rsidRPr="008C5529" w:rsidRDefault="00612F5D" w:rsidP="00612F5D">
      <w:pPr>
        <w:pStyle w:val="NormalWeb"/>
        <w:shd w:val="clear" w:color="auto" w:fill="FFFFFF"/>
        <w:spacing w:before="0" w:beforeAutospacing="0" w:after="0" w:afterAutospacing="0"/>
        <w:rPr>
          <w:rFonts w:asciiTheme="minorHAnsi" w:hAnsiTheme="minorHAnsi" w:cstheme="minorHAnsi"/>
          <w:color w:val="303030"/>
        </w:rPr>
      </w:pPr>
      <w:r w:rsidRPr="008C5529">
        <w:rPr>
          <w:rFonts w:asciiTheme="minorHAnsi" w:hAnsiTheme="minorHAnsi" w:cstheme="minorHAnsi"/>
          <w:color w:val="303030"/>
        </w:rPr>
        <w:t xml:space="preserve">A gift of </w:t>
      </w:r>
      <w:proofErr w:type="spellStart"/>
      <w:r w:rsidRPr="008C5529">
        <w:rPr>
          <w:rFonts w:asciiTheme="minorHAnsi" w:hAnsiTheme="minorHAnsi" w:cstheme="minorHAnsi"/>
          <w:color w:val="303030"/>
        </w:rPr>
        <w:t>publically</w:t>
      </w:r>
      <w:proofErr w:type="spellEnd"/>
      <w:r w:rsidRPr="008C5529">
        <w:rPr>
          <w:rFonts w:asciiTheme="minorHAnsi" w:hAnsiTheme="minorHAnsi" w:cstheme="minorHAnsi"/>
          <w:color w:val="303030"/>
        </w:rPr>
        <w:t xml:space="preserve"> traded securities is the transfer of ownership of stocks or bonds to the </w:t>
      </w:r>
      <w:r w:rsidR="008C5529" w:rsidRPr="008C5529">
        <w:rPr>
          <w:rFonts w:asciiTheme="minorHAnsi" w:hAnsiTheme="minorHAnsi" w:cstheme="minorHAnsi"/>
          <w:color w:val="303030"/>
        </w:rPr>
        <w:t xml:space="preserve">Hornby Island Community Fund, a fund within the </w:t>
      </w:r>
      <w:r w:rsidRPr="008C5529">
        <w:rPr>
          <w:rFonts w:asciiTheme="minorHAnsi" w:hAnsiTheme="minorHAnsi" w:cstheme="minorHAnsi"/>
          <w:color w:val="303030"/>
        </w:rPr>
        <w:t xml:space="preserve">Comox Valley Community Foundation.  </w:t>
      </w:r>
    </w:p>
    <w:p w14:paraId="051855CB" w14:textId="77777777" w:rsidR="008C5529" w:rsidRPr="008C5529" w:rsidRDefault="008C5529" w:rsidP="00612F5D">
      <w:pPr>
        <w:pStyle w:val="NormalWeb"/>
        <w:shd w:val="clear" w:color="auto" w:fill="FFFFFF"/>
        <w:spacing w:before="0" w:beforeAutospacing="0" w:after="0" w:afterAutospacing="0"/>
        <w:rPr>
          <w:rFonts w:asciiTheme="minorHAnsi" w:hAnsiTheme="minorHAnsi" w:cstheme="minorHAnsi"/>
          <w:color w:val="303030"/>
        </w:rPr>
      </w:pPr>
    </w:p>
    <w:p w14:paraId="0139B712" w14:textId="4C6EF823" w:rsidR="00612F5D" w:rsidRPr="008C5529" w:rsidRDefault="00612F5D" w:rsidP="00612F5D">
      <w:pPr>
        <w:pStyle w:val="NormalWeb"/>
        <w:shd w:val="clear" w:color="auto" w:fill="FFFFFF"/>
        <w:spacing w:before="0" w:beforeAutospacing="0" w:after="0" w:afterAutospacing="0"/>
        <w:rPr>
          <w:rFonts w:asciiTheme="minorHAnsi" w:hAnsiTheme="minorHAnsi" w:cstheme="minorHAnsi"/>
          <w:color w:val="303030"/>
        </w:rPr>
      </w:pPr>
      <w:r w:rsidRPr="008C5529">
        <w:rPr>
          <w:rFonts w:asciiTheme="minorHAnsi" w:hAnsiTheme="minorHAnsi" w:cstheme="minorHAnsi"/>
          <w:color w:val="303030"/>
        </w:rPr>
        <w:t xml:space="preserve">Donating appreciated securities to the </w:t>
      </w:r>
      <w:r w:rsidR="008C5529" w:rsidRPr="008C5529">
        <w:rPr>
          <w:rFonts w:asciiTheme="minorHAnsi" w:hAnsiTheme="minorHAnsi" w:cstheme="minorHAnsi"/>
          <w:color w:val="303030"/>
        </w:rPr>
        <w:t>Hornby Community Fund</w:t>
      </w:r>
      <w:r w:rsidRPr="008C5529">
        <w:rPr>
          <w:rFonts w:asciiTheme="minorHAnsi" w:hAnsiTheme="minorHAnsi" w:cstheme="minorHAnsi"/>
          <w:color w:val="303030"/>
        </w:rPr>
        <w:t xml:space="preserve"> allows you to eliminate capital gains tax and receive an immediate tax receipt for the market value of the securities. </w:t>
      </w:r>
    </w:p>
    <w:p w14:paraId="58323426" w14:textId="1907830E" w:rsidR="008C5529" w:rsidRPr="008C5529" w:rsidRDefault="008C5529" w:rsidP="00612F5D">
      <w:pPr>
        <w:pStyle w:val="NormalWeb"/>
        <w:shd w:val="clear" w:color="auto" w:fill="FFFFFF"/>
        <w:spacing w:before="0" w:beforeAutospacing="0" w:after="0" w:afterAutospacing="0"/>
        <w:rPr>
          <w:rFonts w:asciiTheme="minorHAnsi" w:hAnsiTheme="minorHAnsi" w:cstheme="minorHAnsi"/>
          <w:color w:val="303030"/>
        </w:rPr>
      </w:pPr>
    </w:p>
    <w:p w14:paraId="503B5D1E" w14:textId="6D556428" w:rsidR="008C5529" w:rsidRPr="008C5529" w:rsidRDefault="008C5529" w:rsidP="00612F5D">
      <w:pPr>
        <w:pStyle w:val="NormalWeb"/>
        <w:shd w:val="clear" w:color="auto" w:fill="FFFFFF"/>
        <w:spacing w:before="0" w:beforeAutospacing="0" w:after="0" w:afterAutospacing="0"/>
        <w:rPr>
          <w:rFonts w:asciiTheme="minorHAnsi" w:hAnsiTheme="minorHAnsi" w:cstheme="minorHAnsi"/>
          <w:color w:val="303030"/>
        </w:rPr>
      </w:pPr>
      <w:r w:rsidRPr="008C5529">
        <w:rPr>
          <w:rFonts w:asciiTheme="minorHAnsi" w:hAnsiTheme="minorHAnsi" w:cstheme="minorHAnsi"/>
          <w:color w:val="303030"/>
        </w:rPr>
        <w:t>An explanation excerpt from the Vancouver Foundation:</w:t>
      </w:r>
    </w:p>
    <w:p w14:paraId="4C935D4C" w14:textId="77777777" w:rsidR="008C5529" w:rsidRPr="008C5529" w:rsidRDefault="008C5529" w:rsidP="00612F5D">
      <w:pPr>
        <w:pStyle w:val="NormalWeb"/>
        <w:shd w:val="clear" w:color="auto" w:fill="FFFFFF"/>
        <w:spacing w:before="0" w:beforeAutospacing="0" w:after="0" w:afterAutospacing="0"/>
        <w:rPr>
          <w:rFonts w:asciiTheme="minorHAnsi" w:hAnsiTheme="minorHAnsi" w:cstheme="minorHAnsi"/>
          <w:color w:val="303030"/>
        </w:rPr>
      </w:pPr>
    </w:p>
    <w:p w14:paraId="782EB323" w14:textId="77777777" w:rsidR="008C5529" w:rsidRPr="008C5529" w:rsidRDefault="008C5529" w:rsidP="008C5529">
      <w:pPr>
        <w:spacing w:after="150" w:line="240" w:lineRule="auto"/>
        <w:textAlignment w:val="baseline"/>
        <w:outlineLvl w:val="1"/>
        <w:rPr>
          <w:rFonts w:eastAsia="Times New Roman" w:cstheme="minorHAnsi"/>
          <w:b/>
          <w:bCs/>
          <w:color w:val="333333"/>
          <w:sz w:val="24"/>
          <w:szCs w:val="24"/>
          <w:lang w:eastAsia="en-CA"/>
        </w:rPr>
      </w:pPr>
      <w:r w:rsidRPr="008C5529">
        <w:rPr>
          <w:rFonts w:eastAsia="Times New Roman" w:cstheme="minorHAnsi"/>
          <w:b/>
          <w:bCs/>
          <w:color w:val="333333"/>
          <w:sz w:val="24"/>
          <w:szCs w:val="24"/>
          <w:lang w:eastAsia="en-CA"/>
        </w:rPr>
        <w:t>Donor Benefits</w:t>
      </w:r>
    </w:p>
    <w:p w14:paraId="329B2F71" w14:textId="77777777" w:rsidR="008C5529" w:rsidRPr="008C5529" w:rsidRDefault="008C5529" w:rsidP="008C5529">
      <w:pPr>
        <w:spacing w:after="360" w:line="240" w:lineRule="auto"/>
        <w:textAlignment w:val="baseline"/>
        <w:rPr>
          <w:rFonts w:eastAsia="Times New Roman" w:cstheme="minorHAnsi"/>
          <w:color w:val="474747"/>
          <w:sz w:val="24"/>
          <w:szCs w:val="24"/>
          <w:lang w:eastAsia="en-CA"/>
        </w:rPr>
      </w:pPr>
      <w:r w:rsidRPr="008C5529">
        <w:rPr>
          <w:rFonts w:eastAsia="Times New Roman" w:cstheme="minorHAnsi"/>
          <w:color w:val="474747"/>
          <w:sz w:val="24"/>
          <w:szCs w:val="24"/>
          <w:lang w:eastAsia="en-CA"/>
        </w:rPr>
        <w:t>With a gift with securities, you receive an immediate donation receipt for the fair market value of the security, generally determined as the last quoted trading price on the day the gift is received by Vancouver Foundation. In addition, you receive favourable reductions in capital gains taxation. As well, gifts can be given during your lifetime or after, through your estate.</w:t>
      </w:r>
    </w:p>
    <w:p w14:paraId="0677C0EB" w14:textId="77777777" w:rsidR="008C5529" w:rsidRPr="008C5529" w:rsidRDefault="008C5529" w:rsidP="008C5529">
      <w:pPr>
        <w:spacing w:after="0" w:line="240" w:lineRule="auto"/>
        <w:textAlignment w:val="baseline"/>
        <w:rPr>
          <w:rFonts w:eastAsia="Times New Roman" w:cstheme="minorHAnsi"/>
          <w:color w:val="474747"/>
          <w:sz w:val="24"/>
          <w:szCs w:val="24"/>
          <w:lang w:eastAsia="en-CA"/>
        </w:rPr>
      </w:pPr>
      <w:r w:rsidRPr="008C5529">
        <w:rPr>
          <w:rFonts w:eastAsia="Times New Roman" w:cstheme="minorHAnsi"/>
          <w:b/>
          <w:bCs/>
          <w:color w:val="474747"/>
          <w:sz w:val="24"/>
          <w:szCs w:val="24"/>
          <w:bdr w:val="none" w:sz="0" w:space="0" w:color="auto" w:frame="1"/>
          <w:lang w:eastAsia="en-CA"/>
        </w:rPr>
        <w:t>Here’s an example of how it works:</w:t>
      </w:r>
      <w:r w:rsidRPr="008C5529">
        <w:rPr>
          <w:rFonts w:eastAsia="Times New Roman" w:cstheme="minorHAnsi"/>
          <w:color w:val="474747"/>
          <w:sz w:val="24"/>
          <w:szCs w:val="24"/>
          <w:lang w:eastAsia="en-CA"/>
        </w:rPr>
        <w:br/>
        <w:t>Let’s say you purchased common shares in ABC Company for a cost of $1,000. If the current market value of those shares has increased to $10,000, you would have a capital gain of $9,000. If you </w:t>
      </w:r>
      <w:r w:rsidRPr="008C5529">
        <w:rPr>
          <w:rFonts w:eastAsia="Times New Roman" w:cstheme="minorHAnsi"/>
          <w:b/>
          <w:bCs/>
          <w:color w:val="474747"/>
          <w:sz w:val="24"/>
          <w:szCs w:val="24"/>
          <w:bdr w:val="none" w:sz="0" w:space="0" w:color="auto" w:frame="1"/>
          <w:lang w:eastAsia="en-CA"/>
        </w:rPr>
        <w:t>sell those appreciated shares and donate the cash proceeds to Vancouver Foundation</w:t>
      </w:r>
      <w:r w:rsidRPr="008C5529">
        <w:rPr>
          <w:rFonts w:eastAsia="Times New Roman" w:cstheme="minorHAnsi"/>
          <w:color w:val="474747"/>
          <w:sz w:val="24"/>
          <w:szCs w:val="24"/>
          <w:lang w:eastAsia="en-CA"/>
        </w:rPr>
        <w:t>, you’ll owe tax on 50% of the capital gain. But when you </w:t>
      </w:r>
      <w:r w:rsidRPr="008C5529">
        <w:rPr>
          <w:rFonts w:eastAsia="Times New Roman" w:cstheme="minorHAnsi"/>
          <w:b/>
          <w:bCs/>
          <w:color w:val="474747"/>
          <w:sz w:val="24"/>
          <w:szCs w:val="24"/>
          <w:bdr w:val="none" w:sz="0" w:space="0" w:color="auto" w:frame="1"/>
          <w:lang w:eastAsia="en-CA"/>
        </w:rPr>
        <w:t>donate and transfer the shares directly to Vancouver Foundation</w:t>
      </w:r>
      <w:r w:rsidRPr="008C5529">
        <w:rPr>
          <w:rFonts w:eastAsia="Times New Roman" w:cstheme="minorHAnsi"/>
          <w:color w:val="474747"/>
          <w:sz w:val="24"/>
          <w:szCs w:val="24"/>
          <w:lang w:eastAsia="en-CA"/>
        </w:rPr>
        <w:t>, you owe no capital gains tax and you’re able to receive a charitable tax receipt for the full value. </w:t>
      </w:r>
    </w:p>
    <w:p w14:paraId="3B30BA0F" w14:textId="77777777" w:rsidR="008C5529" w:rsidRPr="008C5529" w:rsidRDefault="008C5529" w:rsidP="008C5529">
      <w:pPr>
        <w:spacing w:after="360" w:line="240" w:lineRule="auto"/>
        <w:textAlignment w:val="baseline"/>
        <w:rPr>
          <w:rFonts w:eastAsia="Times New Roman" w:cstheme="minorHAnsi"/>
          <w:color w:val="474747"/>
          <w:sz w:val="24"/>
          <w:szCs w:val="24"/>
          <w:lang w:eastAsia="en-CA"/>
        </w:rPr>
      </w:pPr>
      <w:r w:rsidRPr="008C5529">
        <w:rPr>
          <w:rFonts w:eastAsia="Times New Roman" w:cstheme="minorHAnsi"/>
          <w:color w:val="474747"/>
          <w:sz w:val="24"/>
          <w:szCs w:val="24"/>
          <w:lang w:eastAsia="en-CA"/>
        </w:rPr>
        <w:t>Here are some approximate figures to illustrate the point:</w:t>
      </w:r>
    </w:p>
    <w:p w14:paraId="575E9E40" w14:textId="77777777" w:rsidR="008C5529" w:rsidRPr="008C5529" w:rsidRDefault="008C5529" w:rsidP="008C5529">
      <w:pPr>
        <w:spacing w:after="360" w:line="240" w:lineRule="auto"/>
        <w:textAlignment w:val="baseline"/>
        <w:rPr>
          <w:rFonts w:eastAsia="Times New Roman" w:cstheme="minorHAnsi"/>
          <w:color w:val="474747"/>
          <w:sz w:val="24"/>
          <w:szCs w:val="24"/>
          <w:lang w:eastAsia="en-CA"/>
        </w:rPr>
      </w:pPr>
      <w:r w:rsidRPr="008C5529">
        <w:rPr>
          <w:rFonts w:eastAsia="Times New Roman" w:cstheme="minorHAnsi"/>
          <w:noProof/>
          <w:color w:val="474747"/>
          <w:sz w:val="24"/>
          <w:szCs w:val="24"/>
          <w:lang w:eastAsia="en-CA"/>
        </w:rPr>
        <w:lastRenderedPageBreak/>
        <w:drawing>
          <wp:inline distT="0" distB="0" distL="0" distR="0" wp14:anchorId="6C954798" wp14:editId="35E887DB">
            <wp:extent cx="6353175" cy="3125762"/>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8702" cy="3128481"/>
                    </a:xfrm>
                    <a:prstGeom prst="rect">
                      <a:avLst/>
                    </a:prstGeom>
                    <a:noFill/>
                    <a:ln>
                      <a:noFill/>
                    </a:ln>
                  </pic:spPr>
                </pic:pic>
              </a:graphicData>
            </a:graphic>
          </wp:inline>
        </w:drawing>
      </w:r>
    </w:p>
    <w:p w14:paraId="63E9DE0E" w14:textId="77777777" w:rsidR="008C5529" w:rsidRPr="008C5529" w:rsidRDefault="008C5529" w:rsidP="008C5529">
      <w:pPr>
        <w:numPr>
          <w:ilvl w:val="0"/>
          <w:numId w:val="10"/>
        </w:numPr>
        <w:spacing w:after="0" w:line="240" w:lineRule="auto"/>
        <w:textAlignment w:val="baseline"/>
        <w:rPr>
          <w:rFonts w:eastAsia="Times New Roman" w:cstheme="minorHAnsi"/>
          <w:color w:val="474747"/>
          <w:sz w:val="24"/>
          <w:szCs w:val="24"/>
          <w:lang w:eastAsia="en-CA"/>
        </w:rPr>
      </w:pPr>
      <w:r w:rsidRPr="008C5529">
        <w:rPr>
          <w:rFonts w:eastAsia="Times New Roman" w:cstheme="minorHAnsi"/>
          <w:i/>
          <w:iCs/>
          <w:color w:val="474747"/>
          <w:sz w:val="24"/>
          <w:szCs w:val="24"/>
          <w:bdr w:val="none" w:sz="0" w:space="0" w:color="auto" w:frame="1"/>
          <w:lang w:eastAsia="en-CA"/>
        </w:rPr>
        <w:t>  This assumes a 44% marginal tax rate. For calculating capital gain tax, this rate is applied to 50%</w:t>
      </w:r>
    </w:p>
    <w:p w14:paraId="1DF8B301" w14:textId="77777777" w:rsidR="008C5529" w:rsidRPr="008C5529" w:rsidRDefault="008C5529" w:rsidP="008C5529">
      <w:pPr>
        <w:numPr>
          <w:ilvl w:val="0"/>
          <w:numId w:val="10"/>
        </w:numPr>
        <w:spacing w:after="0" w:line="240" w:lineRule="auto"/>
        <w:textAlignment w:val="baseline"/>
        <w:rPr>
          <w:rFonts w:eastAsia="Times New Roman" w:cstheme="minorHAnsi"/>
          <w:color w:val="474747"/>
          <w:sz w:val="24"/>
          <w:szCs w:val="24"/>
          <w:lang w:eastAsia="en-CA"/>
        </w:rPr>
      </w:pPr>
      <w:r w:rsidRPr="008C5529">
        <w:rPr>
          <w:rFonts w:eastAsia="Times New Roman" w:cstheme="minorHAnsi"/>
          <w:color w:val="474747"/>
          <w:sz w:val="24"/>
          <w:szCs w:val="24"/>
          <w:lang w:eastAsia="en-CA"/>
        </w:rPr>
        <w:t>  </w:t>
      </w:r>
      <w:r w:rsidRPr="008C5529">
        <w:rPr>
          <w:rFonts w:eastAsia="Times New Roman" w:cstheme="minorHAnsi"/>
          <w:i/>
          <w:iCs/>
          <w:color w:val="474747"/>
          <w:sz w:val="24"/>
          <w:szCs w:val="24"/>
          <w:bdr w:val="none" w:sz="0" w:space="0" w:color="auto" w:frame="1"/>
          <w:lang w:eastAsia="en-CA"/>
        </w:rPr>
        <w:t>$8,020 represents the full value of $10,000 donation minus estimated capital gain tax of $1,980.</w:t>
      </w:r>
    </w:p>
    <w:p w14:paraId="68F7E0C3" w14:textId="77777777" w:rsidR="008C5529" w:rsidRPr="008C5529" w:rsidRDefault="008C5529" w:rsidP="008C5529">
      <w:pPr>
        <w:numPr>
          <w:ilvl w:val="0"/>
          <w:numId w:val="10"/>
        </w:numPr>
        <w:spacing w:after="0" w:line="240" w:lineRule="auto"/>
        <w:textAlignment w:val="baseline"/>
        <w:rPr>
          <w:rFonts w:eastAsia="Times New Roman" w:cstheme="minorHAnsi"/>
          <w:color w:val="474747"/>
          <w:sz w:val="24"/>
          <w:szCs w:val="24"/>
          <w:lang w:eastAsia="en-CA"/>
        </w:rPr>
      </w:pPr>
      <w:r w:rsidRPr="008C5529">
        <w:rPr>
          <w:rFonts w:eastAsia="Times New Roman" w:cstheme="minorHAnsi"/>
          <w:i/>
          <w:iCs/>
          <w:color w:val="474747"/>
          <w:sz w:val="24"/>
          <w:szCs w:val="24"/>
          <w:bdr w:val="none" w:sz="0" w:space="0" w:color="auto" w:frame="1"/>
          <w:lang w:eastAsia="en-CA"/>
        </w:rPr>
        <w:t> Charitable donation tax credits in BC for 2015 on donation amount after tax.</w:t>
      </w:r>
    </w:p>
    <w:p w14:paraId="7648ED15" w14:textId="4D6DCB07" w:rsidR="008C5529" w:rsidRDefault="008C5529" w:rsidP="008C5529">
      <w:pPr>
        <w:numPr>
          <w:ilvl w:val="0"/>
          <w:numId w:val="11"/>
        </w:numPr>
        <w:spacing w:after="0" w:line="240" w:lineRule="auto"/>
        <w:textAlignment w:val="baseline"/>
        <w:rPr>
          <w:rFonts w:eastAsia="Times New Roman" w:cstheme="minorHAnsi"/>
          <w:color w:val="474747"/>
          <w:sz w:val="24"/>
          <w:szCs w:val="24"/>
          <w:lang w:eastAsia="en-CA"/>
        </w:rPr>
      </w:pPr>
      <w:r w:rsidRPr="008C5529">
        <w:rPr>
          <w:rFonts w:eastAsia="Times New Roman" w:cstheme="minorHAnsi"/>
          <w:i/>
          <w:iCs/>
          <w:color w:val="474747"/>
          <w:sz w:val="24"/>
          <w:szCs w:val="24"/>
          <w:bdr w:val="none" w:sz="0" w:space="0" w:color="auto" w:frame="1"/>
          <w:lang w:eastAsia="en-CA"/>
        </w:rPr>
        <w:t>Note: These are general figures for the purpose of illustration and do not constitute legal or financial advice. We encourage you to seek professional legal and/or financial advice before deciding on your donation to charity of the capital gain.</w:t>
      </w:r>
    </w:p>
    <w:p w14:paraId="0812B1E6" w14:textId="77777777" w:rsidR="008C5529" w:rsidRPr="008C5529" w:rsidRDefault="008C5529" w:rsidP="008C5529">
      <w:pPr>
        <w:spacing w:after="0" w:line="240" w:lineRule="auto"/>
        <w:ind w:left="720"/>
        <w:textAlignment w:val="baseline"/>
        <w:rPr>
          <w:rFonts w:eastAsia="Times New Roman" w:cstheme="minorHAnsi"/>
          <w:color w:val="474747"/>
          <w:sz w:val="24"/>
          <w:szCs w:val="24"/>
          <w:lang w:eastAsia="en-CA"/>
        </w:rPr>
      </w:pPr>
    </w:p>
    <w:p w14:paraId="6298663C" w14:textId="55B8A976" w:rsidR="00612F5D" w:rsidRPr="008C5529" w:rsidRDefault="008C5529" w:rsidP="008C5529">
      <w:pPr>
        <w:spacing w:after="360" w:line="240" w:lineRule="auto"/>
        <w:textAlignment w:val="baseline"/>
        <w:rPr>
          <w:rFonts w:eastAsia="Times New Roman" w:cstheme="minorHAnsi"/>
          <w:color w:val="474747"/>
          <w:sz w:val="24"/>
          <w:szCs w:val="24"/>
          <w:lang w:eastAsia="en-CA"/>
        </w:rPr>
      </w:pPr>
      <w:r w:rsidRPr="008C5529">
        <w:rPr>
          <w:rFonts w:eastAsia="Times New Roman" w:cstheme="minorHAnsi"/>
          <w:color w:val="474747"/>
          <w:sz w:val="24"/>
          <w:szCs w:val="24"/>
          <w:lang w:eastAsia="en-CA"/>
        </w:rPr>
        <w:t xml:space="preserve">By donating shares directly instead of selling and donating the cash proceeds, </w:t>
      </w:r>
      <w:r w:rsidR="006106C6">
        <w:rPr>
          <w:rFonts w:eastAsia="Times New Roman" w:cstheme="minorHAnsi"/>
          <w:color w:val="474747"/>
          <w:sz w:val="24"/>
          <w:szCs w:val="24"/>
          <w:lang w:eastAsia="en-CA"/>
        </w:rPr>
        <w:t>you can create a win/win situation.</w:t>
      </w:r>
    </w:p>
    <w:p w14:paraId="7C17FEE5" w14:textId="3FD9FA53" w:rsidR="00EF2672" w:rsidRPr="008C5529" w:rsidRDefault="00EF2672" w:rsidP="00EF2672">
      <w:pPr>
        <w:spacing w:after="0" w:line="240" w:lineRule="auto"/>
        <w:rPr>
          <w:rFonts w:eastAsia="Times New Roman" w:cstheme="minorHAnsi"/>
          <w:kern w:val="36"/>
          <w:sz w:val="24"/>
          <w:szCs w:val="24"/>
          <w:lang w:eastAsia="en-CA"/>
        </w:rPr>
      </w:pPr>
      <w:r w:rsidRPr="008C5529">
        <w:rPr>
          <w:rFonts w:cstheme="minorHAnsi"/>
          <w:b/>
          <w:sz w:val="24"/>
          <w:szCs w:val="24"/>
        </w:rPr>
        <w:t>Thank you to all the Friends of the Fund</w:t>
      </w:r>
    </w:p>
    <w:p w14:paraId="3F9A8C01" w14:textId="7944ADC0" w:rsidR="00EF2672" w:rsidRPr="008C5529" w:rsidRDefault="00EF2672" w:rsidP="00EF2672">
      <w:pPr>
        <w:spacing w:after="0" w:line="240" w:lineRule="auto"/>
        <w:rPr>
          <w:rFonts w:eastAsia="Times New Roman" w:cstheme="minorHAnsi"/>
          <w:color w:val="000000"/>
          <w:sz w:val="24"/>
          <w:szCs w:val="24"/>
          <w:lang w:eastAsia="en-CA"/>
        </w:rPr>
      </w:pPr>
      <w:r w:rsidRPr="008C5529">
        <w:rPr>
          <w:rFonts w:eastAsia="Times New Roman" w:cstheme="minorHAnsi"/>
          <w:kern w:val="36"/>
          <w:sz w:val="24"/>
          <w:szCs w:val="24"/>
          <w:lang w:eastAsia="en-CA"/>
        </w:rPr>
        <w:t>To all the</w:t>
      </w:r>
      <w:r w:rsidRPr="008C5529">
        <w:rPr>
          <w:rFonts w:eastAsia="Times New Roman" w:cstheme="minorHAnsi"/>
          <w:color w:val="000000"/>
          <w:sz w:val="24"/>
          <w:szCs w:val="24"/>
          <w:lang w:eastAsia="en-CA"/>
        </w:rPr>
        <w:t xml:space="preserve"> civic minded donors</w:t>
      </w:r>
      <w:r w:rsidR="0042296D" w:rsidRPr="008C5529">
        <w:rPr>
          <w:rFonts w:eastAsia="Times New Roman" w:cstheme="minorHAnsi"/>
          <w:color w:val="000000"/>
          <w:sz w:val="24"/>
          <w:szCs w:val="24"/>
          <w:lang w:eastAsia="en-CA"/>
        </w:rPr>
        <w:t xml:space="preserve"> and</w:t>
      </w:r>
      <w:r w:rsidRPr="008C5529">
        <w:rPr>
          <w:rFonts w:eastAsia="Times New Roman" w:cstheme="minorHAnsi"/>
          <w:color w:val="000000"/>
          <w:sz w:val="24"/>
          <w:szCs w:val="24"/>
          <w:lang w:eastAsia="en-CA"/>
        </w:rPr>
        <w:t xml:space="preserve"> </w:t>
      </w:r>
      <w:r w:rsidR="0042296D" w:rsidRPr="008C5529">
        <w:rPr>
          <w:rFonts w:eastAsia="Times New Roman" w:cstheme="minorHAnsi"/>
          <w:color w:val="000000"/>
          <w:sz w:val="24"/>
          <w:szCs w:val="24"/>
          <w:lang w:eastAsia="en-CA"/>
        </w:rPr>
        <w:t xml:space="preserve">raft </w:t>
      </w:r>
      <w:r w:rsidRPr="008C5529">
        <w:rPr>
          <w:rFonts w:eastAsia="Times New Roman" w:cstheme="minorHAnsi"/>
          <w:color w:val="000000"/>
          <w:sz w:val="24"/>
          <w:szCs w:val="24"/>
          <w:lang w:eastAsia="en-CA"/>
        </w:rPr>
        <w:t xml:space="preserve">of volunteers who help with events and fundraising, and to our host organization – the Comox Valley Community Foundation.  </w:t>
      </w:r>
    </w:p>
    <w:p w14:paraId="26F9E319" w14:textId="77777777" w:rsidR="00EF2672" w:rsidRPr="008C5529" w:rsidRDefault="00EF2672" w:rsidP="00EF2672">
      <w:pPr>
        <w:spacing w:after="0" w:line="240" w:lineRule="auto"/>
        <w:rPr>
          <w:rFonts w:cstheme="minorHAnsi"/>
          <w:color w:val="006621"/>
          <w:sz w:val="24"/>
          <w:szCs w:val="24"/>
          <w:shd w:val="clear" w:color="auto" w:fill="FFFFFF"/>
        </w:rPr>
      </w:pPr>
    </w:p>
    <w:p w14:paraId="5B89FCAA" w14:textId="77777777" w:rsidR="00EF2672" w:rsidRPr="008C5529" w:rsidRDefault="00EF2672" w:rsidP="00EF2672">
      <w:pPr>
        <w:spacing w:after="0" w:line="240" w:lineRule="auto"/>
        <w:rPr>
          <w:rFonts w:cstheme="minorHAnsi"/>
          <w:sz w:val="24"/>
          <w:szCs w:val="24"/>
        </w:rPr>
      </w:pPr>
      <w:r w:rsidRPr="008C5529">
        <w:rPr>
          <w:rFonts w:cstheme="minorHAnsi"/>
          <w:sz w:val="24"/>
          <w:szCs w:val="24"/>
        </w:rPr>
        <w:t xml:space="preserve">Together we are making a difference in our community.  </w:t>
      </w:r>
    </w:p>
    <w:p w14:paraId="48A0B59D" w14:textId="77777777" w:rsidR="00762E50" w:rsidRPr="008C5529" w:rsidRDefault="00762E50" w:rsidP="00EF2672">
      <w:pPr>
        <w:spacing w:after="0" w:line="240" w:lineRule="auto"/>
        <w:rPr>
          <w:rFonts w:eastAsiaTheme="majorEastAsia" w:cstheme="minorHAnsi"/>
          <w:color w:val="44546A" w:themeColor="text2"/>
          <w:kern w:val="24"/>
          <w:sz w:val="24"/>
          <w:szCs w:val="24"/>
          <w:lang w:val="en-US"/>
        </w:rPr>
      </w:pPr>
    </w:p>
    <w:p w14:paraId="00EBDFAF" w14:textId="2CE7D003" w:rsidR="00EF2672" w:rsidRPr="008C5529" w:rsidRDefault="00847986" w:rsidP="008C5529">
      <w:pPr>
        <w:spacing w:after="0" w:line="240" w:lineRule="auto"/>
        <w:rPr>
          <w:rStyle w:val="x-el"/>
          <w:rFonts w:eastAsiaTheme="majorEastAsia" w:cstheme="minorHAnsi"/>
          <w:color w:val="44546A" w:themeColor="text2"/>
          <w:kern w:val="24"/>
          <w:sz w:val="24"/>
          <w:szCs w:val="24"/>
          <w:lang w:val="en-US"/>
        </w:rPr>
      </w:pPr>
      <w:r w:rsidRPr="008C5529">
        <w:rPr>
          <w:rFonts w:eastAsiaTheme="majorEastAsia" w:cstheme="minorHAnsi"/>
          <w:color w:val="44546A" w:themeColor="text2"/>
          <w:kern w:val="24"/>
          <w:sz w:val="24"/>
          <w:szCs w:val="24"/>
          <w:lang w:val="en-US"/>
        </w:rPr>
        <w:t>If you, or someone you know, might be interested in serving</w:t>
      </w:r>
      <w:r w:rsidR="00762E50" w:rsidRPr="008C5529">
        <w:rPr>
          <w:rFonts w:eastAsiaTheme="majorEastAsia" w:cstheme="minorHAnsi"/>
          <w:color w:val="44546A" w:themeColor="text2"/>
          <w:kern w:val="24"/>
          <w:sz w:val="24"/>
          <w:szCs w:val="24"/>
          <w:lang w:val="en-US"/>
        </w:rPr>
        <w:t xml:space="preserve">, </w:t>
      </w:r>
      <w:r w:rsidRPr="008C5529">
        <w:rPr>
          <w:rFonts w:eastAsiaTheme="majorEastAsia" w:cstheme="minorHAnsi"/>
          <w:color w:val="44546A" w:themeColor="text2"/>
          <w:kern w:val="24"/>
          <w:sz w:val="24"/>
          <w:szCs w:val="24"/>
          <w:lang w:val="en-US"/>
        </w:rPr>
        <w:t xml:space="preserve">as a fund raiser, </w:t>
      </w:r>
      <w:r w:rsidR="008C5529">
        <w:rPr>
          <w:rFonts w:eastAsiaTheme="majorEastAsia" w:cstheme="minorHAnsi"/>
          <w:color w:val="44546A" w:themeColor="text2"/>
          <w:kern w:val="24"/>
          <w:sz w:val="24"/>
          <w:szCs w:val="24"/>
          <w:lang w:val="en-US"/>
        </w:rPr>
        <w:t xml:space="preserve">Board member, </w:t>
      </w:r>
      <w:r w:rsidRPr="008C5529">
        <w:rPr>
          <w:rFonts w:eastAsiaTheme="majorEastAsia" w:cstheme="minorHAnsi"/>
          <w:color w:val="44546A" w:themeColor="text2"/>
          <w:kern w:val="24"/>
          <w:sz w:val="24"/>
          <w:szCs w:val="24"/>
          <w:lang w:val="en-US"/>
        </w:rPr>
        <w:t xml:space="preserve">or a patron, please </w:t>
      </w:r>
      <w:r w:rsidR="008C5529">
        <w:rPr>
          <w:rFonts w:eastAsiaTheme="majorEastAsia" w:cstheme="minorHAnsi"/>
          <w:color w:val="44546A" w:themeColor="text2"/>
          <w:kern w:val="24"/>
          <w:sz w:val="24"/>
          <w:szCs w:val="24"/>
          <w:lang w:val="en-US"/>
        </w:rPr>
        <w:t xml:space="preserve">talk to one of our Board members, or </w:t>
      </w:r>
      <w:r w:rsidR="008C5529" w:rsidRPr="008C5529">
        <w:rPr>
          <w:rStyle w:val="x-el"/>
          <w:rFonts w:cstheme="minorHAnsi"/>
          <w:sz w:val="24"/>
          <w:szCs w:val="24"/>
        </w:rPr>
        <w:t>check our website</w:t>
      </w:r>
      <w:r w:rsidR="006106C6">
        <w:rPr>
          <w:rStyle w:val="x-el"/>
          <w:rFonts w:cstheme="minorHAnsi"/>
          <w:sz w:val="24"/>
          <w:szCs w:val="24"/>
        </w:rPr>
        <w:t>:</w:t>
      </w:r>
      <w:r w:rsidR="008C5529" w:rsidRPr="008C5529">
        <w:rPr>
          <w:rStyle w:val="x-el"/>
          <w:rFonts w:cstheme="minorHAnsi"/>
          <w:sz w:val="24"/>
          <w:szCs w:val="24"/>
        </w:rPr>
        <w:t xml:space="preserve">  </w:t>
      </w:r>
      <w:hyperlink r:id="rId7" w:history="1">
        <w:r w:rsidR="008C5529" w:rsidRPr="008C5529">
          <w:rPr>
            <w:rStyle w:val="Hyperlink"/>
            <w:rFonts w:cstheme="minorHAnsi"/>
            <w:sz w:val="24"/>
            <w:szCs w:val="24"/>
          </w:rPr>
          <w:t>www.hornbycommunityfund.org</w:t>
        </w:r>
      </w:hyperlink>
      <w:r w:rsidR="008C5529" w:rsidRPr="008C5529">
        <w:rPr>
          <w:rStyle w:val="x-el"/>
          <w:rFonts w:cstheme="minorHAnsi"/>
          <w:sz w:val="24"/>
          <w:szCs w:val="24"/>
        </w:rPr>
        <w:t xml:space="preserve"> </w:t>
      </w:r>
      <w:bookmarkEnd w:id="0"/>
    </w:p>
    <w:p w14:paraId="451EF366" w14:textId="77777777" w:rsidR="00762E50" w:rsidRPr="008C5529" w:rsidRDefault="00762E50" w:rsidP="00EF2672">
      <w:pPr>
        <w:spacing w:after="0" w:line="240" w:lineRule="auto"/>
        <w:rPr>
          <w:rFonts w:cstheme="minorHAnsi"/>
          <w:sz w:val="24"/>
          <w:szCs w:val="24"/>
        </w:rPr>
      </w:pPr>
    </w:p>
    <w:p w14:paraId="5235951F" w14:textId="691C1C22" w:rsidR="00EF2672" w:rsidRPr="008C5529" w:rsidRDefault="005815B7" w:rsidP="00EF2672">
      <w:pPr>
        <w:spacing w:after="0" w:line="240" w:lineRule="auto"/>
        <w:rPr>
          <w:rFonts w:cstheme="minorHAnsi"/>
          <w:sz w:val="24"/>
          <w:szCs w:val="24"/>
        </w:rPr>
      </w:pPr>
      <w:r w:rsidRPr="008C5529">
        <w:rPr>
          <w:rFonts w:cstheme="minorHAnsi"/>
          <w:sz w:val="24"/>
          <w:szCs w:val="24"/>
        </w:rPr>
        <w:t>Hornby Community Fund Board</w:t>
      </w:r>
      <w:r w:rsidR="0042296D" w:rsidRPr="008C5529">
        <w:rPr>
          <w:rFonts w:cstheme="minorHAnsi"/>
          <w:sz w:val="24"/>
          <w:szCs w:val="24"/>
        </w:rPr>
        <w:t xml:space="preserve">: </w:t>
      </w:r>
      <w:r w:rsidRPr="008C5529">
        <w:rPr>
          <w:rFonts w:cstheme="minorHAnsi"/>
          <w:b/>
          <w:sz w:val="24"/>
          <w:szCs w:val="24"/>
        </w:rPr>
        <w:t xml:space="preserve"> </w:t>
      </w:r>
      <w:r w:rsidR="00612F5D" w:rsidRPr="008C5529">
        <w:rPr>
          <w:rFonts w:cstheme="minorHAnsi"/>
          <w:b/>
          <w:sz w:val="24"/>
          <w:szCs w:val="24"/>
        </w:rPr>
        <w:t xml:space="preserve">Doug Bouey, </w:t>
      </w:r>
      <w:r w:rsidRPr="008C5529">
        <w:rPr>
          <w:rFonts w:cstheme="minorHAnsi"/>
          <w:b/>
          <w:sz w:val="24"/>
          <w:szCs w:val="24"/>
        </w:rPr>
        <w:t xml:space="preserve">Brenda Cha, April Lewis, Angie Read, </w:t>
      </w:r>
      <w:r w:rsidR="00233590" w:rsidRPr="008C5529">
        <w:rPr>
          <w:rFonts w:cstheme="minorHAnsi"/>
          <w:b/>
          <w:sz w:val="24"/>
          <w:szCs w:val="24"/>
        </w:rPr>
        <w:t xml:space="preserve">and </w:t>
      </w:r>
      <w:r w:rsidR="00EF2672" w:rsidRPr="008C5529">
        <w:rPr>
          <w:rFonts w:cstheme="minorHAnsi"/>
          <w:b/>
          <w:sz w:val="24"/>
          <w:szCs w:val="24"/>
        </w:rPr>
        <w:t xml:space="preserve">Karen Ross </w:t>
      </w:r>
    </w:p>
    <w:p w14:paraId="578E0438" w14:textId="77777777" w:rsidR="008C5529" w:rsidRPr="008C5529" w:rsidRDefault="008C5529" w:rsidP="005815B7">
      <w:pPr>
        <w:rPr>
          <w:rFonts w:cstheme="minorHAnsi"/>
          <w:sz w:val="24"/>
          <w:szCs w:val="24"/>
        </w:rPr>
      </w:pPr>
    </w:p>
    <w:sectPr w:rsidR="008C5529" w:rsidRPr="008C55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48B"/>
    <w:multiLevelType w:val="multilevel"/>
    <w:tmpl w:val="B260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55318"/>
    <w:multiLevelType w:val="multilevel"/>
    <w:tmpl w:val="EF7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F783C"/>
    <w:multiLevelType w:val="multilevel"/>
    <w:tmpl w:val="AE3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1077C"/>
    <w:multiLevelType w:val="multilevel"/>
    <w:tmpl w:val="80DC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C4708"/>
    <w:multiLevelType w:val="multilevel"/>
    <w:tmpl w:val="A36C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E47DE"/>
    <w:multiLevelType w:val="hybridMultilevel"/>
    <w:tmpl w:val="BF20E8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AE3154"/>
    <w:multiLevelType w:val="multilevel"/>
    <w:tmpl w:val="4B28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61781"/>
    <w:multiLevelType w:val="hybridMultilevel"/>
    <w:tmpl w:val="0974FB0C"/>
    <w:lvl w:ilvl="0" w:tplc="E4BC903E">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AD4BF0"/>
    <w:multiLevelType w:val="multilevel"/>
    <w:tmpl w:val="EDF8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AF3CD5"/>
    <w:multiLevelType w:val="multilevel"/>
    <w:tmpl w:val="CDEA3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EF1DF7"/>
    <w:multiLevelType w:val="multilevel"/>
    <w:tmpl w:val="A8B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1"/>
  </w:num>
  <w:num w:numId="5">
    <w:abstractNumId w:val="4"/>
  </w:num>
  <w:num w:numId="6">
    <w:abstractNumId w:val="10"/>
  </w:num>
  <w:num w:numId="7">
    <w:abstractNumId w:val="2"/>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9A"/>
    <w:rsid w:val="00081FD2"/>
    <w:rsid w:val="00233590"/>
    <w:rsid w:val="00270985"/>
    <w:rsid w:val="00300AB4"/>
    <w:rsid w:val="00342B35"/>
    <w:rsid w:val="003A79DE"/>
    <w:rsid w:val="003F3915"/>
    <w:rsid w:val="0042296D"/>
    <w:rsid w:val="00466D99"/>
    <w:rsid w:val="00471713"/>
    <w:rsid w:val="00490734"/>
    <w:rsid w:val="004B36A7"/>
    <w:rsid w:val="004E2D3D"/>
    <w:rsid w:val="005815B7"/>
    <w:rsid w:val="006106C6"/>
    <w:rsid w:val="00612F5D"/>
    <w:rsid w:val="00613947"/>
    <w:rsid w:val="00706BBE"/>
    <w:rsid w:val="00762E50"/>
    <w:rsid w:val="00847986"/>
    <w:rsid w:val="008C5529"/>
    <w:rsid w:val="009737C0"/>
    <w:rsid w:val="009D529A"/>
    <w:rsid w:val="00A077C1"/>
    <w:rsid w:val="00A411A8"/>
    <w:rsid w:val="00C631E4"/>
    <w:rsid w:val="00CC54BC"/>
    <w:rsid w:val="00E8320A"/>
    <w:rsid w:val="00EF2672"/>
    <w:rsid w:val="00F62B84"/>
    <w:rsid w:val="00F959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771B"/>
  <w15:chartTrackingRefBased/>
  <w15:docId w15:val="{804FACA6-12C4-4472-90C7-DE5EFCF0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9D529A"/>
  </w:style>
  <w:style w:type="character" w:styleId="Strong">
    <w:name w:val="Strong"/>
    <w:basedOn w:val="DefaultParagraphFont"/>
    <w:uiPriority w:val="22"/>
    <w:qFormat/>
    <w:rsid w:val="009D529A"/>
    <w:rPr>
      <w:b/>
      <w:bCs/>
    </w:rPr>
  </w:style>
  <w:style w:type="character" w:styleId="Hyperlink">
    <w:name w:val="Hyperlink"/>
    <w:basedOn w:val="DefaultParagraphFont"/>
    <w:uiPriority w:val="99"/>
    <w:unhideWhenUsed/>
    <w:rsid w:val="009D529A"/>
    <w:rPr>
      <w:color w:val="0563C1" w:themeColor="hyperlink"/>
      <w:u w:val="single"/>
    </w:rPr>
  </w:style>
  <w:style w:type="paragraph" w:styleId="ListParagraph">
    <w:name w:val="List Paragraph"/>
    <w:basedOn w:val="Normal"/>
    <w:uiPriority w:val="34"/>
    <w:qFormat/>
    <w:rsid w:val="009D529A"/>
    <w:pPr>
      <w:ind w:left="720"/>
      <w:contextualSpacing/>
    </w:pPr>
  </w:style>
  <w:style w:type="paragraph" w:styleId="NormalWeb">
    <w:name w:val="Normal (Web)"/>
    <w:basedOn w:val="Normal"/>
    <w:uiPriority w:val="99"/>
    <w:unhideWhenUsed/>
    <w:rsid w:val="0084798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el1">
    <w:name w:val="x-el1"/>
    <w:basedOn w:val="Normal"/>
    <w:rsid w:val="0084798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847986"/>
    <w:rPr>
      <w:color w:val="605E5C"/>
      <w:shd w:val="clear" w:color="auto" w:fill="E1DFDD"/>
    </w:rPr>
  </w:style>
  <w:style w:type="character" w:styleId="Emphasis">
    <w:name w:val="Emphasis"/>
    <w:basedOn w:val="DefaultParagraphFont"/>
    <w:uiPriority w:val="20"/>
    <w:qFormat/>
    <w:rsid w:val="00612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92471">
      <w:bodyDiv w:val="1"/>
      <w:marLeft w:val="0"/>
      <w:marRight w:val="0"/>
      <w:marTop w:val="0"/>
      <w:marBottom w:val="0"/>
      <w:divBdr>
        <w:top w:val="none" w:sz="0" w:space="0" w:color="auto"/>
        <w:left w:val="none" w:sz="0" w:space="0" w:color="auto"/>
        <w:bottom w:val="none" w:sz="0" w:space="0" w:color="auto"/>
        <w:right w:val="none" w:sz="0" w:space="0" w:color="auto"/>
      </w:divBdr>
    </w:div>
    <w:div w:id="672028195">
      <w:bodyDiv w:val="1"/>
      <w:marLeft w:val="0"/>
      <w:marRight w:val="0"/>
      <w:marTop w:val="0"/>
      <w:marBottom w:val="0"/>
      <w:divBdr>
        <w:top w:val="none" w:sz="0" w:space="0" w:color="auto"/>
        <w:left w:val="none" w:sz="0" w:space="0" w:color="auto"/>
        <w:bottom w:val="none" w:sz="0" w:space="0" w:color="auto"/>
        <w:right w:val="none" w:sz="0" w:space="0" w:color="auto"/>
      </w:divBdr>
    </w:div>
    <w:div w:id="719135063">
      <w:bodyDiv w:val="1"/>
      <w:marLeft w:val="0"/>
      <w:marRight w:val="0"/>
      <w:marTop w:val="0"/>
      <w:marBottom w:val="0"/>
      <w:divBdr>
        <w:top w:val="none" w:sz="0" w:space="0" w:color="auto"/>
        <w:left w:val="none" w:sz="0" w:space="0" w:color="auto"/>
        <w:bottom w:val="none" w:sz="0" w:space="0" w:color="auto"/>
        <w:right w:val="none" w:sz="0" w:space="0" w:color="auto"/>
      </w:divBdr>
    </w:div>
    <w:div w:id="20297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nbycommunityf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512</Words>
  <Characters>2333</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4</cp:revision>
  <dcterms:created xsi:type="dcterms:W3CDTF">2021-10-19T19:16:00Z</dcterms:created>
  <dcterms:modified xsi:type="dcterms:W3CDTF">2021-10-19T19:39:00Z</dcterms:modified>
</cp:coreProperties>
</file>