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DRIVE OT</w:t>
      </w:r>
      <w:r>
        <w:rPr>
          <w:rFonts w:ascii="Arial" w:hAnsi="Arial"/>
          <w:b w:val="1"/>
          <w:bCs w:val="1"/>
          <w:sz w:val="36"/>
          <w:szCs w:val="36"/>
          <w:rtl w:val="0"/>
          <w:lang w:val="de-DE"/>
        </w:rPr>
        <w:t xml:space="preserve"> REFERRAL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FORM      </w:t>
      </w: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873"/>
        <w:gridCol w:w="5137"/>
      </w:tblGrid>
      <w:tr>
        <w:tblPrEx>
          <w:shd w:val="clear" w:color="auto" w:fill="cad1d7"/>
        </w:tblPrEx>
        <w:trPr>
          <w:trHeight w:val="230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d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765"/>
              </w:tabs>
              <w:spacing w:after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CLIENT DETAILS</w:t>
              <w:tab/>
            </w:r>
          </w:p>
        </w:tc>
      </w:tr>
      <w:tr>
        <w:tblPrEx>
          <w:shd w:val="clear" w:color="auto" w:fill="cad1d7"/>
        </w:tblPrEx>
        <w:trPr>
          <w:trHeight w:val="277" w:hRule="atLeast"/>
        </w:trPr>
        <w:tc>
          <w:tcPr>
            <w:tcW w:type="dxa" w:w="3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5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DOB: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    </w:t>
            </w:r>
          </w:p>
        </w:tc>
      </w:tr>
      <w:tr>
        <w:tblPrEx>
          <w:shd w:val="clear" w:color="auto" w:fill="cad1d7"/>
        </w:tblPrEx>
        <w:trPr>
          <w:trHeight w:val="277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Address: </w:t>
            </w:r>
          </w:p>
        </w:tc>
      </w:tr>
      <w:tr>
        <w:tblPrEx>
          <w:shd w:val="clear" w:color="auto" w:fill="cad1d7"/>
        </w:tblPrEx>
        <w:trPr>
          <w:trHeight w:val="522" w:hRule="atLeast"/>
        </w:trPr>
        <w:tc>
          <w:tcPr>
            <w:tcW w:type="dxa" w:w="3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Email: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     </w:t>
              <w:tab/>
              <w:tab/>
              <w:tab/>
              <w:tab/>
            </w:r>
          </w:p>
        </w:tc>
        <w:tc>
          <w:tcPr>
            <w:tcW w:type="dxa" w:w="5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Phone:</w:t>
            </w:r>
          </w:p>
        </w:tc>
      </w:tr>
      <w:tr>
        <w:tblPrEx>
          <w:shd w:val="clear" w:color="auto" w:fill="cad1d7"/>
        </w:tblPrEx>
        <w:trPr>
          <w:trHeight w:val="277" w:hRule="atLeast"/>
        </w:trPr>
        <w:tc>
          <w:tcPr>
            <w:tcW w:type="dxa" w:w="9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NOK details (if relevant):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0212"/>
      </w:tblGrid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10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eb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RELEVANT BACKGROUND INFORMATION</w:t>
            </w:r>
          </w:p>
        </w:tc>
      </w:tr>
      <w:tr>
        <w:tblPrEx>
          <w:shd w:val="clear" w:color="auto" w:fill="cad1d7"/>
        </w:tblPrEx>
        <w:trPr>
          <w:trHeight w:val="695" w:hRule="atLeast"/>
        </w:trPr>
        <w:tc>
          <w:tcPr>
            <w:tcW w:type="dxa" w:w="10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Condition/Diagnosis: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 </w:t>
              <w:br w:type="textWrapping"/>
              <w:br w:type="textWrapping"/>
            </w:r>
          </w:p>
        </w:tc>
      </w:tr>
      <w:tr>
        <w:tblPrEx>
          <w:shd w:val="clear" w:color="auto" w:fill="cad1d7"/>
        </w:tblPrEx>
        <w:trPr>
          <w:trHeight w:val="773" w:hRule="atLeast"/>
        </w:trPr>
        <w:tc>
          <w:tcPr>
            <w:tcW w:type="dxa" w:w="1021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Relevant Medical History: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  </w:t>
              <w:br w:type="textWrapping"/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</w:tbl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884"/>
        <w:gridCol w:w="2631"/>
        <w:gridCol w:w="1504"/>
      </w:tblGrid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90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eb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FUNDING SOURCE</w:t>
            </w:r>
          </w:p>
        </w:tc>
      </w:tr>
      <w:tr>
        <w:tblPrEx>
          <w:shd w:val="clear" w:color="auto" w:fill="cad1d7"/>
        </w:tblPrEx>
        <w:trPr>
          <w:trHeight w:val="2466" w:hRule="atLeast"/>
        </w:trPr>
        <w:tc>
          <w:tcPr>
            <w:tcW w:type="dxa" w:w="48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NDIS  </w:t>
            </w:r>
          </w:p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2" w:after="2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NDIS Number:</w:t>
            </w:r>
          </w:p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2" w:after="2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Plan Manager:</w:t>
            </w:r>
          </w:p>
          <w:p>
            <w:pPr>
              <w:pStyle w:val="Body"/>
              <w:bidi w:val="0"/>
              <w:spacing w:before="2" w:after="2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outline w:val="0"/>
                <w:color w:val="adadad"/>
                <w:sz w:val="20"/>
                <w:szCs w:val="20"/>
                <w:u w:color="adadad"/>
                <w:shd w:val="nil" w:color="auto" w:fill="auto"/>
                <w:rtl w:val="0"/>
                <w:lang w:val="en-US"/>
                <w14:textFill>
                  <w14:solidFill>
                    <w14:srgbClr w14:val="ADADAD"/>
                  </w14:solidFill>
                </w14:textFill>
              </w:rPr>
              <w:t>(if not applicable please indicate if self or agency managed)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Segoe UI Symbol" w:cs="Segoe UI Symbol" w:hAnsi="Segoe UI Symbol" w:eastAsia="Segoe UI Symbol"/>
                <w:sz w:val="20"/>
                <w:szCs w:val="20"/>
                <w:shd w:val="nil" w:color="auto" w:fill="auto"/>
                <w:rtl w:val="0"/>
                <w:lang w:val="en-US"/>
              </w:rPr>
              <w:t>HomeCare Package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tab/>
            </w:r>
          </w:p>
          <w:p>
            <w:pPr>
              <w:pStyle w:val="Body"/>
              <w:spacing w:before="2" w:after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2" w:after="2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HCP provider:</w:t>
            </w:r>
          </w:p>
        </w:tc>
        <w:tc>
          <w:tcPr>
            <w:tcW w:type="dxa" w:w="150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0"/>
            </w:pPr>
            <w:r>
              <w:rPr>
                <w:rFonts w:ascii="MS Gothic" w:cs="MS Gothic" w:hAnsi="MS Gothic" w:eastAsia="MS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Private</w:t>
              <w:tab/>
            </w:r>
          </w:p>
        </w:tc>
      </w:tr>
    </w:tbl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507"/>
        <w:gridCol w:w="371"/>
        <w:gridCol w:w="5142"/>
      </w:tblGrid>
      <w:tr>
        <w:tblPrEx>
          <w:shd w:val="clear" w:color="auto" w:fill="cad1d7"/>
        </w:tblPrEx>
        <w:trPr>
          <w:trHeight w:val="482" w:hRule="atLeast"/>
        </w:trPr>
        <w:tc>
          <w:tcPr>
            <w:tcW w:type="dxa" w:w="90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eb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REFERRER DETAILS</w:t>
            </w:r>
          </w:p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3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5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Relationship to Client:</w:t>
            </w:r>
          </w:p>
        </w:tc>
      </w:tr>
      <w:tr>
        <w:tblPrEx>
          <w:shd w:val="clear" w:color="auto" w:fill="cad1d7"/>
        </w:tblPrEx>
        <w:trPr>
          <w:trHeight w:val="223" w:hRule="atLeast"/>
        </w:trPr>
        <w:tc>
          <w:tcPr>
            <w:tcW w:type="dxa" w:w="90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Organisation / Position:</w:t>
            </w:r>
          </w:p>
        </w:tc>
      </w:tr>
      <w:tr>
        <w:tblPrEx>
          <w:shd w:val="clear" w:color="auto" w:fill="cad1d7"/>
        </w:tblPrEx>
        <w:trPr>
          <w:trHeight w:val="263" w:hRule="atLeast"/>
        </w:trPr>
        <w:tc>
          <w:tcPr>
            <w:tcW w:type="dxa" w:w="3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Phone: </w:t>
            </w:r>
          </w:p>
        </w:tc>
        <w:tc>
          <w:tcPr>
            <w:tcW w:type="dxa" w:w="55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Email: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right" w:pos="9000"/>
          <w:tab w:val="clear" w:pos="9026"/>
        </w:tabs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010"/>
      </w:tblGrid>
      <w:tr>
        <w:tblPrEx>
          <w:shd w:val="clear" w:color="auto" w:fill="cad1d7"/>
        </w:tblPrEx>
        <w:trPr>
          <w:trHeight w:val="236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eb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REASON FOR REFERRAL/SERVICES REQUIRED</w:t>
            </w:r>
          </w:p>
        </w:tc>
      </w:tr>
      <w:tr>
        <w:tblPrEx>
          <w:shd w:val="clear" w:color="auto" w:fill="cad1d7"/>
        </w:tblPrEx>
        <w:trPr>
          <w:trHeight w:val="725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after="2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br w:type="textWrapping"/>
              <w:br w:type="textWrapping"/>
            </w:r>
          </w:p>
        </w:tc>
      </w:tr>
    </w:tbl>
    <w:p>
      <w:pPr>
        <w:pStyle w:val="header"/>
        <w:tabs>
          <w:tab w:val="right" w:pos="9000"/>
          <w:tab w:val="clear" w:pos="9026"/>
        </w:tabs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tabs>
          <w:tab w:val="right" w:pos="9000"/>
          <w:tab w:val="clear" w:pos="9026"/>
        </w:tabs>
      </w:pPr>
      <w:r>
        <w:rPr>
          <w:rtl w:val="0"/>
          <w:lang w:val="en-US"/>
        </w:rPr>
        <w:t xml:space="preserve">Please forward referrals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"mailto:info@driveot.com.au"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info@driveot.com.au</w:t>
      </w:r>
      <w:r>
        <w:rPr/>
        <w:fldChar w:fldCharType="end" w:fldLock="0"/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39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right"/>
    </w:pPr>
    <w:r>
      <w:drawing xmlns:a="http://schemas.openxmlformats.org/drawingml/2006/main">
        <wp:inline distT="0" distB="0" distL="0" distR="0">
          <wp:extent cx="1552899" cy="59442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899" cy="5944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