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5733A9" w14:textId="51507BD0" w:rsidR="00294273" w:rsidRPr="005943F8" w:rsidRDefault="00F81ABC">
      <w:pPr>
        <w:rPr>
          <w:rFonts w:ascii="Aptos Display" w:hAnsi="Aptos Display"/>
          <w:b/>
          <w:bCs/>
          <w:sz w:val="36"/>
          <w:szCs w:val="36"/>
        </w:rPr>
      </w:pPr>
      <w:r w:rsidRPr="00305478">
        <w:rPr>
          <w:rFonts w:ascii="Aptos Display" w:hAnsi="Aptos Display"/>
          <w:b/>
          <w:bCs/>
          <w:noProof/>
          <w:sz w:val="44"/>
          <w:szCs w:val="44"/>
        </w:rPr>
        <w:drawing>
          <wp:anchor distT="0" distB="0" distL="114300" distR="114300" simplePos="0" relativeHeight="251658240" behindDoc="1" locked="0" layoutInCell="1" allowOverlap="1" wp14:anchorId="38B96BDB" wp14:editId="2A15A0C4">
            <wp:simplePos x="0" y="0"/>
            <wp:positionH relativeFrom="column">
              <wp:posOffset>-1905</wp:posOffset>
            </wp:positionH>
            <wp:positionV relativeFrom="paragraph">
              <wp:posOffset>0</wp:posOffset>
            </wp:positionV>
            <wp:extent cx="743585" cy="722630"/>
            <wp:effectExtent l="0" t="0" r="0" b="1270"/>
            <wp:wrapTight wrapText="bothSides">
              <wp:wrapPolygon edited="0">
                <wp:start x="0" y="0"/>
                <wp:lineTo x="0" y="21069"/>
                <wp:lineTo x="21028" y="21069"/>
                <wp:lineTo x="21028" y="0"/>
                <wp:lineTo x="0" y="0"/>
              </wp:wrapPolygon>
            </wp:wrapTight>
            <wp:docPr id="101031735" name="Picture 1" descr="A logo with a dog in the midd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031735" name="Picture 1" descr="A logo with a dog in the middle&#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743585" cy="722630"/>
                    </a:xfrm>
                    <a:prstGeom prst="rect">
                      <a:avLst/>
                    </a:prstGeom>
                  </pic:spPr>
                </pic:pic>
              </a:graphicData>
            </a:graphic>
          </wp:anchor>
        </w:drawing>
      </w:r>
      <w:r w:rsidRPr="00305478">
        <w:rPr>
          <w:rFonts w:ascii="Aptos Display" w:hAnsi="Aptos Display"/>
          <w:b/>
          <w:bCs/>
          <w:sz w:val="44"/>
          <w:szCs w:val="44"/>
        </w:rPr>
        <w:t xml:space="preserve">Tettenhall District Community Trust </w:t>
      </w:r>
      <w:r w:rsidR="00305478">
        <w:rPr>
          <w:rFonts w:ascii="Aptos Display" w:hAnsi="Aptos Display"/>
          <w:b/>
          <w:bCs/>
          <w:sz w:val="36"/>
          <w:szCs w:val="36"/>
        </w:rPr>
        <w:br/>
      </w:r>
      <w:r w:rsidR="007151DC">
        <w:rPr>
          <w:rFonts w:ascii="Aptos Display" w:hAnsi="Aptos Display"/>
          <w:b/>
          <w:bCs/>
          <w:sz w:val="36"/>
          <w:szCs w:val="36"/>
        </w:rPr>
        <w:t>Steering Group Minutes</w:t>
      </w:r>
    </w:p>
    <w:p w14:paraId="14E861D2" w14:textId="77777777" w:rsidR="007151DC" w:rsidRDefault="007151DC" w:rsidP="00F81ABC">
      <w:pPr>
        <w:rPr>
          <w:rFonts w:ascii="Aptos Display" w:hAnsi="Aptos Display"/>
          <w:sz w:val="28"/>
          <w:szCs w:val="28"/>
        </w:rPr>
      </w:pPr>
    </w:p>
    <w:p w14:paraId="3EA4B06B" w14:textId="76A04FE4" w:rsidR="00F81ABC" w:rsidRDefault="007151DC" w:rsidP="00F81ABC">
      <w:pPr>
        <w:pBdr>
          <w:bottom w:val="single" w:sz="12" w:space="1" w:color="auto"/>
        </w:pBdr>
        <w:rPr>
          <w:sz w:val="28"/>
          <w:szCs w:val="28"/>
        </w:rPr>
      </w:pPr>
      <w:r w:rsidRPr="005E1886">
        <w:rPr>
          <w:sz w:val="28"/>
          <w:szCs w:val="28"/>
        </w:rPr>
        <w:t xml:space="preserve">Meeting of The Trust Steering Group </w:t>
      </w:r>
      <w:r w:rsidR="00382396">
        <w:rPr>
          <w:sz w:val="28"/>
          <w:szCs w:val="28"/>
        </w:rPr>
        <w:t>5</w:t>
      </w:r>
      <w:r w:rsidR="000847CB">
        <w:rPr>
          <w:sz w:val="28"/>
          <w:szCs w:val="28"/>
        </w:rPr>
        <w:t>/</w:t>
      </w:r>
      <w:r w:rsidR="00382396">
        <w:rPr>
          <w:sz w:val="28"/>
          <w:szCs w:val="28"/>
        </w:rPr>
        <w:t>DEC</w:t>
      </w:r>
      <w:r w:rsidR="000847CB">
        <w:rPr>
          <w:sz w:val="28"/>
          <w:szCs w:val="28"/>
        </w:rPr>
        <w:t>/25</w:t>
      </w:r>
      <w:r w:rsidR="00704915">
        <w:rPr>
          <w:sz w:val="28"/>
          <w:szCs w:val="28"/>
        </w:rPr>
        <w:t xml:space="preserve"> (</w:t>
      </w:r>
      <w:r w:rsidR="00704915" w:rsidRPr="00704915">
        <w:rPr>
          <w:b/>
          <w:bCs/>
          <w:color w:val="EE0000"/>
          <w:sz w:val="28"/>
          <w:szCs w:val="28"/>
        </w:rPr>
        <w:t>UA</w:t>
      </w:r>
      <w:r w:rsidR="00704915">
        <w:rPr>
          <w:b/>
          <w:bCs/>
          <w:color w:val="EE0000"/>
          <w:sz w:val="28"/>
          <w:szCs w:val="28"/>
        </w:rPr>
        <w:t>)</w:t>
      </w:r>
      <w:r w:rsidR="001E4891" w:rsidRPr="005E1886">
        <w:rPr>
          <w:sz w:val="28"/>
          <w:szCs w:val="28"/>
        </w:rPr>
        <w:br/>
      </w:r>
      <w:r w:rsidR="007A2D8E">
        <w:rPr>
          <w:sz w:val="28"/>
          <w:szCs w:val="28"/>
        </w:rPr>
        <w:t>In Person,</w:t>
      </w:r>
      <w:r w:rsidR="006241BC">
        <w:rPr>
          <w:sz w:val="28"/>
          <w:szCs w:val="28"/>
        </w:rPr>
        <w:t xml:space="preserve"> </w:t>
      </w:r>
      <w:r w:rsidR="000C49F1">
        <w:rPr>
          <w:sz w:val="28"/>
          <w:szCs w:val="28"/>
        </w:rPr>
        <w:t>Compton</w:t>
      </w:r>
    </w:p>
    <w:p w14:paraId="092BE747" w14:textId="77777777" w:rsidR="000D7738" w:rsidRDefault="000D7738" w:rsidP="00F81ABC">
      <w:pPr>
        <w:pBdr>
          <w:bottom w:val="single" w:sz="12" w:space="1" w:color="auto"/>
        </w:pBdr>
        <w:rPr>
          <w:sz w:val="28"/>
          <w:szCs w:val="28"/>
        </w:rPr>
      </w:pPr>
    </w:p>
    <w:p w14:paraId="15EDEA58" w14:textId="77777777" w:rsidR="00EF61DD" w:rsidRDefault="00EF61DD" w:rsidP="00EF61DD">
      <w:pPr>
        <w:tabs>
          <w:tab w:val="left" w:pos="851"/>
        </w:tabs>
        <w:ind w:right="-284"/>
      </w:pPr>
      <w:r w:rsidRPr="00EF61DD">
        <w:rPr>
          <w:rFonts w:ascii="Aptos Display" w:hAnsi="Aptos Display"/>
          <w:sz w:val="28"/>
          <w:szCs w:val="28"/>
        </w:rPr>
        <w:t xml:space="preserve">Trust &amp; CIC Meetings Schedule &amp; Minutes | </w:t>
      </w:r>
      <w:hyperlink r:id="rId6" w:history="1">
        <w:r w:rsidRPr="00EF61DD">
          <w:rPr>
            <w:rStyle w:val="Hyperlink"/>
            <w:rFonts w:ascii="Aptos Display" w:hAnsi="Aptos Display"/>
            <w:sz w:val="28"/>
            <w:szCs w:val="28"/>
          </w:rPr>
          <w:t>Link Here</w:t>
        </w:r>
      </w:hyperlink>
    </w:p>
    <w:p w14:paraId="1083DBA1" w14:textId="1E56B0D2" w:rsidR="001E4891" w:rsidRPr="005E1886" w:rsidRDefault="001E4891" w:rsidP="00F81ABC">
      <w:pPr>
        <w:rPr>
          <w:b/>
          <w:bCs/>
          <w:sz w:val="32"/>
          <w:szCs w:val="32"/>
        </w:rPr>
      </w:pPr>
      <w:r w:rsidRPr="005E1886">
        <w:rPr>
          <w:b/>
          <w:bCs/>
          <w:sz w:val="32"/>
          <w:szCs w:val="32"/>
        </w:rPr>
        <w:t>Attendees</w:t>
      </w:r>
    </w:p>
    <w:p w14:paraId="736C5D5E" w14:textId="5BC0BB7A" w:rsidR="00382396" w:rsidRDefault="001E4891" w:rsidP="00382396">
      <w:pPr>
        <w:rPr>
          <w:sz w:val="24"/>
          <w:szCs w:val="24"/>
        </w:rPr>
      </w:pPr>
      <w:r w:rsidRPr="004750BA">
        <w:rPr>
          <w:sz w:val="24"/>
          <w:szCs w:val="24"/>
        </w:rPr>
        <w:t>Neal Kelshaw (Chair</w:t>
      </w:r>
      <w:r w:rsidR="00C801BC" w:rsidRPr="004750BA">
        <w:rPr>
          <w:sz w:val="24"/>
          <w:szCs w:val="24"/>
        </w:rPr>
        <w:t>/</w:t>
      </w:r>
      <w:r w:rsidRPr="004750BA">
        <w:rPr>
          <w:sz w:val="24"/>
          <w:szCs w:val="24"/>
        </w:rPr>
        <w:t>Director CIC</w:t>
      </w:r>
      <w:r w:rsidR="00C801BC" w:rsidRPr="004750BA">
        <w:rPr>
          <w:sz w:val="24"/>
          <w:szCs w:val="24"/>
        </w:rPr>
        <w:t>/</w:t>
      </w:r>
      <w:r w:rsidR="007D6168" w:rsidRPr="004750BA">
        <w:rPr>
          <w:sz w:val="24"/>
          <w:szCs w:val="24"/>
        </w:rPr>
        <w:t>Resident</w:t>
      </w:r>
      <w:r w:rsidRPr="004750BA">
        <w:rPr>
          <w:sz w:val="24"/>
          <w:szCs w:val="24"/>
        </w:rPr>
        <w:t>)</w:t>
      </w:r>
      <w:r w:rsidR="005E1886" w:rsidRPr="004750BA">
        <w:rPr>
          <w:sz w:val="24"/>
          <w:szCs w:val="24"/>
        </w:rPr>
        <w:t xml:space="preserve"> NK</w:t>
      </w:r>
      <w:r w:rsidR="00C64E9E">
        <w:rPr>
          <w:sz w:val="24"/>
          <w:szCs w:val="24"/>
        </w:rPr>
        <w:br/>
        <w:t>Rebecca Cres</w:t>
      </w:r>
      <w:r w:rsidR="00C13A76">
        <w:rPr>
          <w:sz w:val="24"/>
          <w:szCs w:val="24"/>
        </w:rPr>
        <w:t>w</w:t>
      </w:r>
      <w:r w:rsidR="00C64E9E">
        <w:rPr>
          <w:sz w:val="24"/>
          <w:szCs w:val="24"/>
        </w:rPr>
        <w:t>ell (TDCiC Project Lead)</w:t>
      </w:r>
      <w:r w:rsidR="00382396">
        <w:rPr>
          <w:sz w:val="24"/>
          <w:szCs w:val="24"/>
        </w:rPr>
        <w:t xml:space="preserve"> RC</w:t>
      </w:r>
      <w:r w:rsidR="00382396">
        <w:rPr>
          <w:sz w:val="24"/>
          <w:szCs w:val="24"/>
        </w:rPr>
        <w:br/>
      </w:r>
      <w:r w:rsidR="00382396">
        <w:rPr>
          <w:sz w:val="24"/>
          <w:szCs w:val="24"/>
        </w:rPr>
        <w:t xml:space="preserve">Cllr Wendy Thompson WT </w:t>
      </w:r>
      <w:r w:rsidR="00382396">
        <w:rPr>
          <w:sz w:val="24"/>
          <w:szCs w:val="24"/>
        </w:rPr>
        <w:br/>
      </w:r>
      <w:r w:rsidR="00382396">
        <w:rPr>
          <w:sz w:val="24"/>
          <w:szCs w:val="24"/>
        </w:rPr>
        <w:t xml:space="preserve">Cllr Jonathan Crofts JC. </w:t>
      </w:r>
    </w:p>
    <w:p w14:paraId="78821974" w14:textId="40C628E4" w:rsidR="00BF571E" w:rsidRPr="004750BA" w:rsidRDefault="001E4891" w:rsidP="00075DB4">
      <w:pPr>
        <w:rPr>
          <w:sz w:val="24"/>
          <w:szCs w:val="24"/>
        </w:rPr>
      </w:pPr>
      <w:r w:rsidRPr="004750BA">
        <w:rPr>
          <w:sz w:val="24"/>
          <w:szCs w:val="24"/>
        </w:rPr>
        <w:t>Apologies:</w:t>
      </w:r>
      <w:r w:rsidR="007B6121" w:rsidRPr="004750BA">
        <w:rPr>
          <w:sz w:val="24"/>
          <w:szCs w:val="24"/>
        </w:rPr>
        <w:t xml:space="preserve"> </w:t>
      </w:r>
      <w:r w:rsidR="00382396">
        <w:rPr>
          <w:sz w:val="24"/>
          <w:szCs w:val="24"/>
        </w:rPr>
        <w:br/>
      </w:r>
      <w:r w:rsidR="00C11163">
        <w:rPr>
          <w:sz w:val="24"/>
          <w:szCs w:val="24"/>
        </w:rPr>
        <w:t xml:space="preserve">Cllr </w:t>
      </w:r>
      <w:r w:rsidR="00075DB4" w:rsidRPr="004750BA">
        <w:rPr>
          <w:sz w:val="24"/>
          <w:szCs w:val="24"/>
        </w:rPr>
        <w:t>Sally Garner</w:t>
      </w:r>
      <w:r w:rsidR="00C801BC" w:rsidRPr="004750BA">
        <w:rPr>
          <w:sz w:val="24"/>
          <w:szCs w:val="24"/>
        </w:rPr>
        <w:t xml:space="preserve"> SG |</w:t>
      </w:r>
      <w:r w:rsidR="00382396">
        <w:rPr>
          <w:sz w:val="24"/>
          <w:szCs w:val="24"/>
        </w:rPr>
        <w:t xml:space="preserve"> </w:t>
      </w:r>
      <w:r w:rsidR="00382396" w:rsidRPr="004750BA">
        <w:rPr>
          <w:sz w:val="24"/>
          <w:szCs w:val="24"/>
        </w:rPr>
        <w:t>Matt Caffrey (Treasurer/Director CIC MC</w:t>
      </w:r>
      <w:r w:rsidR="00382396" w:rsidRPr="004750BA">
        <w:rPr>
          <w:sz w:val="24"/>
          <w:szCs w:val="24"/>
        </w:rPr>
        <w:br/>
        <w:t>Robin Hacking (Chair TCF/Resident) RH</w:t>
      </w:r>
      <w:r w:rsidR="00382396" w:rsidRPr="004750BA">
        <w:rPr>
          <w:sz w:val="24"/>
          <w:szCs w:val="24"/>
        </w:rPr>
        <w:br/>
        <w:t>Steve Robinson (Business) SR</w:t>
      </w:r>
      <w:r w:rsidR="00382396" w:rsidRPr="004750BA">
        <w:rPr>
          <w:sz w:val="24"/>
          <w:szCs w:val="24"/>
        </w:rPr>
        <w:br/>
        <w:t>Paul Wilson (Resident) PW</w:t>
      </w:r>
      <w:r w:rsidR="00382396">
        <w:rPr>
          <w:sz w:val="24"/>
          <w:szCs w:val="24"/>
        </w:rPr>
        <w:br/>
      </w:r>
      <w:r w:rsidR="00382396" w:rsidRPr="004750BA">
        <w:rPr>
          <w:sz w:val="24"/>
          <w:szCs w:val="24"/>
        </w:rPr>
        <w:t>Nick Berriman (Business) NB</w:t>
      </w:r>
      <w:r w:rsidR="00382396">
        <w:rPr>
          <w:sz w:val="24"/>
          <w:szCs w:val="24"/>
        </w:rPr>
        <w:t xml:space="preserve"> |</w:t>
      </w:r>
      <w:r w:rsidR="00382396">
        <w:rPr>
          <w:sz w:val="24"/>
          <w:szCs w:val="24"/>
        </w:rPr>
        <w:br/>
      </w:r>
      <w:r w:rsidR="00382396">
        <w:rPr>
          <w:sz w:val="24"/>
          <w:szCs w:val="24"/>
        </w:rPr>
        <w:br/>
      </w:r>
      <w:r w:rsidR="00C64E9E">
        <w:rPr>
          <w:sz w:val="24"/>
          <w:szCs w:val="24"/>
        </w:rPr>
        <w:t xml:space="preserve">The steering group continues to welcome the </w:t>
      </w:r>
      <w:r w:rsidR="00382396">
        <w:rPr>
          <w:sz w:val="24"/>
          <w:szCs w:val="24"/>
        </w:rPr>
        <w:t xml:space="preserve">right of attendance </w:t>
      </w:r>
      <w:r w:rsidR="00C64E9E">
        <w:rPr>
          <w:sz w:val="24"/>
          <w:szCs w:val="24"/>
        </w:rPr>
        <w:t>of all elected councillors for “The Tettenhall Wards”.</w:t>
      </w:r>
    </w:p>
    <w:p w14:paraId="1A321DE4" w14:textId="77777777" w:rsidR="000D7738" w:rsidRDefault="000D7738" w:rsidP="000D7738">
      <w:pPr>
        <w:jc w:val="both"/>
        <w:rPr>
          <w:b/>
          <w:bCs/>
          <w:sz w:val="32"/>
          <w:szCs w:val="32"/>
        </w:rPr>
      </w:pPr>
      <w:r w:rsidRPr="000D7738">
        <w:rPr>
          <w:b/>
          <w:bCs/>
          <w:sz w:val="32"/>
          <w:szCs w:val="32"/>
        </w:rPr>
        <w:t>Action Points</w:t>
      </w:r>
    </w:p>
    <w:p w14:paraId="5442BBAD" w14:textId="409453B6" w:rsidR="00BF571E" w:rsidRPr="004750BA" w:rsidRDefault="00C13A76" w:rsidP="007F2347">
      <w:pPr>
        <w:jc w:val="both"/>
        <w:rPr>
          <w:sz w:val="24"/>
          <w:szCs w:val="24"/>
        </w:rPr>
      </w:pPr>
      <w:r>
        <w:rPr>
          <w:sz w:val="24"/>
          <w:szCs w:val="24"/>
        </w:rPr>
        <w:t>None recorded.</w:t>
      </w:r>
    </w:p>
    <w:p w14:paraId="19B8272E" w14:textId="4A89E712" w:rsidR="00C23A72" w:rsidRDefault="00C23A72" w:rsidP="007F2347">
      <w:pPr>
        <w:jc w:val="both"/>
        <w:rPr>
          <w:b/>
          <w:bCs/>
          <w:sz w:val="28"/>
          <w:szCs w:val="28"/>
        </w:rPr>
      </w:pPr>
      <w:r w:rsidRPr="00580EBD">
        <w:rPr>
          <w:b/>
          <w:bCs/>
          <w:sz w:val="28"/>
          <w:szCs w:val="28"/>
        </w:rPr>
        <w:t xml:space="preserve">Previous Actions: </w:t>
      </w:r>
    </w:p>
    <w:p w14:paraId="2B2FAF6B" w14:textId="7652DDE8" w:rsidR="000847CB" w:rsidRDefault="000847CB" w:rsidP="000847CB">
      <w:pPr>
        <w:jc w:val="both"/>
        <w:rPr>
          <w:sz w:val="24"/>
          <w:szCs w:val="24"/>
        </w:rPr>
      </w:pPr>
      <w:r w:rsidRPr="00CD28EE">
        <w:rPr>
          <w:b/>
          <w:bCs/>
          <w:sz w:val="24"/>
          <w:szCs w:val="24"/>
        </w:rPr>
        <w:t>AP2207.1</w:t>
      </w:r>
      <w:r>
        <w:rPr>
          <w:b/>
          <w:bCs/>
          <w:sz w:val="24"/>
          <w:szCs w:val="24"/>
        </w:rPr>
        <w:t xml:space="preserve"> Ongoing</w:t>
      </w:r>
      <w:r w:rsidRPr="00CD28EE">
        <w:rPr>
          <w:b/>
          <w:bCs/>
          <w:sz w:val="24"/>
          <w:szCs w:val="24"/>
        </w:rPr>
        <w:t xml:space="preserve"> (RC) 910AD Logo</w:t>
      </w:r>
      <w:r w:rsidR="00382396">
        <w:rPr>
          <w:b/>
          <w:bCs/>
          <w:sz w:val="24"/>
          <w:szCs w:val="24"/>
        </w:rPr>
        <w:t>/TDCIC Branding</w:t>
      </w:r>
      <w:r w:rsidRPr="00CD28EE">
        <w:rPr>
          <w:b/>
          <w:bCs/>
          <w:sz w:val="24"/>
          <w:szCs w:val="24"/>
        </w:rPr>
        <w:t>:</w:t>
      </w:r>
      <w:r>
        <w:rPr>
          <w:sz w:val="24"/>
          <w:szCs w:val="24"/>
        </w:rPr>
        <w:t xml:space="preserve"> RC to progress logo design options for consultation with members and TCF through TCF meetings and any other relevant meeting opportunities.</w:t>
      </w:r>
      <w:r w:rsidR="009A39EA">
        <w:rPr>
          <w:sz w:val="24"/>
          <w:szCs w:val="24"/>
        </w:rPr>
        <w:t xml:space="preserve"> </w:t>
      </w:r>
      <w:r w:rsidR="009A39EA" w:rsidRPr="009A39EA">
        <w:rPr>
          <w:b/>
          <w:bCs/>
          <w:sz w:val="24"/>
          <w:szCs w:val="24"/>
        </w:rPr>
        <w:t>[Design samples now produced with input by The Studio, meeting on 4/Dec to progress merchandise and branding opportunities]</w:t>
      </w:r>
    </w:p>
    <w:p w14:paraId="5F695890" w14:textId="77777777" w:rsidR="000847CB" w:rsidRDefault="000847CB" w:rsidP="000847CB">
      <w:pPr>
        <w:pStyle w:val="ListParagraph"/>
        <w:ind w:left="0"/>
        <w:rPr>
          <w:sz w:val="24"/>
          <w:szCs w:val="24"/>
        </w:rPr>
      </w:pPr>
      <w:r>
        <w:rPr>
          <w:b/>
          <w:bCs/>
          <w:sz w:val="24"/>
          <w:szCs w:val="24"/>
        </w:rPr>
        <w:t xml:space="preserve">AP 2207.2 Ongoing (NB) Business Forum: </w:t>
      </w:r>
      <w:r w:rsidRPr="000847CB">
        <w:rPr>
          <w:sz w:val="24"/>
          <w:szCs w:val="24"/>
        </w:rPr>
        <w:t>1</w:t>
      </w:r>
      <w:r w:rsidRPr="000847CB">
        <w:rPr>
          <w:sz w:val="24"/>
          <w:szCs w:val="24"/>
          <w:vertAlign w:val="superscript"/>
        </w:rPr>
        <w:t>st</w:t>
      </w:r>
      <w:r w:rsidRPr="000847CB">
        <w:rPr>
          <w:sz w:val="24"/>
          <w:szCs w:val="24"/>
        </w:rPr>
        <w:t xml:space="preserve"> meeting to be arranged by NB. MOA to be provided by NB following discussion on scope at 1</w:t>
      </w:r>
      <w:r w:rsidRPr="000847CB">
        <w:rPr>
          <w:sz w:val="24"/>
          <w:szCs w:val="24"/>
          <w:vertAlign w:val="superscript"/>
        </w:rPr>
        <w:t>st</w:t>
      </w:r>
      <w:r w:rsidRPr="000847CB">
        <w:rPr>
          <w:sz w:val="24"/>
          <w:szCs w:val="24"/>
        </w:rPr>
        <w:t xml:space="preserve"> Business Forum meeting. </w:t>
      </w:r>
    </w:p>
    <w:p w14:paraId="076E7AF5" w14:textId="77777777" w:rsidR="00382396" w:rsidRPr="000847CB" w:rsidRDefault="00382396" w:rsidP="000847CB">
      <w:pPr>
        <w:pStyle w:val="ListParagraph"/>
        <w:ind w:left="0"/>
        <w:rPr>
          <w:sz w:val="24"/>
          <w:szCs w:val="24"/>
        </w:rPr>
      </w:pPr>
    </w:p>
    <w:p w14:paraId="6B546F4D" w14:textId="77815992" w:rsidR="000847CB" w:rsidRDefault="000847CB" w:rsidP="000847CB">
      <w:pPr>
        <w:pStyle w:val="ListParagraph"/>
        <w:ind w:left="0"/>
        <w:rPr>
          <w:b/>
          <w:bCs/>
          <w:sz w:val="24"/>
          <w:szCs w:val="24"/>
        </w:rPr>
      </w:pPr>
      <w:r w:rsidRPr="00AE29A3">
        <w:rPr>
          <w:b/>
          <w:bCs/>
          <w:sz w:val="24"/>
          <w:szCs w:val="24"/>
        </w:rPr>
        <w:t xml:space="preserve">AP2207.4 </w:t>
      </w:r>
      <w:r>
        <w:rPr>
          <w:b/>
          <w:bCs/>
          <w:sz w:val="24"/>
          <w:szCs w:val="24"/>
        </w:rPr>
        <w:t>Ongoing (</w:t>
      </w:r>
      <w:r w:rsidRPr="00AE29A3">
        <w:rPr>
          <w:b/>
          <w:bCs/>
          <w:sz w:val="24"/>
          <w:szCs w:val="24"/>
        </w:rPr>
        <w:t>RH</w:t>
      </w:r>
      <w:r>
        <w:rPr>
          <w:b/>
          <w:bCs/>
          <w:sz w:val="24"/>
          <w:szCs w:val="24"/>
        </w:rPr>
        <w:t>)</w:t>
      </w:r>
      <w:r w:rsidRPr="00AE29A3">
        <w:rPr>
          <w:b/>
          <w:bCs/>
          <w:sz w:val="24"/>
          <w:szCs w:val="24"/>
        </w:rPr>
        <w:t xml:space="preserve"> </w:t>
      </w:r>
      <w:r w:rsidRPr="000847CB">
        <w:rPr>
          <w:b/>
          <w:bCs/>
          <w:sz w:val="24"/>
          <w:szCs w:val="24"/>
        </w:rPr>
        <w:t>Planning Quality with Community Involvement:</w:t>
      </w:r>
      <w:r w:rsidRPr="000847CB">
        <w:rPr>
          <w:sz w:val="24"/>
          <w:szCs w:val="24"/>
        </w:rPr>
        <w:t xml:space="preserve"> RH to </w:t>
      </w:r>
      <w:r w:rsidR="00382396">
        <w:rPr>
          <w:sz w:val="24"/>
          <w:szCs w:val="24"/>
        </w:rPr>
        <w:t xml:space="preserve">progress discussion with </w:t>
      </w:r>
      <w:r w:rsidRPr="000847CB">
        <w:rPr>
          <w:sz w:val="24"/>
          <w:szCs w:val="24"/>
        </w:rPr>
        <w:t>communicate with S Alexander / Ian Culley ref consultation on planning matters affecting current neighbourhood plan, re existing MOA provided to WCC in 2024.</w:t>
      </w:r>
      <w:r w:rsidR="009A39EA">
        <w:rPr>
          <w:sz w:val="24"/>
          <w:szCs w:val="24"/>
        </w:rPr>
        <w:t xml:space="preserve"> </w:t>
      </w:r>
      <w:r w:rsidR="009A39EA" w:rsidRPr="009A39EA">
        <w:rPr>
          <w:b/>
          <w:bCs/>
          <w:sz w:val="24"/>
          <w:szCs w:val="24"/>
        </w:rPr>
        <w:t>[ONGOING In Progress]</w:t>
      </w:r>
    </w:p>
    <w:p w14:paraId="0DC95655" w14:textId="77777777" w:rsidR="00382396" w:rsidRDefault="00382396" w:rsidP="00382396">
      <w:pPr>
        <w:jc w:val="both"/>
        <w:rPr>
          <w:sz w:val="24"/>
          <w:szCs w:val="24"/>
        </w:rPr>
      </w:pPr>
      <w:r w:rsidRPr="00382396">
        <w:rPr>
          <w:b/>
          <w:bCs/>
          <w:sz w:val="24"/>
          <w:szCs w:val="24"/>
        </w:rPr>
        <w:t>AP0411.1</w:t>
      </w:r>
      <w:r w:rsidRPr="009A39EA">
        <w:rPr>
          <w:sz w:val="24"/>
          <w:szCs w:val="24"/>
        </w:rPr>
        <w:t xml:space="preserve"> (Cllr JC) Cllr Crofts to assess what legal obligations the council (CWC) has towards maintaining existing neighbourhood plan/areas</w:t>
      </w:r>
      <w:r>
        <w:rPr>
          <w:sz w:val="24"/>
          <w:szCs w:val="24"/>
        </w:rPr>
        <w:t xml:space="preserve">, including possible grants and future democratic </w:t>
      </w:r>
      <w:r>
        <w:rPr>
          <w:sz w:val="24"/>
          <w:szCs w:val="24"/>
        </w:rPr>
        <w:lastRenderedPageBreak/>
        <w:t xml:space="preserve">requirements for a new plan; </w:t>
      </w:r>
      <w:r w:rsidRPr="009A39EA">
        <w:rPr>
          <w:sz w:val="24"/>
          <w:szCs w:val="24"/>
        </w:rPr>
        <w:t xml:space="preserve">given </w:t>
      </w:r>
      <w:r>
        <w:rPr>
          <w:sz w:val="24"/>
          <w:szCs w:val="24"/>
        </w:rPr>
        <w:t>that</w:t>
      </w:r>
      <w:r w:rsidRPr="009A39EA">
        <w:rPr>
          <w:sz w:val="24"/>
          <w:szCs w:val="24"/>
        </w:rPr>
        <w:t xml:space="preserve"> TNP policies mandate consultation, and local plan 2025 which CWC COO has declared require that the community must update the TNP</w:t>
      </w:r>
      <w:r>
        <w:rPr>
          <w:sz w:val="24"/>
          <w:szCs w:val="24"/>
        </w:rPr>
        <w:t xml:space="preserve"> for</w:t>
      </w:r>
      <w:r w:rsidRPr="009A39EA">
        <w:rPr>
          <w:sz w:val="24"/>
          <w:szCs w:val="24"/>
        </w:rPr>
        <w:t>.</w:t>
      </w:r>
    </w:p>
    <w:p w14:paraId="0001B721" w14:textId="77777777" w:rsidR="00382396" w:rsidRPr="009A39EA" w:rsidRDefault="00382396" w:rsidP="00382396">
      <w:pPr>
        <w:jc w:val="both"/>
        <w:rPr>
          <w:sz w:val="24"/>
          <w:szCs w:val="24"/>
        </w:rPr>
      </w:pPr>
      <w:r w:rsidRPr="00382396">
        <w:rPr>
          <w:b/>
          <w:bCs/>
          <w:sz w:val="24"/>
          <w:szCs w:val="24"/>
        </w:rPr>
        <w:t>AP0411.2</w:t>
      </w:r>
      <w:r>
        <w:rPr>
          <w:sz w:val="24"/>
          <w:szCs w:val="24"/>
        </w:rPr>
        <w:t xml:space="preserve"> MC to complete an ordinary resolution to co-opt 2 directors, who have agreed to stand, pro-tempore (protem) until TDCiC AGM.</w:t>
      </w:r>
    </w:p>
    <w:p w14:paraId="62A9FCC0" w14:textId="77777777" w:rsidR="006372F4" w:rsidRDefault="006372F4" w:rsidP="00580EBD">
      <w:pPr>
        <w:rPr>
          <w:sz w:val="24"/>
          <w:szCs w:val="24"/>
        </w:rPr>
      </w:pPr>
    </w:p>
    <w:p w14:paraId="4B0FEAA1" w14:textId="5059FC6D" w:rsidR="001E4891" w:rsidRDefault="001E4891" w:rsidP="00580EBD">
      <w:pPr>
        <w:rPr>
          <w:b/>
          <w:bCs/>
          <w:sz w:val="32"/>
          <w:szCs w:val="32"/>
        </w:rPr>
      </w:pPr>
      <w:r w:rsidRPr="005E1886">
        <w:rPr>
          <w:b/>
          <w:bCs/>
          <w:sz w:val="32"/>
          <w:szCs w:val="32"/>
        </w:rPr>
        <w:t>Agenda</w:t>
      </w:r>
    </w:p>
    <w:p w14:paraId="68C35798" w14:textId="77777777" w:rsidR="00382396" w:rsidRDefault="00382396" w:rsidP="006E6CA7">
      <w:pPr>
        <w:pStyle w:val="ListParagraph"/>
        <w:numPr>
          <w:ilvl w:val="0"/>
          <w:numId w:val="7"/>
        </w:numPr>
        <w:rPr>
          <w:sz w:val="24"/>
          <w:szCs w:val="24"/>
        </w:rPr>
      </w:pPr>
      <w:r w:rsidRPr="00382396">
        <w:rPr>
          <w:sz w:val="24"/>
          <w:szCs w:val="24"/>
        </w:rPr>
        <w:t>Neighbourhood Planning</w:t>
      </w:r>
    </w:p>
    <w:p w14:paraId="021FA6D7" w14:textId="10500458" w:rsidR="00382396" w:rsidRPr="00382396" w:rsidRDefault="00382396" w:rsidP="006E6CA7">
      <w:pPr>
        <w:pStyle w:val="ListParagraph"/>
        <w:numPr>
          <w:ilvl w:val="0"/>
          <w:numId w:val="7"/>
        </w:numPr>
        <w:rPr>
          <w:sz w:val="24"/>
          <w:szCs w:val="24"/>
        </w:rPr>
      </w:pPr>
      <w:r w:rsidRPr="00382396">
        <w:rPr>
          <w:sz w:val="24"/>
          <w:szCs w:val="24"/>
        </w:rPr>
        <w:t>Aethelflaed / 910AD Stakeholder meeting</w:t>
      </w:r>
    </w:p>
    <w:p w14:paraId="6EE1E9DA" w14:textId="475A3D58" w:rsidR="00382396" w:rsidRPr="00C11163" w:rsidRDefault="00382396" w:rsidP="00C11163">
      <w:pPr>
        <w:pStyle w:val="ListParagraph"/>
        <w:numPr>
          <w:ilvl w:val="0"/>
          <w:numId w:val="7"/>
        </w:numPr>
        <w:rPr>
          <w:sz w:val="24"/>
          <w:szCs w:val="24"/>
        </w:rPr>
      </w:pPr>
      <w:r>
        <w:rPr>
          <w:sz w:val="24"/>
          <w:szCs w:val="24"/>
        </w:rPr>
        <w:t>Smestow Valley</w:t>
      </w:r>
    </w:p>
    <w:p w14:paraId="242F92FA" w14:textId="77777777" w:rsidR="00C11163" w:rsidRPr="00C11163" w:rsidRDefault="00C11163" w:rsidP="00C11163">
      <w:pPr>
        <w:pStyle w:val="ListParagraph"/>
        <w:rPr>
          <w:sz w:val="24"/>
          <w:szCs w:val="24"/>
        </w:rPr>
      </w:pPr>
    </w:p>
    <w:p w14:paraId="41F30C67" w14:textId="77777777" w:rsidR="00C11163" w:rsidRDefault="00C11163" w:rsidP="00C11163">
      <w:pPr>
        <w:pStyle w:val="ListParagraph"/>
        <w:rPr>
          <w:sz w:val="24"/>
          <w:szCs w:val="24"/>
        </w:rPr>
      </w:pPr>
    </w:p>
    <w:p w14:paraId="29FB53EA" w14:textId="6DC51973" w:rsidR="004750BA" w:rsidRDefault="004750BA" w:rsidP="004858BE">
      <w:pPr>
        <w:pStyle w:val="ListParagraph"/>
        <w:ind w:left="0"/>
        <w:rPr>
          <w:b/>
          <w:bCs/>
          <w:sz w:val="28"/>
          <w:szCs w:val="28"/>
        </w:rPr>
      </w:pPr>
      <w:r w:rsidRPr="004750BA">
        <w:rPr>
          <w:b/>
          <w:bCs/>
          <w:sz w:val="28"/>
          <w:szCs w:val="28"/>
        </w:rPr>
        <w:t>MINUTES</w:t>
      </w:r>
    </w:p>
    <w:p w14:paraId="781C4967" w14:textId="77777777" w:rsidR="00382396" w:rsidRDefault="00382396" w:rsidP="004858BE">
      <w:pPr>
        <w:pStyle w:val="ListParagraph"/>
        <w:ind w:left="0"/>
        <w:rPr>
          <w:b/>
          <w:bCs/>
          <w:sz w:val="28"/>
          <w:szCs w:val="28"/>
        </w:rPr>
      </w:pPr>
    </w:p>
    <w:p w14:paraId="54804456" w14:textId="44634BB0" w:rsidR="00382396" w:rsidRDefault="00382396" w:rsidP="00382396">
      <w:pPr>
        <w:pStyle w:val="ListParagraph"/>
        <w:numPr>
          <w:ilvl w:val="0"/>
          <w:numId w:val="17"/>
        </w:numPr>
        <w:rPr>
          <w:b/>
          <w:bCs/>
          <w:sz w:val="28"/>
          <w:szCs w:val="28"/>
        </w:rPr>
      </w:pPr>
      <w:r>
        <w:rPr>
          <w:b/>
          <w:bCs/>
          <w:sz w:val="28"/>
          <w:szCs w:val="28"/>
        </w:rPr>
        <w:t>Cllr Thompson reported that she would action setting up a meeting with COO David Pattison / progressing the council delay from previous meeting held over from October. This has subsequently been discharged, advertised as a neighbourhood planning update via email.</w:t>
      </w:r>
    </w:p>
    <w:p w14:paraId="3F4F4650" w14:textId="6A68A206" w:rsidR="00382396" w:rsidRDefault="00C13A76" w:rsidP="00382396">
      <w:pPr>
        <w:pStyle w:val="ListParagraph"/>
        <w:numPr>
          <w:ilvl w:val="0"/>
          <w:numId w:val="17"/>
        </w:numPr>
        <w:rPr>
          <w:b/>
          <w:bCs/>
          <w:sz w:val="28"/>
          <w:szCs w:val="28"/>
        </w:rPr>
      </w:pPr>
      <w:r>
        <w:rPr>
          <w:b/>
          <w:bCs/>
          <w:sz w:val="28"/>
          <w:szCs w:val="28"/>
        </w:rPr>
        <w:t xml:space="preserve">Plans for an Opera performance were briefed to the meeting, which will be further announced at the Stakeholder Board. </w:t>
      </w:r>
    </w:p>
    <w:p w14:paraId="27D6CF3E" w14:textId="56006C76" w:rsidR="00C13A76" w:rsidRDefault="00C13A76" w:rsidP="00382396">
      <w:pPr>
        <w:pStyle w:val="ListParagraph"/>
        <w:numPr>
          <w:ilvl w:val="0"/>
          <w:numId w:val="17"/>
        </w:numPr>
        <w:rPr>
          <w:b/>
          <w:bCs/>
          <w:sz w:val="28"/>
          <w:szCs w:val="28"/>
        </w:rPr>
      </w:pPr>
      <w:r>
        <w:rPr>
          <w:b/>
          <w:bCs/>
          <w:sz w:val="28"/>
          <w:szCs w:val="28"/>
        </w:rPr>
        <w:t xml:space="preserve">NK, RH for TCF George Reiss and John Rowley have all been in correspondence with WCC concerning motorcycle barriers. </w:t>
      </w:r>
    </w:p>
    <w:p w14:paraId="306B8230" w14:textId="335B6E02" w:rsidR="00106780" w:rsidRPr="00704915" w:rsidRDefault="00106780">
      <w:pPr>
        <w:rPr>
          <w:i/>
          <w:iCs/>
          <w:sz w:val="24"/>
          <w:szCs w:val="24"/>
        </w:rPr>
      </w:pPr>
    </w:p>
    <w:p w14:paraId="14FF8D08" w14:textId="77777777" w:rsidR="00C13A76" w:rsidRPr="00C13A76" w:rsidRDefault="00C13A76" w:rsidP="00C13A76">
      <w:pPr>
        <w:rPr>
          <w:i/>
          <w:iCs/>
          <w:sz w:val="24"/>
          <w:szCs w:val="24"/>
        </w:rPr>
      </w:pPr>
      <w:r w:rsidRPr="00C13A76">
        <w:rPr>
          <w:i/>
          <w:iCs/>
          <w:sz w:val="24"/>
          <w:szCs w:val="24"/>
        </w:rPr>
        <w:t xml:space="preserve">Addendum to the meeting: </w:t>
      </w:r>
    </w:p>
    <w:p w14:paraId="590DCFA7" w14:textId="77777777" w:rsidR="00C13A76" w:rsidRDefault="00C13A76" w:rsidP="00763396">
      <w:pPr>
        <w:pStyle w:val="ListParagraph"/>
        <w:ind w:left="709" w:firstLine="11"/>
        <w:rPr>
          <w:i/>
          <w:iCs/>
          <w:sz w:val="24"/>
          <w:szCs w:val="24"/>
        </w:rPr>
      </w:pPr>
    </w:p>
    <w:p w14:paraId="3A074A5E" w14:textId="2AD218CA" w:rsidR="00763396" w:rsidRDefault="00704915" w:rsidP="00763396">
      <w:pPr>
        <w:pStyle w:val="ListParagraph"/>
        <w:ind w:left="709" w:firstLine="11"/>
        <w:rPr>
          <w:i/>
          <w:iCs/>
          <w:sz w:val="24"/>
          <w:szCs w:val="24"/>
        </w:rPr>
      </w:pPr>
      <w:r w:rsidRPr="00704915">
        <w:rPr>
          <w:i/>
          <w:iCs/>
          <w:sz w:val="24"/>
          <w:szCs w:val="24"/>
        </w:rPr>
        <w:t xml:space="preserve">Further meetings were held </w:t>
      </w:r>
      <w:r w:rsidR="00C13A76" w:rsidRPr="00704915">
        <w:rPr>
          <w:i/>
          <w:iCs/>
          <w:sz w:val="24"/>
          <w:szCs w:val="24"/>
        </w:rPr>
        <w:t>offline</w:t>
      </w:r>
      <w:r w:rsidRPr="00704915">
        <w:rPr>
          <w:i/>
          <w:iCs/>
          <w:sz w:val="24"/>
          <w:szCs w:val="24"/>
        </w:rPr>
        <w:t xml:space="preserve"> to progress outstanding action points</w:t>
      </w:r>
      <w:r w:rsidR="00C13A76">
        <w:rPr>
          <w:i/>
          <w:iCs/>
          <w:sz w:val="24"/>
          <w:szCs w:val="24"/>
        </w:rPr>
        <w:t xml:space="preserve">. Meetings in reference to action point 2207.1 (Logo/Branding) have now been progressed, following the stakeholder board meeting at SSGC. </w:t>
      </w:r>
    </w:p>
    <w:p w14:paraId="49E5D0B9" w14:textId="77777777" w:rsidR="00C13A76" w:rsidRDefault="00C13A76" w:rsidP="00763396">
      <w:pPr>
        <w:pStyle w:val="ListParagraph"/>
        <w:ind w:left="709" w:firstLine="11"/>
        <w:rPr>
          <w:i/>
          <w:iCs/>
          <w:sz w:val="24"/>
          <w:szCs w:val="24"/>
        </w:rPr>
      </w:pPr>
    </w:p>
    <w:p w14:paraId="5DBB3F3F" w14:textId="24B280AE" w:rsidR="00C13A76" w:rsidRDefault="00C13A76" w:rsidP="00763396">
      <w:pPr>
        <w:pStyle w:val="ListParagraph"/>
        <w:ind w:left="709" w:firstLine="11"/>
        <w:rPr>
          <w:i/>
          <w:iCs/>
          <w:sz w:val="24"/>
          <w:szCs w:val="24"/>
        </w:rPr>
      </w:pPr>
      <w:r>
        <w:rPr>
          <w:i/>
          <w:iCs/>
          <w:sz w:val="24"/>
          <w:szCs w:val="24"/>
        </w:rPr>
        <w:t>The stakeholder board meeting for 910AD took place in Dec, at which plans for an Opera performance were briefed. A repeat stakeholder meeting for performing arts will be held at SSGC on 21/Jan – all councillors welcome again, as cabinet members will again be invited.</w:t>
      </w:r>
    </w:p>
    <w:p w14:paraId="0EE76484" w14:textId="77777777" w:rsidR="00C13A76" w:rsidRDefault="00C13A76" w:rsidP="00763396">
      <w:pPr>
        <w:pStyle w:val="ListParagraph"/>
        <w:ind w:left="709" w:firstLine="11"/>
        <w:rPr>
          <w:i/>
          <w:iCs/>
          <w:sz w:val="24"/>
          <w:szCs w:val="24"/>
        </w:rPr>
      </w:pPr>
    </w:p>
    <w:p w14:paraId="6F7380B0" w14:textId="1CCF415A" w:rsidR="00C13A76" w:rsidRDefault="00C13A76" w:rsidP="00763396">
      <w:pPr>
        <w:pStyle w:val="ListParagraph"/>
        <w:ind w:left="709" w:firstLine="11"/>
        <w:rPr>
          <w:i/>
          <w:iCs/>
          <w:sz w:val="24"/>
          <w:szCs w:val="24"/>
        </w:rPr>
      </w:pPr>
      <w:r>
        <w:rPr>
          <w:i/>
          <w:iCs/>
          <w:sz w:val="24"/>
          <w:szCs w:val="24"/>
        </w:rPr>
        <w:t>Chair and RC held meetings with WVCA after the Dec SG meeting to progress relationship and support for Aethelflaed trail project, which has subsequently been updated with WVCA partnering the project as joint bid/CiC.</w:t>
      </w:r>
    </w:p>
    <w:p w14:paraId="572F3A0A" w14:textId="77777777" w:rsidR="00C13A76" w:rsidRDefault="00C13A76" w:rsidP="00763396">
      <w:pPr>
        <w:pStyle w:val="ListParagraph"/>
        <w:ind w:left="709" w:firstLine="11"/>
        <w:rPr>
          <w:i/>
          <w:iCs/>
          <w:sz w:val="24"/>
          <w:szCs w:val="24"/>
        </w:rPr>
      </w:pPr>
    </w:p>
    <w:p w14:paraId="2C7F83F2" w14:textId="084E3C0A" w:rsidR="00C13A76" w:rsidRDefault="00C13A76" w:rsidP="00763396">
      <w:pPr>
        <w:pStyle w:val="ListParagraph"/>
        <w:ind w:left="709" w:firstLine="11"/>
        <w:rPr>
          <w:i/>
          <w:iCs/>
          <w:sz w:val="24"/>
          <w:szCs w:val="24"/>
        </w:rPr>
      </w:pPr>
      <w:r>
        <w:rPr>
          <w:i/>
          <w:iCs/>
          <w:sz w:val="24"/>
          <w:szCs w:val="24"/>
        </w:rPr>
        <w:t xml:space="preserve">Further to the meeting, responses received from WCC 9/Dec concerning Smestow Valley </w:t>
      </w:r>
      <w:r w:rsidR="00B04920">
        <w:rPr>
          <w:i/>
          <w:iCs/>
          <w:sz w:val="24"/>
          <w:szCs w:val="24"/>
        </w:rPr>
        <w:t xml:space="preserve">– council will proceed as planned and have not consulted with either TDCT, TCF or SVLG </w:t>
      </w:r>
      <w:r>
        <w:rPr>
          <w:i/>
          <w:iCs/>
          <w:sz w:val="24"/>
          <w:szCs w:val="24"/>
        </w:rPr>
        <w:t>– final responses from TDCT to be sent by NK w/c 5/Jan (20 working days from date of email from WCC as – 9/Dec/2025)</w:t>
      </w:r>
    </w:p>
    <w:p w14:paraId="246411F8" w14:textId="77777777" w:rsidR="00C13A76" w:rsidRPr="00704915" w:rsidRDefault="00C13A76" w:rsidP="00763396">
      <w:pPr>
        <w:pStyle w:val="ListParagraph"/>
        <w:ind w:left="709" w:firstLine="11"/>
        <w:rPr>
          <w:i/>
          <w:iCs/>
          <w:sz w:val="24"/>
          <w:szCs w:val="24"/>
        </w:rPr>
      </w:pPr>
    </w:p>
    <w:p w14:paraId="673B9252" w14:textId="77777777" w:rsidR="00704915" w:rsidRDefault="00704915" w:rsidP="00763396">
      <w:pPr>
        <w:pStyle w:val="ListParagraph"/>
        <w:ind w:left="709" w:firstLine="11"/>
        <w:rPr>
          <w:i/>
          <w:iCs/>
          <w:sz w:val="24"/>
          <w:szCs w:val="24"/>
        </w:rPr>
      </w:pPr>
    </w:p>
    <w:p w14:paraId="2ACDA5E4" w14:textId="77777777" w:rsidR="00705CFE" w:rsidRDefault="00705CFE" w:rsidP="00205A34">
      <w:pPr>
        <w:pStyle w:val="ListParagraph"/>
        <w:rPr>
          <w:sz w:val="28"/>
          <w:szCs w:val="28"/>
        </w:rPr>
      </w:pPr>
    </w:p>
    <w:p w14:paraId="48A1B84F" w14:textId="77777777" w:rsidR="002618B3" w:rsidRPr="00705CFE" w:rsidRDefault="002618B3" w:rsidP="00205A34">
      <w:pPr>
        <w:pStyle w:val="ListParagraph"/>
        <w:rPr>
          <w:sz w:val="28"/>
          <w:szCs w:val="28"/>
        </w:rPr>
      </w:pPr>
    </w:p>
    <w:p w14:paraId="5E8D0500" w14:textId="1B572D5C" w:rsidR="001D5503" w:rsidRDefault="001D5503" w:rsidP="001D5503">
      <w:pPr>
        <w:tabs>
          <w:tab w:val="left" w:pos="567"/>
        </w:tabs>
        <w:rPr>
          <w:rFonts w:ascii="Aptos Display" w:hAnsi="Aptos Display"/>
          <w:sz w:val="28"/>
          <w:szCs w:val="28"/>
        </w:rPr>
      </w:pPr>
      <w:r>
        <w:rPr>
          <w:noProof/>
        </w:rPr>
        <w:drawing>
          <wp:anchor distT="0" distB="0" distL="114300" distR="114300" simplePos="0" relativeHeight="251659264" behindDoc="1" locked="0" layoutInCell="1" allowOverlap="1" wp14:anchorId="428AA340" wp14:editId="309F7FDC">
            <wp:simplePos x="0" y="0"/>
            <wp:positionH relativeFrom="column">
              <wp:posOffset>369570</wp:posOffset>
            </wp:positionH>
            <wp:positionV relativeFrom="paragraph">
              <wp:posOffset>12700</wp:posOffset>
            </wp:positionV>
            <wp:extent cx="2764542" cy="630937"/>
            <wp:effectExtent l="0" t="0" r="0" b="0"/>
            <wp:wrapNone/>
            <wp:docPr id="780024892" name="Picture 2" descr="A black line drawing of a bi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0024892" name="Picture 2" descr="A black line drawing of a bird&#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2764542" cy="630937"/>
                    </a:xfrm>
                    <a:prstGeom prst="rect">
                      <a:avLst/>
                    </a:prstGeom>
                  </pic:spPr>
                </pic:pic>
              </a:graphicData>
            </a:graphic>
          </wp:anchor>
        </w:drawing>
      </w:r>
    </w:p>
    <w:p w14:paraId="3E688657" w14:textId="1E7576B1" w:rsidR="008F24B8" w:rsidRDefault="008F24B8" w:rsidP="001D5503">
      <w:pPr>
        <w:rPr>
          <w:rFonts w:ascii="Aptos Display" w:hAnsi="Aptos Display"/>
          <w:sz w:val="28"/>
          <w:szCs w:val="28"/>
        </w:rPr>
      </w:pPr>
    </w:p>
    <w:p w14:paraId="42AB9595" w14:textId="60191C88" w:rsidR="00490C36" w:rsidRPr="00C900A6" w:rsidRDefault="00490C36" w:rsidP="00044248">
      <w:pPr>
        <w:pStyle w:val="ListParagraph"/>
        <w:tabs>
          <w:tab w:val="left" w:pos="851"/>
        </w:tabs>
        <w:ind w:left="567" w:right="-284"/>
        <w:rPr>
          <w:rFonts w:ascii="Aptos Display" w:hAnsi="Aptos Display"/>
          <w:sz w:val="28"/>
          <w:szCs w:val="28"/>
        </w:rPr>
      </w:pPr>
      <w:r w:rsidRPr="00C900A6">
        <w:rPr>
          <w:rFonts w:ascii="Aptos Display" w:hAnsi="Aptos Display"/>
          <w:sz w:val="28"/>
          <w:szCs w:val="28"/>
        </w:rPr>
        <w:t>Signed</w:t>
      </w:r>
    </w:p>
    <w:p w14:paraId="1F19D033" w14:textId="7E8C3117" w:rsidR="00D45C80" w:rsidRDefault="00490C36" w:rsidP="001D5503">
      <w:pPr>
        <w:pStyle w:val="ListParagraph"/>
        <w:tabs>
          <w:tab w:val="left" w:pos="851"/>
        </w:tabs>
        <w:ind w:left="567" w:right="-284"/>
        <w:rPr>
          <w:rFonts w:ascii="Aptos Display" w:hAnsi="Aptos Display"/>
          <w:sz w:val="28"/>
          <w:szCs w:val="28"/>
        </w:rPr>
      </w:pPr>
      <w:r w:rsidRPr="00C900A6">
        <w:rPr>
          <w:rFonts w:ascii="Aptos Display" w:hAnsi="Aptos Display"/>
          <w:sz w:val="28"/>
          <w:szCs w:val="28"/>
        </w:rPr>
        <w:t>Neal Kelshaw, Chair, Steering Group</w:t>
      </w:r>
      <w:r w:rsidR="006754C6" w:rsidRPr="00C900A6">
        <w:rPr>
          <w:rFonts w:ascii="Aptos Display" w:hAnsi="Aptos Display"/>
          <w:sz w:val="28"/>
          <w:szCs w:val="28"/>
        </w:rPr>
        <w:t xml:space="preserve"> TDCT</w:t>
      </w:r>
    </w:p>
    <w:p w14:paraId="79191C68" w14:textId="77777777" w:rsidR="001D5503" w:rsidRDefault="001D5503" w:rsidP="001D5503">
      <w:pPr>
        <w:pStyle w:val="ListParagraph"/>
        <w:tabs>
          <w:tab w:val="left" w:pos="851"/>
        </w:tabs>
        <w:ind w:left="567" w:right="-284"/>
        <w:rPr>
          <w:rFonts w:ascii="Aptos Display" w:hAnsi="Aptos Display"/>
          <w:sz w:val="28"/>
          <w:szCs w:val="28"/>
        </w:rPr>
      </w:pPr>
    </w:p>
    <w:p w14:paraId="32E24BA5" w14:textId="1FA50932" w:rsidR="001D5503" w:rsidRDefault="001D5503" w:rsidP="001D5503">
      <w:pPr>
        <w:pStyle w:val="ListParagraph"/>
        <w:tabs>
          <w:tab w:val="left" w:pos="851"/>
        </w:tabs>
        <w:ind w:left="567" w:right="-284"/>
      </w:pPr>
      <w:r>
        <w:rPr>
          <w:rFonts w:ascii="Aptos Display" w:hAnsi="Aptos Display"/>
          <w:sz w:val="28"/>
          <w:szCs w:val="28"/>
        </w:rPr>
        <w:t xml:space="preserve">Trust &amp; CIC Meetings Schedule &amp; Minutes | </w:t>
      </w:r>
      <w:hyperlink r:id="rId8" w:history="1">
        <w:r w:rsidRPr="001D5503">
          <w:rPr>
            <w:rStyle w:val="Hyperlink"/>
            <w:rFonts w:ascii="Aptos Display" w:hAnsi="Aptos Display"/>
            <w:sz w:val="28"/>
            <w:szCs w:val="28"/>
          </w:rPr>
          <w:t>Link Here</w:t>
        </w:r>
      </w:hyperlink>
    </w:p>
    <w:p w14:paraId="5A89A5C3" w14:textId="77777777" w:rsidR="00502F12" w:rsidRDefault="00502F12" w:rsidP="001D5503">
      <w:pPr>
        <w:pStyle w:val="ListParagraph"/>
        <w:tabs>
          <w:tab w:val="left" w:pos="851"/>
        </w:tabs>
        <w:ind w:left="567" w:right="-284"/>
        <w:rPr>
          <w:rFonts w:ascii="Aptos Display" w:hAnsi="Aptos Display"/>
          <w:sz w:val="28"/>
          <w:szCs w:val="28"/>
        </w:rPr>
      </w:pPr>
    </w:p>
    <w:p w14:paraId="4B2137DD" w14:textId="1AD6DA7A" w:rsidR="00F303A6" w:rsidRDefault="001D5503" w:rsidP="001D5503">
      <w:pPr>
        <w:pStyle w:val="ListParagraph"/>
        <w:tabs>
          <w:tab w:val="left" w:pos="851"/>
        </w:tabs>
        <w:ind w:left="567" w:right="-284"/>
        <w:rPr>
          <w:rFonts w:ascii="Aptos Display" w:hAnsi="Aptos Display"/>
          <w:i/>
          <w:iCs/>
          <w:sz w:val="28"/>
          <w:szCs w:val="28"/>
        </w:rPr>
      </w:pPr>
      <w:r>
        <w:rPr>
          <w:rFonts w:ascii="Aptos Display" w:hAnsi="Aptos Display"/>
          <w:i/>
          <w:iCs/>
          <w:noProof/>
          <w:sz w:val="28"/>
          <w:szCs w:val="28"/>
        </w:rPr>
        <w:drawing>
          <wp:inline distT="0" distB="0" distL="0" distR="0" wp14:anchorId="7D13CA03" wp14:editId="6091E780">
            <wp:extent cx="2975684" cy="1363980"/>
            <wp:effectExtent l="0" t="0" r="0" b="7620"/>
            <wp:docPr id="1112842784" name="Picture 1" descr="A logo for a community trust&#10;&#10;AI-generated content may be incorrect.">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2842784" name="Picture 1" descr="A logo for a community trust&#10;&#10;AI-generated content may be incorrect.">
                      <a:hlinkClick r:id="rId9"/>
                    </pic:cNvPr>
                    <pic:cNvPicPr/>
                  </pic:nvPicPr>
                  <pic:blipFill>
                    <a:blip r:embed="rId10">
                      <a:extLst>
                        <a:ext uri="{28A0092B-C50C-407E-A947-70E740481C1C}">
                          <a14:useLocalDpi xmlns:a14="http://schemas.microsoft.com/office/drawing/2010/main" val="0"/>
                        </a:ext>
                      </a:extLst>
                    </a:blip>
                    <a:stretch>
                      <a:fillRect/>
                    </a:stretch>
                  </pic:blipFill>
                  <pic:spPr>
                    <a:xfrm>
                      <a:off x="0" y="0"/>
                      <a:ext cx="2995370" cy="1373004"/>
                    </a:xfrm>
                    <a:prstGeom prst="rect">
                      <a:avLst/>
                    </a:prstGeom>
                  </pic:spPr>
                </pic:pic>
              </a:graphicData>
            </a:graphic>
          </wp:inline>
        </w:drawing>
      </w:r>
    </w:p>
    <w:p w14:paraId="7B034D7C" w14:textId="3E7D0AA5" w:rsidR="00F303A6" w:rsidRPr="00704915" w:rsidRDefault="00F303A6" w:rsidP="00F303A6">
      <w:pPr>
        <w:rPr>
          <w:rFonts w:ascii="Aptos Display" w:hAnsi="Aptos Display"/>
          <w:i/>
          <w:iCs/>
          <w:sz w:val="28"/>
          <w:szCs w:val="28"/>
        </w:rPr>
      </w:pPr>
    </w:p>
    <w:p w14:paraId="1CCF55DB" w14:textId="77777777" w:rsidR="00F303A6" w:rsidRPr="00D45C80" w:rsidRDefault="00F303A6" w:rsidP="001D5503">
      <w:pPr>
        <w:pStyle w:val="ListParagraph"/>
        <w:tabs>
          <w:tab w:val="left" w:pos="851"/>
        </w:tabs>
        <w:ind w:left="567" w:right="-284"/>
        <w:rPr>
          <w:rFonts w:ascii="Aptos Display" w:hAnsi="Aptos Display"/>
          <w:i/>
          <w:iCs/>
          <w:sz w:val="28"/>
          <w:szCs w:val="28"/>
        </w:rPr>
      </w:pPr>
    </w:p>
    <w:sectPr w:rsidR="00F303A6" w:rsidRPr="00D45C80" w:rsidSect="00656DB7">
      <w:pgSz w:w="11906" w:h="16838"/>
      <w:pgMar w:top="851" w:right="991" w:bottom="993"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B616F0"/>
    <w:multiLevelType w:val="hybridMultilevel"/>
    <w:tmpl w:val="15B64C12"/>
    <w:lvl w:ilvl="0" w:tplc="A0767D42">
      <w:start w:val="1"/>
      <w:numFmt w:val="decimal"/>
      <w:lvlText w:val="%1."/>
      <w:lvlJc w:val="left"/>
      <w:pPr>
        <w:ind w:left="643" w:hanging="360"/>
      </w:pPr>
      <w:rPr>
        <w:rFonts w:hint="default"/>
        <w:b w:val="0"/>
        <w:bCs/>
        <w:sz w:val="28"/>
        <w:szCs w:val="28"/>
      </w:rPr>
    </w:lvl>
    <w:lvl w:ilvl="1" w:tplc="08090019" w:tentative="1">
      <w:start w:val="1"/>
      <w:numFmt w:val="lowerLetter"/>
      <w:lvlText w:val="%2."/>
      <w:lvlJc w:val="left"/>
      <w:pPr>
        <w:ind w:left="1363" w:hanging="360"/>
      </w:pPr>
    </w:lvl>
    <w:lvl w:ilvl="2" w:tplc="0809001B" w:tentative="1">
      <w:start w:val="1"/>
      <w:numFmt w:val="lowerRoman"/>
      <w:lvlText w:val="%3."/>
      <w:lvlJc w:val="right"/>
      <w:pPr>
        <w:ind w:left="2083" w:hanging="180"/>
      </w:pPr>
    </w:lvl>
    <w:lvl w:ilvl="3" w:tplc="0809000F" w:tentative="1">
      <w:start w:val="1"/>
      <w:numFmt w:val="decimal"/>
      <w:lvlText w:val="%4."/>
      <w:lvlJc w:val="left"/>
      <w:pPr>
        <w:ind w:left="2803" w:hanging="360"/>
      </w:pPr>
    </w:lvl>
    <w:lvl w:ilvl="4" w:tplc="08090019" w:tentative="1">
      <w:start w:val="1"/>
      <w:numFmt w:val="lowerLetter"/>
      <w:lvlText w:val="%5."/>
      <w:lvlJc w:val="left"/>
      <w:pPr>
        <w:ind w:left="3523" w:hanging="360"/>
      </w:pPr>
    </w:lvl>
    <w:lvl w:ilvl="5" w:tplc="0809001B" w:tentative="1">
      <w:start w:val="1"/>
      <w:numFmt w:val="lowerRoman"/>
      <w:lvlText w:val="%6."/>
      <w:lvlJc w:val="right"/>
      <w:pPr>
        <w:ind w:left="4243" w:hanging="180"/>
      </w:pPr>
    </w:lvl>
    <w:lvl w:ilvl="6" w:tplc="0809000F" w:tentative="1">
      <w:start w:val="1"/>
      <w:numFmt w:val="decimal"/>
      <w:lvlText w:val="%7."/>
      <w:lvlJc w:val="left"/>
      <w:pPr>
        <w:ind w:left="4963" w:hanging="360"/>
      </w:pPr>
    </w:lvl>
    <w:lvl w:ilvl="7" w:tplc="08090019" w:tentative="1">
      <w:start w:val="1"/>
      <w:numFmt w:val="lowerLetter"/>
      <w:lvlText w:val="%8."/>
      <w:lvlJc w:val="left"/>
      <w:pPr>
        <w:ind w:left="5683" w:hanging="360"/>
      </w:pPr>
    </w:lvl>
    <w:lvl w:ilvl="8" w:tplc="0809001B" w:tentative="1">
      <w:start w:val="1"/>
      <w:numFmt w:val="lowerRoman"/>
      <w:lvlText w:val="%9."/>
      <w:lvlJc w:val="right"/>
      <w:pPr>
        <w:ind w:left="6403" w:hanging="180"/>
      </w:pPr>
    </w:lvl>
  </w:abstractNum>
  <w:abstractNum w:abstractNumId="1" w15:restartNumberingAfterBreak="0">
    <w:nsid w:val="19CD07DB"/>
    <w:multiLevelType w:val="hybridMultilevel"/>
    <w:tmpl w:val="6466232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1F44EE1"/>
    <w:multiLevelType w:val="hybridMultilevel"/>
    <w:tmpl w:val="616CCA86"/>
    <w:lvl w:ilvl="0" w:tplc="44D4C7E6">
      <w:start w:val="1"/>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56727BD"/>
    <w:multiLevelType w:val="hybridMultilevel"/>
    <w:tmpl w:val="6466232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9BF39CC"/>
    <w:multiLevelType w:val="hybridMultilevel"/>
    <w:tmpl w:val="AE7C5886"/>
    <w:lvl w:ilvl="0" w:tplc="87FEBFF4">
      <w:start w:val="1"/>
      <w:numFmt w:val="decimal"/>
      <w:lvlText w:val="%1."/>
      <w:lvlJc w:val="left"/>
      <w:pPr>
        <w:ind w:left="720" w:hanging="360"/>
      </w:pPr>
      <w:rPr>
        <w:rFonts w:hint="default"/>
        <w:b/>
        <w:sz w:val="3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E553522"/>
    <w:multiLevelType w:val="hybridMultilevel"/>
    <w:tmpl w:val="FFE80F3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2D2708D"/>
    <w:multiLevelType w:val="hybridMultilevel"/>
    <w:tmpl w:val="9DDA5214"/>
    <w:lvl w:ilvl="0" w:tplc="0809000F">
      <w:start w:val="3"/>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997090A"/>
    <w:multiLevelType w:val="hybridMultilevel"/>
    <w:tmpl w:val="6466232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DA17DB0"/>
    <w:multiLevelType w:val="hybridMultilevel"/>
    <w:tmpl w:val="7AEC2C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4227460"/>
    <w:multiLevelType w:val="hybridMultilevel"/>
    <w:tmpl w:val="646623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8895AB0"/>
    <w:multiLevelType w:val="hybridMultilevel"/>
    <w:tmpl w:val="CB3E85E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07F2C29"/>
    <w:multiLevelType w:val="hybridMultilevel"/>
    <w:tmpl w:val="A55E81D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1CF7E0A"/>
    <w:multiLevelType w:val="hybridMultilevel"/>
    <w:tmpl w:val="18002C9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5EA178F"/>
    <w:multiLevelType w:val="hybridMultilevel"/>
    <w:tmpl w:val="324E4546"/>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8600350"/>
    <w:multiLevelType w:val="hybridMultilevel"/>
    <w:tmpl w:val="A3A201BC"/>
    <w:lvl w:ilvl="0" w:tplc="DBB0A370">
      <w:start w:val="1"/>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B4514E0"/>
    <w:multiLevelType w:val="hybridMultilevel"/>
    <w:tmpl w:val="E558238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18770161">
    <w:abstractNumId w:val="12"/>
  </w:num>
  <w:num w:numId="2" w16cid:durableId="78715776">
    <w:abstractNumId w:val="4"/>
  </w:num>
  <w:num w:numId="3" w16cid:durableId="206525460">
    <w:abstractNumId w:val="11"/>
  </w:num>
  <w:num w:numId="4" w16cid:durableId="1340813682">
    <w:abstractNumId w:val="2"/>
  </w:num>
  <w:num w:numId="5" w16cid:durableId="1794593361">
    <w:abstractNumId w:val="6"/>
  </w:num>
  <w:num w:numId="6" w16cid:durableId="678821927">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87336828">
    <w:abstractNumId w:val="9"/>
  </w:num>
  <w:num w:numId="8" w16cid:durableId="1248079859">
    <w:abstractNumId w:val="3"/>
  </w:num>
  <w:num w:numId="9" w16cid:durableId="1575823075">
    <w:abstractNumId w:val="13"/>
  </w:num>
  <w:num w:numId="10" w16cid:durableId="1389307882">
    <w:abstractNumId w:val="0"/>
  </w:num>
  <w:num w:numId="11" w16cid:durableId="2133014080">
    <w:abstractNumId w:val="7"/>
  </w:num>
  <w:num w:numId="12" w16cid:durableId="662776390">
    <w:abstractNumId w:val="15"/>
  </w:num>
  <w:num w:numId="13" w16cid:durableId="574897314">
    <w:abstractNumId w:val="10"/>
  </w:num>
  <w:num w:numId="14" w16cid:durableId="1823112646">
    <w:abstractNumId w:val="14"/>
  </w:num>
  <w:num w:numId="15" w16cid:durableId="471870231">
    <w:abstractNumId w:val="1"/>
  </w:num>
  <w:num w:numId="16" w16cid:durableId="1928419093">
    <w:abstractNumId w:val="5"/>
  </w:num>
  <w:num w:numId="17" w16cid:durableId="3304552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1ABC"/>
    <w:rsid w:val="00024E9A"/>
    <w:rsid w:val="000371FD"/>
    <w:rsid w:val="00044248"/>
    <w:rsid w:val="000510D4"/>
    <w:rsid w:val="00075DB4"/>
    <w:rsid w:val="000847CB"/>
    <w:rsid w:val="000A5695"/>
    <w:rsid w:val="000C3C49"/>
    <w:rsid w:val="000C49F1"/>
    <w:rsid w:val="000D1196"/>
    <w:rsid w:val="000D3B6E"/>
    <w:rsid w:val="000D4E2D"/>
    <w:rsid w:val="000D60E7"/>
    <w:rsid w:val="000D7738"/>
    <w:rsid w:val="00106780"/>
    <w:rsid w:val="001346C7"/>
    <w:rsid w:val="00140D6F"/>
    <w:rsid w:val="00143A32"/>
    <w:rsid w:val="00166D8B"/>
    <w:rsid w:val="00171781"/>
    <w:rsid w:val="001732AC"/>
    <w:rsid w:val="00197228"/>
    <w:rsid w:val="001A495F"/>
    <w:rsid w:val="001D2D38"/>
    <w:rsid w:val="001D5503"/>
    <w:rsid w:val="001E4891"/>
    <w:rsid w:val="001E7B74"/>
    <w:rsid w:val="001F1899"/>
    <w:rsid w:val="001F5DFA"/>
    <w:rsid w:val="00202090"/>
    <w:rsid w:val="00203AD8"/>
    <w:rsid w:val="00205A34"/>
    <w:rsid w:val="00211F00"/>
    <w:rsid w:val="0022761B"/>
    <w:rsid w:val="002618B3"/>
    <w:rsid w:val="00274715"/>
    <w:rsid w:val="00284229"/>
    <w:rsid w:val="0028583D"/>
    <w:rsid w:val="00294273"/>
    <w:rsid w:val="002A3E8C"/>
    <w:rsid w:val="002F1CD2"/>
    <w:rsid w:val="00305478"/>
    <w:rsid w:val="00321668"/>
    <w:rsid w:val="00323C29"/>
    <w:rsid w:val="0034601A"/>
    <w:rsid w:val="00353583"/>
    <w:rsid w:val="0036336E"/>
    <w:rsid w:val="00372B71"/>
    <w:rsid w:val="00382396"/>
    <w:rsid w:val="0039006E"/>
    <w:rsid w:val="0039707A"/>
    <w:rsid w:val="003A15FB"/>
    <w:rsid w:val="003A3C80"/>
    <w:rsid w:val="003B2CE0"/>
    <w:rsid w:val="003C615B"/>
    <w:rsid w:val="003E6D0B"/>
    <w:rsid w:val="003F4743"/>
    <w:rsid w:val="003F7D28"/>
    <w:rsid w:val="004750BA"/>
    <w:rsid w:val="00483393"/>
    <w:rsid w:val="004858BE"/>
    <w:rsid w:val="00490C36"/>
    <w:rsid w:val="00496095"/>
    <w:rsid w:val="0049729F"/>
    <w:rsid w:val="004B616D"/>
    <w:rsid w:val="004C00B9"/>
    <w:rsid w:val="004C0BD4"/>
    <w:rsid w:val="004F01B9"/>
    <w:rsid w:val="005022C1"/>
    <w:rsid w:val="00502F12"/>
    <w:rsid w:val="00512E39"/>
    <w:rsid w:val="00522557"/>
    <w:rsid w:val="00551D5B"/>
    <w:rsid w:val="00555B27"/>
    <w:rsid w:val="00580EBD"/>
    <w:rsid w:val="005943F8"/>
    <w:rsid w:val="00597D9E"/>
    <w:rsid w:val="005A4898"/>
    <w:rsid w:val="005A5BE5"/>
    <w:rsid w:val="005B19E8"/>
    <w:rsid w:val="005E00C1"/>
    <w:rsid w:val="005E1886"/>
    <w:rsid w:val="00603E53"/>
    <w:rsid w:val="00604E17"/>
    <w:rsid w:val="00605D6A"/>
    <w:rsid w:val="00607E58"/>
    <w:rsid w:val="00623002"/>
    <w:rsid w:val="006241BC"/>
    <w:rsid w:val="00627AE7"/>
    <w:rsid w:val="00635ABD"/>
    <w:rsid w:val="006372F4"/>
    <w:rsid w:val="00656DB7"/>
    <w:rsid w:val="00665CA9"/>
    <w:rsid w:val="00671167"/>
    <w:rsid w:val="006754C6"/>
    <w:rsid w:val="0069691D"/>
    <w:rsid w:val="006B0BAE"/>
    <w:rsid w:val="006B2221"/>
    <w:rsid w:val="006C6B60"/>
    <w:rsid w:val="006D3A5F"/>
    <w:rsid w:val="006E1374"/>
    <w:rsid w:val="006E3F43"/>
    <w:rsid w:val="006E5712"/>
    <w:rsid w:val="006F41A4"/>
    <w:rsid w:val="006F5B9C"/>
    <w:rsid w:val="00704915"/>
    <w:rsid w:val="00705CFE"/>
    <w:rsid w:val="00714F38"/>
    <w:rsid w:val="007151DC"/>
    <w:rsid w:val="00715727"/>
    <w:rsid w:val="00722740"/>
    <w:rsid w:val="0073412D"/>
    <w:rsid w:val="00747C30"/>
    <w:rsid w:val="00752204"/>
    <w:rsid w:val="00763396"/>
    <w:rsid w:val="00770F9F"/>
    <w:rsid w:val="007854E0"/>
    <w:rsid w:val="007A2D8E"/>
    <w:rsid w:val="007B52D8"/>
    <w:rsid w:val="007B6121"/>
    <w:rsid w:val="007B6819"/>
    <w:rsid w:val="007D6168"/>
    <w:rsid w:val="007E4665"/>
    <w:rsid w:val="007E4BD1"/>
    <w:rsid w:val="007E756A"/>
    <w:rsid w:val="007F2347"/>
    <w:rsid w:val="008120B6"/>
    <w:rsid w:val="008154B9"/>
    <w:rsid w:val="00824D02"/>
    <w:rsid w:val="00837203"/>
    <w:rsid w:val="00841B93"/>
    <w:rsid w:val="00845067"/>
    <w:rsid w:val="008465C4"/>
    <w:rsid w:val="00856D1A"/>
    <w:rsid w:val="008B1BAA"/>
    <w:rsid w:val="008F24B8"/>
    <w:rsid w:val="00904106"/>
    <w:rsid w:val="009346B8"/>
    <w:rsid w:val="00941BB0"/>
    <w:rsid w:val="009463E6"/>
    <w:rsid w:val="00957268"/>
    <w:rsid w:val="009A39EA"/>
    <w:rsid w:val="009A49CC"/>
    <w:rsid w:val="009E3728"/>
    <w:rsid w:val="00A63D4C"/>
    <w:rsid w:val="00A76C9F"/>
    <w:rsid w:val="00A83387"/>
    <w:rsid w:val="00AA63A3"/>
    <w:rsid w:val="00AD42C7"/>
    <w:rsid w:val="00AD6F28"/>
    <w:rsid w:val="00AE29A3"/>
    <w:rsid w:val="00B04920"/>
    <w:rsid w:val="00B3102D"/>
    <w:rsid w:val="00B5282C"/>
    <w:rsid w:val="00B6563B"/>
    <w:rsid w:val="00B704D5"/>
    <w:rsid w:val="00B82780"/>
    <w:rsid w:val="00B93058"/>
    <w:rsid w:val="00BB2D6B"/>
    <w:rsid w:val="00BC3E16"/>
    <w:rsid w:val="00BD6481"/>
    <w:rsid w:val="00BF03E1"/>
    <w:rsid w:val="00BF565F"/>
    <w:rsid w:val="00BF571E"/>
    <w:rsid w:val="00C06FBA"/>
    <w:rsid w:val="00C11163"/>
    <w:rsid w:val="00C13A76"/>
    <w:rsid w:val="00C15ED3"/>
    <w:rsid w:val="00C23A72"/>
    <w:rsid w:val="00C40FDA"/>
    <w:rsid w:val="00C475BC"/>
    <w:rsid w:val="00C52889"/>
    <w:rsid w:val="00C64E9E"/>
    <w:rsid w:val="00C70A94"/>
    <w:rsid w:val="00C801BC"/>
    <w:rsid w:val="00C81D36"/>
    <w:rsid w:val="00C8733C"/>
    <w:rsid w:val="00C900A6"/>
    <w:rsid w:val="00CA4324"/>
    <w:rsid w:val="00CB4B20"/>
    <w:rsid w:val="00CD28EE"/>
    <w:rsid w:val="00CE1398"/>
    <w:rsid w:val="00CE64F5"/>
    <w:rsid w:val="00CF723E"/>
    <w:rsid w:val="00D02FFD"/>
    <w:rsid w:val="00D07467"/>
    <w:rsid w:val="00D45C80"/>
    <w:rsid w:val="00D87630"/>
    <w:rsid w:val="00D90D1C"/>
    <w:rsid w:val="00D925D3"/>
    <w:rsid w:val="00D956B6"/>
    <w:rsid w:val="00DC5DE3"/>
    <w:rsid w:val="00DD3FA7"/>
    <w:rsid w:val="00DE4F11"/>
    <w:rsid w:val="00E14FE4"/>
    <w:rsid w:val="00E160E5"/>
    <w:rsid w:val="00E20603"/>
    <w:rsid w:val="00E85788"/>
    <w:rsid w:val="00EA06DD"/>
    <w:rsid w:val="00EA480F"/>
    <w:rsid w:val="00ED7AEC"/>
    <w:rsid w:val="00EE7854"/>
    <w:rsid w:val="00EF5080"/>
    <w:rsid w:val="00EF61DD"/>
    <w:rsid w:val="00F04A05"/>
    <w:rsid w:val="00F07410"/>
    <w:rsid w:val="00F12797"/>
    <w:rsid w:val="00F15D83"/>
    <w:rsid w:val="00F16CE0"/>
    <w:rsid w:val="00F24009"/>
    <w:rsid w:val="00F274F8"/>
    <w:rsid w:val="00F303A6"/>
    <w:rsid w:val="00F453A1"/>
    <w:rsid w:val="00F77B31"/>
    <w:rsid w:val="00F81ABC"/>
    <w:rsid w:val="00F86A99"/>
    <w:rsid w:val="00FA16D0"/>
    <w:rsid w:val="00FA72A7"/>
    <w:rsid w:val="00FB3302"/>
    <w:rsid w:val="00FC02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AF93F7"/>
  <w15:chartTrackingRefBased/>
  <w15:docId w15:val="{ADBB5178-C484-4A1C-A16C-06963A6C2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28EE"/>
  </w:style>
  <w:style w:type="paragraph" w:styleId="Heading1">
    <w:name w:val="heading 1"/>
    <w:basedOn w:val="Normal"/>
    <w:next w:val="Normal"/>
    <w:link w:val="Heading1Char"/>
    <w:uiPriority w:val="9"/>
    <w:qFormat/>
    <w:rsid w:val="00F81AB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81AB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81AB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81AB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81AB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81AB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81AB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81AB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81AB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1AB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81AB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81AB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81AB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81AB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81AB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81AB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81AB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81ABC"/>
    <w:rPr>
      <w:rFonts w:eastAsiaTheme="majorEastAsia" w:cstheme="majorBidi"/>
      <w:color w:val="272727" w:themeColor="text1" w:themeTint="D8"/>
    </w:rPr>
  </w:style>
  <w:style w:type="paragraph" w:styleId="Title">
    <w:name w:val="Title"/>
    <w:basedOn w:val="Normal"/>
    <w:next w:val="Normal"/>
    <w:link w:val="TitleChar"/>
    <w:uiPriority w:val="10"/>
    <w:qFormat/>
    <w:rsid w:val="00F81A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81AB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81AB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81AB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81ABC"/>
    <w:pPr>
      <w:spacing w:before="160"/>
      <w:jc w:val="center"/>
    </w:pPr>
    <w:rPr>
      <w:i/>
      <w:iCs/>
      <w:color w:val="404040" w:themeColor="text1" w:themeTint="BF"/>
    </w:rPr>
  </w:style>
  <w:style w:type="character" w:customStyle="1" w:styleId="QuoteChar">
    <w:name w:val="Quote Char"/>
    <w:basedOn w:val="DefaultParagraphFont"/>
    <w:link w:val="Quote"/>
    <w:uiPriority w:val="29"/>
    <w:rsid w:val="00F81ABC"/>
    <w:rPr>
      <w:i/>
      <w:iCs/>
      <w:color w:val="404040" w:themeColor="text1" w:themeTint="BF"/>
    </w:rPr>
  </w:style>
  <w:style w:type="paragraph" w:styleId="ListParagraph">
    <w:name w:val="List Paragraph"/>
    <w:basedOn w:val="Normal"/>
    <w:uiPriority w:val="34"/>
    <w:qFormat/>
    <w:rsid w:val="00F81ABC"/>
    <w:pPr>
      <w:ind w:left="720"/>
      <w:contextualSpacing/>
    </w:pPr>
  </w:style>
  <w:style w:type="character" w:styleId="IntenseEmphasis">
    <w:name w:val="Intense Emphasis"/>
    <w:basedOn w:val="DefaultParagraphFont"/>
    <w:uiPriority w:val="21"/>
    <w:qFormat/>
    <w:rsid w:val="00F81ABC"/>
    <w:rPr>
      <w:i/>
      <w:iCs/>
      <w:color w:val="0F4761" w:themeColor="accent1" w:themeShade="BF"/>
    </w:rPr>
  </w:style>
  <w:style w:type="paragraph" w:styleId="IntenseQuote">
    <w:name w:val="Intense Quote"/>
    <w:basedOn w:val="Normal"/>
    <w:next w:val="Normal"/>
    <w:link w:val="IntenseQuoteChar"/>
    <w:uiPriority w:val="30"/>
    <w:qFormat/>
    <w:rsid w:val="00F81A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81ABC"/>
    <w:rPr>
      <w:i/>
      <w:iCs/>
      <w:color w:val="0F4761" w:themeColor="accent1" w:themeShade="BF"/>
    </w:rPr>
  </w:style>
  <w:style w:type="character" w:styleId="IntenseReference">
    <w:name w:val="Intense Reference"/>
    <w:basedOn w:val="DefaultParagraphFont"/>
    <w:uiPriority w:val="32"/>
    <w:qFormat/>
    <w:rsid w:val="00F81ABC"/>
    <w:rPr>
      <w:b/>
      <w:bCs/>
      <w:smallCaps/>
      <w:color w:val="0F4761" w:themeColor="accent1" w:themeShade="BF"/>
      <w:spacing w:val="5"/>
    </w:rPr>
  </w:style>
  <w:style w:type="character" w:styleId="Hyperlink">
    <w:name w:val="Hyperlink"/>
    <w:basedOn w:val="DefaultParagraphFont"/>
    <w:uiPriority w:val="99"/>
    <w:unhideWhenUsed/>
    <w:rsid w:val="000D7738"/>
    <w:rPr>
      <w:color w:val="467886" w:themeColor="hyperlink"/>
      <w:u w:val="single"/>
    </w:rPr>
  </w:style>
  <w:style w:type="character" w:styleId="UnresolvedMention">
    <w:name w:val="Unresolved Mention"/>
    <w:basedOn w:val="DefaultParagraphFont"/>
    <w:uiPriority w:val="99"/>
    <w:semiHidden/>
    <w:unhideWhenUsed/>
    <w:rsid w:val="000D7738"/>
    <w:rPr>
      <w:color w:val="605E5C"/>
      <w:shd w:val="clear" w:color="auto" w:fill="E1DFDD"/>
    </w:rPr>
  </w:style>
  <w:style w:type="character" w:styleId="FollowedHyperlink">
    <w:name w:val="FollowedHyperlink"/>
    <w:basedOn w:val="DefaultParagraphFont"/>
    <w:uiPriority w:val="99"/>
    <w:semiHidden/>
    <w:unhideWhenUsed/>
    <w:rsid w:val="00166D8B"/>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138825">
      <w:bodyDiv w:val="1"/>
      <w:marLeft w:val="0"/>
      <w:marRight w:val="0"/>
      <w:marTop w:val="0"/>
      <w:marBottom w:val="0"/>
      <w:divBdr>
        <w:top w:val="none" w:sz="0" w:space="0" w:color="auto"/>
        <w:left w:val="none" w:sz="0" w:space="0" w:color="auto"/>
        <w:bottom w:val="none" w:sz="0" w:space="0" w:color="auto"/>
        <w:right w:val="none" w:sz="0" w:space="0" w:color="auto"/>
      </w:divBdr>
    </w:div>
    <w:div w:id="341667409">
      <w:bodyDiv w:val="1"/>
      <w:marLeft w:val="0"/>
      <w:marRight w:val="0"/>
      <w:marTop w:val="0"/>
      <w:marBottom w:val="0"/>
      <w:divBdr>
        <w:top w:val="none" w:sz="0" w:space="0" w:color="auto"/>
        <w:left w:val="none" w:sz="0" w:space="0" w:color="auto"/>
        <w:bottom w:val="none" w:sz="0" w:space="0" w:color="auto"/>
        <w:right w:val="none" w:sz="0" w:space="0" w:color="auto"/>
      </w:divBdr>
    </w:div>
    <w:div w:id="687680518">
      <w:bodyDiv w:val="1"/>
      <w:marLeft w:val="0"/>
      <w:marRight w:val="0"/>
      <w:marTop w:val="0"/>
      <w:marBottom w:val="0"/>
      <w:divBdr>
        <w:top w:val="none" w:sz="0" w:space="0" w:color="auto"/>
        <w:left w:val="none" w:sz="0" w:space="0" w:color="auto"/>
        <w:bottom w:val="none" w:sz="0" w:space="0" w:color="auto"/>
        <w:right w:val="none" w:sz="0" w:space="0" w:color="auto"/>
      </w:divBdr>
    </w:div>
    <w:div w:id="1040207591">
      <w:bodyDiv w:val="1"/>
      <w:marLeft w:val="0"/>
      <w:marRight w:val="0"/>
      <w:marTop w:val="0"/>
      <w:marBottom w:val="0"/>
      <w:divBdr>
        <w:top w:val="none" w:sz="0" w:space="0" w:color="auto"/>
        <w:left w:val="none" w:sz="0" w:space="0" w:color="auto"/>
        <w:bottom w:val="none" w:sz="0" w:space="0" w:color="auto"/>
        <w:right w:val="none" w:sz="0" w:space="0" w:color="auto"/>
      </w:divBdr>
    </w:div>
    <w:div w:id="1040783747">
      <w:bodyDiv w:val="1"/>
      <w:marLeft w:val="0"/>
      <w:marRight w:val="0"/>
      <w:marTop w:val="0"/>
      <w:marBottom w:val="0"/>
      <w:divBdr>
        <w:top w:val="none" w:sz="0" w:space="0" w:color="auto"/>
        <w:left w:val="none" w:sz="0" w:space="0" w:color="auto"/>
        <w:bottom w:val="none" w:sz="0" w:space="0" w:color="auto"/>
        <w:right w:val="none" w:sz="0" w:space="0" w:color="auto"/>
      </w:divBdr>
    </w:div>
    <w:div w:id="1121732343">
      <w:bodyDiv w:val="1"/>
      <w:marLeft w:val="0"/>
      <w:marRight w:val="0"/>
      <w:marTop w:val="0"/>
      <w:marBottom w:val="0"/>
      <w:divBdr>
        <w:top w:val="none" w:sz="0" w:space="0" w:color="auto"/>
        <w:left w:val="none" w:sz="0" w:space="0" w:color="auto"/>
        <w:bottom w:val="none" w:sz="0" w:space="0" w:color="auto"/>
        <w:right w:val="none" w:sz="0" w:space="0" w:color="auto"/>
      </w:divBdr>
    </w:div>
    <w:div w:id="1356267548">
      <w:bodyDiv w:val="1"/>
      <w:marLeft w:val="0"/>
      <w:marRight w:val="0"/>
      <w:marTop w:val="0"/>
      <w:marBottom w:val="0"/>
      <w:divBdr>
        <w:top w:val="none" w:sz="0" w:space="0" w:color="auto"/>
        <w:left w:val="none" w:sz="0" w:space="0" w:color="auto"/>
        <w:bottom w:val="none" w:sz="0" w:space="0" w:color="auto"/>
        <w:right w:val="none" w:sz="0" w:space="0" w:color="auto"/>
      </w:divBdr>
    </w:div>
    <w:div w:id="1462190560">
      <w:bodyDiv w:val="1"/>
      <w:marLeft w:val="0"/>
      <w:marRight w:val="0"/>
      <w:marTop w:val="0"/>
      <w:marBottom w:val="0"/>
      <w:divBdr>
        <w:top w:val="none" w:sz="0" w:space="0" w:color="auto"/>
        <w:left w:val="none" w:sz="0" w:space="0" w:color="auto"/>
        <w:bottom w:val="none" w:sz="0" w:space="0" w:color="auto"/>
        <w:right w:val="none" w:sz="0" w:space="0" w:color="auto"/>
      </w:divBdr>
    </w:div>
    <w:div w:id="1750497891">
      <w:bodyDiv w:val="1"/>
      <w:marLeft w:val="0"/>
      <w:marRight w:val="0"/>
      <w:marTop w:val="0"/>
      <w:marBottom w:val="0"/>
      <w:divBdr>
        <w:top w:val="none" w:sz="0" w:space="0" w:color="auto"/>
        <w:left w:val="none" w:sz="0" w:space="0" w:color="auto"/>
        <w:bottom w:val="none" w:sz="0" w:space="0" w:color="auto"/>
        <w:right w:val="none" w:sz="0" w:space="0" w:color="auto"/>
      </w:divBdr>
    </w:div>
    <w:div w:id="1860392868">
      <w:bodyDiv w:val="1"/>
      <w:marLeft w:val="0"/>
      <w:marRight w:val="0"/>
      <w:marTop w:val="0"/>
      <w:marBottom w:val="0"/>
      <w:divBdr>
        <w:top w:val="none" w:sz="0" w:space="0" w:color="auto"/>
        <w:left w:val="none" w:sz="0" w:space="0" w:color="auto"/>
        <w:bottom w:val="none" w:sz="0" w:space="0" w:color="auto"/>
        <w:right w:val="none" w:sz="0" w:space="0" w:color="auto"/>
      </w:divBdr>
    </w:div>
    <w:div w:id="2013606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dct.org.uk/trust-%26-cic-meetings" TargetMode="Externa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dct.org.uk/trust-%26-cic-meetings"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3.jpg"/><Relationship Id="rId4" Type="http://schemas.openxmlformats.org/officeDocument/2006/relationships/webSettings" Target="webSettings.xml"/><Relationship Id="rId9" Type="http://schemas.openxmlformats.org/officeDocument/2006/relationships/hyperlink" Target="file:///C:\Users\NealKelshaw\Dropbox\TDC%20Steering%20Group\tdct.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565</Words>
  <Characters>3223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Neal Kelshaw</dc:creator>
  <cp:keywords/>
  <dc:description/>
  <cp:lastModifiedBy>Neal Kelshaw</cp:lastModifiedBy>
  <cp:revision>3</cp:revision>
  <cp:lastPrinted>2025-12-02T15:50:00Z</cp:lastPrinted>
  <dcterms:created xsi:type="dcterms:W3CDTF">2026-01-04T20:52:00Z</dcterms:created>
  <dcterms:modified xsi:type="dcterms:W3CDTF">2026-01-04T20:53:00Z</dcterms:modified>
</cp:coreProperties>
</file>