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3A9" w14:textId="51507BD0" w:rsidR="00294273" w:rsidRPr="005943F8" w:rsidRDefault="00F81ABC">
      <w:pPr>
        <w:rPr>
          <w:rFonts w:ascii="Aptos Display" w:hAnsi="Aptos Display"/>
          <w:b/>
          <w:bCs/>
          <w:sz w:val="36"/>
          <w:szCs w:val="36"/>
        </w:rPr>
      </w:pPr>
      <w:r w:rsidRPr="00305478">
        <w:rPr>
          <w:rFonts w:ascii="Aptos Display" w:hAnsi="Aptos Display"/>
          <w:b/>
          <w:bCs/>
          <w:noProof/>
          <w:sz w:val="44"/>
          <w:szCs w:val="44"/>
        </w:rPr>
        <w:drawing>
          <wp:anchor distT="0" distB="0" distL="114300" distR="114300" simplePos="0" relativeHeight="251658240" behindDoc="1" locked="0" layoutInCell="1" allowOverlap="1" wp14:anchorId="38B96BDB" wp14:editId="2A15A0C4">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101031735"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305478">
        <w:rPr>
          <w:rFonts w:ascii="Aptos Display" w:hAnsi="Aptos Display"/>
          <w:b/>
          <w:bCs/>
          <w:sz w:val="44"/>
          <w:szCs w:val="44"/>
        </w:rPr>
        <w:t xml:space="preserve">Tettenhall District Community Trust </w:t>
      </w:r>
      <w:r w:rsidR="00305478">
        <w:rPr>
          <w:rFonts w:ascii="Aptos Display" w:hAnsi="Aptos Display"/>
          <w:b/>
          <w:bCs/>
          <w:sz w:val="36"/>
          <w:szCs w:val="36"/>
        </w:rPr>
        <w:br/>
      </w:r>
      <w:r w:rsidR="007151DC">
        <w:rPr>
          <w:rFonts w:ascii="Aptos Display" w:hAnsi="Aptos Display"/>
          <w:b/>
          <w:bCs/>
          <w:sz w:val="36"/>
          <w:szCs w:val="36"/>
        </w:rPr>
        <w:t>Steering Group Minutes</w:t>
      </w:r>
    </w:p>
    <w:p w14:paraId="14E861D2" w14:textId="77777777" w:rsidR="007151DC" w:rsidRDefault="007151DC" w:rsidP="00F81ABC">
      <w:pPr>
        <w:rPr>
          <w:rFonts w:ascii="Aptos Display" w:hAnsi="Aptos Display"/>
          <w:sz w:val="28"/>
          <w:szCs w:val="28"/>
        </w:rPr>
      </w:pPr>
    </w:p>
    <w:p w14:paraId="3EA4B06B" w14:textId="1F0BB760" w:rsidR="00F81ABC" w:rsidRDefault="007151DC" w:rsidP="00F81ABC">
      <w:pPr>
        <w:pBdr>
          <w:bottom w:val="single" w:sz="12" w:space="1" w:color="auto"/>
        </w:pBdr>
        <w:rPr>
          <w:sz w:val="28"/>
          <w:szCs w:val="28"/>
        </w:rPr>
      </w:pPr>
      <w:r w:rsidRPr="005E1886">
        <w:rPr>
          <w:sz w:val="28"/>
          <w:szCs w:val="28"/>
        </w:rPr>
        <w:t xml:space="preserve">Meeting of The Trust Steering Group </w:t>
      </w:r>
      <w:r w:rsidR="000847CB">
        <w:rPr>
          <w:sz w:val="28"/>
          <w:szCs w:val="28"/>
        </w:rPr>
        <w:t>19/Aug/25</w:t>
      </w:r>
      <w:r w:rsidR="001E4891" w:rsidRPr="005E1886">
        <w:rPr>
          <w:sz w:val="28"/>
          <w:szCs w:val="28"/>
        </w:rPr>
        <w:br/>
      </w:r>
      <w:r w:rsidR="007A2D8E">
        <w:rPr>
          <w:sz w:val="28"/>
          <w:szCs w:val="28"/>
        </w:rPr>
        <w:t>In Person,</w:t>
      </w:r>
      <w:r w:rsidR="006241BC">
        <w:rPr>
          <w:sz w:val="28"/>
          <w:szCs w:val="28"/>
        </w:rPr>
        <w:t xml:space="preserve"> </w:t>
      </w:r>
      <w:r w:rsidR="007A2D8E">
        <w:rPr>
          <w:sz w:val="28"/>
          <w:szCs w:val="28"/>
        </w:rPr>
        <w:t>Tettenhall Village</w:t>
      </w:r>
      <w:r w:rsidR="00C801BC">
        <w:rPr>
          <w:sz w:val="28"/>
          <w:szCs w:val="28"/>
        </w:rPr>
        <w:t xml:space="preserve"> </w:t>
      </w:r>
    </w:p>
    <w:p w14:paraId="092BE747" w14:textId="77777777" w:rsidR="000D7738" w:rsidRDefault="000D7738" w:rsidP="00F81ABC">
      <w:pPr>
        <w:pBdr>
          <w:bottom w:val="single" w:sz="12" w:space="1" w:color="auto"/>
        </w:pBdr>
        <w:rPr>
          <w:sz w:val="28"/>
          <w:szCs w:val="28"/>
        </w:rPr>
      </w:pPr>
    </w:p>
    <w:p w14:paraId="15EDEA58" w14:textId="77777777" w:rsidR="00EF61DD" w:rsidRDefault="00EF61DD" w:rsidP="00EF61DD">
      <w:pPr>
        <w:tabs>
          <w:tab w:val="left" w:pos="851"/>
        </w:tabs>
        <w:ind w:right="-284"/>
      </w:pPr>
      <w:r w:rsidRPr="00EF61DD">
        <w:rPr>
          <w:rFonts w:ascii="Aptos Display" w:hAnsi="Aptos Display"/>
          <w:sz w:val="28"/>
          <w:szCs w:val="28"/>
        </w:rPr>
        <w:t xml:space="preserve">Trust &amp; CIC Meetings Schedule &amp; Minutes | </w:t>
      </w:r>
      <w:hyperlink r:id="rId6" w:history="1">
        <w:r w:rsidRPr="00EF61DD">
          <w:rPr>
            <w:rStyle w:val="Hyperlink"/>
            <w:rFonts w:ascii="Aptos Display" w:hAnsi="Aptos Display"/>
            <w:sz w:val="28"/>
            <w:szCs w:val="28"/>
          </w:rPr>
          <w:t>Link Here</w:t>
        </w:r>
      </w:hyperlink>
    </w:p>
    <w:p w14:paraId="1083DBA1" w14:textId="43887B32" w:rsidR="001E4891" w:rsidRPr="005E1886" w:rsidRDefault="004F01B9" w:rsidP="00F81ABC">
      <w:pPr>
        <w:rPr>
          <w:b/>
          <w:bCs/>
          <w:sz w:val="32"/>
          <w:szCs w:val="32"/>
        </w:rPr>
      </w:pPr>
      <w:r>
        <w:rPr>
          <w:i/>
          <w:iCs/>
          <w:sz w:val="28"/>
          <w:szCs w:val="28"/>
        </w:rPr>
        <w:t xml:space="preserve">Appendix 1: </w:t>
      </w:r>
      <w:r w:rsidR="00106780">
        <w:rPr>
          <w:i/>
          <w:iCs/>
          <w:sz w:val="28"/>
          <w:szCs w:val="28"/>
        </w:rPr>
        <w:t>Friends Of St Michael’s working group plan</w:t>
      </w:r>
      <w:r>
        <w:rPr>
          <w:i/>
          <w:iCs/>
          <w:sz w:val="28"/>
          <w:szCs w:val="28"/>
        </w:rPr>
        <w:br/>
      </w:r>
      <w:r>
        <w:rPr>
          <w:b/>
          <w:bCs/>
          <w:sz w:val="32"/>
          <w:szCs w:val="32"/>
        </w:rPr>
        <w:br/>
      </w:r>
      <w:r w:rsidR="001E4891" w:rsidRPr="005E1886">
        <w:rPr>
          <w:b/>
          <w:bCs/>
          <w:sz w:val="32"/>
          <w:szCs w:val="32"/>
        </w:rPr>
        <w:t>Attendees</w:t>
      </w:r>
    </w:p>
    <w:p w14:paraId="13A1CB94" w14:textId="3C72B746" w:rsidR="00E160E5" w:rsidRPr="004750BA" w:rsidRDefault="001E4891" w:rsidP="00075DB4">
      <w:pPr>
        <w:rPr>
          <w:sz w:val="24"/>
          <w:szCs w:val="24"/>
        </w:rPr>
      </w:pPr>
      <w:r w:rsidRPr="004750BA">
        <w:rPr>
          <w:sz w:val="24"/>
          <w:szCs w:val="24"/>
        </w:rPr>
        <w:t>Neal Kelshaw (Chair</w:t>
      </w:r>
      <w:r w:rsidR="00C801BC" w:rsidRPr="004750BA">
        <w:rPr>
          <w:sz w:val="24"/>
          <w:szCs w:val="24"/>
        </w:rPr>
        <w:t>/</w:t>
      </w:r>
      <w:r w:rsidRPr="004750BA">
        <w:rPr>
          <w:sz w:val="24"/>
          <w:szCs w:val="24"/>
        </w:rPr>
        <w:t>Director CIC</w:t>
      </w:r>
      <w:r w:rsidR="00C801BC" w:rsidRPr="004750BA">
        <w:rPr>
          <w:sz w:val="24"/>
          <w:szCs w:val="24"/>
        </w:rPr>
        <w:t>/</w:t>
      </w:r>
      <w:r w:rsidR="007D6168" w:rsidRPr="004750BA">
        <w:rPr>
          <w:sz w:val="24"/>
          <w:szCs w:val="24"/>
        </w:rPr>
        <w:t>Resident</w:t>
      </w:r>
      <w:r w:rsidRPr="004750BA">
        <w:rPr>
          <w:sz w:val="24"/>
          <w:szCs w:val="24"/>
        </w:rPr>
        <w:t>)</w:t>
      </w:r>
      <w:r w:rsidR="005E1886" w:rsidRPr="004750BA">
        <w:rPr>
          <w:sz w:val="24"/>
          <w:szCs w:val="24"/>
        </w:rPr>
        <w:t xml:space="preserve"> NK</w:t>
      </w:r>
      <w:r w:rsidR="00E160E5" w:rsidRPr="004750BA">
        <w:rPr>
          <w:sz w:val="24"/>
          <w:szCs w:val="24"/>
        </w:rPr>
        <w:br/>
        <w:t>Robin Hacking (Chair TCF/Resident) RH</w:t>
      </w:r>
      <w:r w:rsidR="00C801BC" w:rsidRPr="004750BA">
        <w:rPr>
          <w:sz w:val="24"/>
          <w:szCs w:val="24"/>
        </w:rPr>
        <w:br/>
      </w:r>
      <w:r w:rsidR="000847CB" w:rsidRPr="004750BA">
        <w:rPr>
          <w:sz w:val="24"/>
          <w:szCs w:val="24"/>
        </w:rPr>
        <w:t>Steve Robinson (Business) SR</w:t>
      </w:r>
      <w:r w:rsidRPr="004750BA">
        <w:rPr>
          <w:sz w:val="24"/>
          <w:szCs w:val="24"/>
        </w:rPr>
        <w:br/>
      </w:r>
      <w:r w:rsidR="00C801BC" w:rsidRPr="004750BA">
        <w:rPr>
          <w:sz w:val="24"/>
          <w:szCs w:val="24"/>
        </w:rPr>
        <w:t>Cllr Wendy Thompson WT</w:t>
      </w:r>
      <w:r w:rsidR="00075DB4" w:rsidRPr="004750BA">
        <w:rPr>
          <w:sz w:val="24"/>
          <w:szCs w:val="24"/>
        </w:rPr>
        <w:br/>
      </w:r>
      <w:r w:rsidR="000847CB" w:rsidRPr="004750BA">
        <w:rPr>
          <w:sz w:val="24"/>
          <w:szCs w:val="24"/>
        </w:rPr>
        <w:t>Cllr Jonathan Crofts JC</w:t>
      </w:r>
      <w:r w:rsidR="00E160E5" w:rsidRPr="004750BA">
        <w:rPr>
          <w:sz w:val="24"/>
          <w:szCs w:val="24"/>
        </w:rPr>
        <w:br/>
        <w:t>Paul Wilson (Resident) PW</w:t>
      </w:r>
    </w:p>
    <w:p w14:paraId="2E5C9309" w14:textId="3A591349" w:rsidR="00075DB4" w:rsidRDefault="001E4891" w:rsidP="00075DB4">
      <w:pPr>
        <w:rPr>
          <w:sz w:val="24"/>
          <w:szCs w:val="24"/>
        </w:rPr>
      </w:pPr>
      <w:r w:rsidRPr="004750BA">
        <w:rPr>
          <w:sz w:val="24"/>
          <w:szCs w:val="24"/>
        </w:rPr>
        <w:br/>
        <w:t>Apologies:</w:t>
      </w:r>
      <w:r w:rsidR="007B6121" w:rsidRPr="004750BA">
        <w:rPr>
          <w:sz w:val="24"/>
          <w:szCs w:val="24"/>
        </w:rPr>
        <w:t xml:space="preserve"> </w:t>
      </w:r>
      <w:r w:rsidR="00E160E5" w:rsidRPr="004750BA">
        <w:rPr>
          <w:sz w:val="24"/>
          <w:szCs w:val="24"/>
        </w:rPr>
        <w:t xml:space="preserve">Matt Caffrey (Treasurer/Director CIC MC </w:t>
      </w:r>
      <w:r w:rsidR="00075DB4" w:rsidRPr="004750BA">
        <w:rPr>
          <w:sz w:val="24"/>
          <w:szCs w:val="24"/>
        </w:rPr>
        <w:t xml:space="preserve">| </w:t>
      </w:r>
      <w:r w:rsidR="000847CB" w:rsidRPr="004750BA">
        <w:rPr>
          <w:sz w:val="24"/>
          <w:szCs w:val="24"/>
        </w:rPr>
        <w:t>Nick Berriman (Business) NB</w:t>
      </w:r>
      <w:r w:rsidR="000847CB">
        <w:rPr>
          <w:sz w:val="24"/>
          <w:szCs w:val="24"/>
        </w:rPr>
        <w:t xml:space="preserve"> | </w:t>
      </w:r>
      <w:r w:rsidR="000847CB" w:rsidRPr="004750BA">
        <w:rPr>
          <w:sz w:val="24"/>
          <w:szCs w:val="24"/>
        </w:rPr>
        <w:t>Rebecca Cresswell (</w:t>
      </w:r>
      <w:proofErr w:type="spellStart"/>
      <w:r w:rsidR="000847CB" w:rsidRPr="004750BA">
        <w:rPr>
          <w:sz w:val="24"/>
          <w:szCs w:val="24"/>
        </w:rPr>
        <w:t>TDCiC</w:t>
      </w:r>
      <w:proofErr w:type="spellEnd"/>
      <w:r w:rsidR="000847CB" w:rsidRPr="004750BA">
        <w:rPr>
          <w:sz w:val="24"/>
          <w:szCs w:val="24"/>
        </w:rPr>
        <w:t xml:space="preserve"> Project Lead) RC </w:t>
      </w:r>
      <w:r w:rsidR="00C801BC" w:rsidRPr="004750BA">
        <w:rPr>
          <w:sz w:val="24"/>
          <w:szCs w:val="24"/>
        </w:rPr>
        <w:t xml:space="preserve">| </w:t>
      </w:r>
      <w:r w:rsidR="00C11163">
        <w:rPr>
          <w:sz w:val="24"/>
          <w:szCs w:val="24"/>
        </w:rPr>
        <w:t xml:space="preserve">Cllr </w:t>
      </w:r>
      <w:r w:rsidR="00075DB4" w:rsidRPr="004750BA">
        <w:rPr>
          <w:sz w:val="24"/>
          <w:szCs w:val="24"/>
        </w:rPr>
        <w:t>Sally Garner</w:t>
      </w:r>
      <w:r w:rsidR="00C801BC" w:rsidRPr="004750BA">
        <w:rPr>
          <w:sz w:val="24"/>
          <w:szCs w:val="24"/>
        </w:rPr>
        <w:t xml:space="preserve"> SG | </w:t>
      </w:r>
    </w:p>
    <w:p w14:paraId="78821974" w14:textId="77777777" w:rsidR="00BF571E" w:rsidRPr="004750BA" w:rsidRDefault="00BF571E" w:rsidP="00075DB4">
      <w:pPr>
        <w:rPr>
          <w:sz w:val="24"/>
          <w:szCs w:val="24"/>
        </w:rPr>
      </w:pPr>
    </w:p>
    <w:p w14:paraId="1A321DE4" w14:textId="77777777" w:rsidR="000D7738" w:rsidRDefault="000D7738" w:rsidP="000D7738">
      <w:pPr>
        <w:jc w:val="both"/>
        <w:rPr>
          <w:b/>
          <w:bCs/>
          <w:sz w:val="32"/>
          <w:szCs w:val="32"/>
        </w:rPr>
      </w:pPr>
      <w:r w:rsidRPr="000D7738">
        <w:rPr>
          <w:b/>
          <w:bCs/>
          <w:sz w:val="32"/>
          <w:szCs w:val="32"/>
        </w:rPr>
        <w:t>Action Points</w:t>
      </w:r>
    </w:p>
    <w:p w14:paraId="228D661B" w14:textId="62FE887D" w:rsidR="00C11163" w:rsidRPr="00C11163" w:rsidRDefault="00C11163" w:rsidP="007F2347">
      <w:pPr>
        <w:jc w:val="both"/>
        <w:rPr>
          <w:sz w:val="24"/>
          <w:szCs w:val="24"/>
        </w:rPr>
      </w:pPr>
      <w:r>
        <w:rPr>
          <w:b/>
          <w:bCs/>
          <w:sz w:val="24"/>
          <w:szCs w:val="24"/>
        </w:rPr>
        <w:t xml:space="preserve">AP1908.1 (NK) 910AD historians’ engagement / In Our Time programme: </w:t>
      </w:r>
      <w:r>
        <w:rPr>
          <w:sz w:val="24"/>
          <w:szCs w:val="24"/>
        </w:rPr>
        <w:t xml:space="preserve">NK to progress discussion with historian </w:t>
      </w:r>
      <w:proofErr w:type="spellStart"/>
      <w:r>
        <w:rPr>
          <w:sz w:val="24"/>
          <w:szCs w:val="24"/>
        </w:rPr>
        <w:t>incl</w:t>
      </w:r>
      <w:proofErr w:type="spellEnd"/>
      <w:r>
        <w:rPr>
          <w:sz w:val="24"/>
          <w:szCs w:val="24"/>
        </w:rPr>
        <w:t xml:space="preserve"> David Horovitz and contact publishing team for In Our Time application. </w:t>
      </w:r>
    </w:p>
    <w:p w14:paraId="2A913BC0" w14:textId="2EF25AAD" w:rsidR="00BB2D6B" w:rsidRDefault="00C11163" w:rsidP="007F2347">
      <w:pPr>
        <w:jc w:val="both"/>
        <w:rPr>
          <w:sz w:val="24"/>
          <w:szCs w:val="24"/>
        </w:rPr>
      </w:pPr>
      <w:r w:rsidRPr="00C11163">
        <w:rPr>
          <w:b/>
          <w:bCs/>
          <w:sz w:val="24"/>
          <w:szCs w:val="24"/>
        </w:rPr>
        <w:t>AP1908.</w:t>
      </w:r>
      <w:r>
        <w:rPr>
          <w:b/>
          <w:bCs/>
          <w:sz w:val="24"/>
          <w:szCs w:val="24"/>
        </w:rPr>
        <w:t>2</w:t>
      </w:r>
      <w:r>
        <w:rPr>
          <w:sz w:val="24"/>
          <w:szCs w:val="24"/>
        </w:rPr>
        <w:t xml:space="preserve"> (MC) Grants from W.R.E.N: MC to progress grant transfer availability with Cyril Randles</w:t>
      </w:r>
    </w:p>
    <w:p w14:paraId="5442BBAD" w14:textId="77777777" w:rsidR="00BF571E" w:rsidRPr="004750BA" w:rsidRDefault="00BF571E" w:rsidP="007F2347">
      <w:pPr>
        <w:jc w:val="both"/>
        <w:rPr>
          <w:sz w:val="24"/>
          <w:szCs w:val="24"/>
        </w:rPr>
      </w:pPr>
    </w:p>
    <w:p w14:paraId="19B8272E" w14:textId="4A89E712" w:rsidR="00C23A72" w:rsidRDefault="00C23A72" w:rsidP="007F2347">
      <w:pPr>
        <w:jc w:val="both"/>
        <w:rPr>
          <w:b/>
          <w:bCs/>
          <w:sz w:val="28"/>
          <w:szCs w:val="28"/>
        </w:rPr>
      </w:pPr>
      <w:r w:rsidRPr="00580EBD">
        <w:rPr>
          <w:b/>
          <w:bCs/>
          <w:sz w:val="28"/>
          <w:szCs w:val="28"/>
        </w:rPr>
        <w:t xml:space="preserve">Previous Actions: </w:t>
      </w:r>
    </w:p>
    <w:p w14:paraId="2B2FAF6B" w14:textId="77777777" w:rsidR="000847CB" w:rsidRDefault="000847CB" w:rsidP="000847CB">
      <w:pPr>
        <w:jc w:val="both"/>
        <w:rPr>
          <w:sz w:val="24"/>
          <w:szCs w:val="24"/>
        </w:rPr>
      </w:pPr>
      <w:r w:rsidRPr="00CD28EE">
        <w:rPr>
          <w:b/>
          <w:bCs/>
          <w:sz w:val="24"/>
          <w:szCs w:val="24"/>
        </w:rPr>
        <w:t>AP2207.1</w:t>
      </w:r>
      <w:r>
        <w:rPr>
          <w:b/>
          <w:bCs/>
          <w:sz w:val="24"/>
          <w:szCs w:val="24"/>
        </w:rPr>
        <w:t xml:space="preserve"> Ongoing</w:t>
      </w:r>
      <w:r w:rsidRPr="00CD28EE">
        <w:rPr>
          <w:b/>
          <w:bCs/>
          <w:sz w:val="24"/>
          <w:szCs w:val="24"/>
        </w:rPr>
        <w:t xml:space="preserve"> (RC) 910AD Logo:</w:t>
      </w:r>
      <w:r>
        <w:rPr>
          <w:sz w:val="24"/>
          <w:szCs w:val="24"/>
        </w:rPr>
        <w:t xml:space="preserve"> RC to progress logo design options for consultation with members and TCF through TCF meetings and any other relevant meeting opportunities.</w:t>
      </w:r>
    </w:p>
    <w:p w14:paraId="5F695890" w14:textId="77777777" w:rsidR="000847CB" w:rsidRPr="000847CB" w:rsidRDefault="000847CB" w:rsidP="000847CB">
      <w:pPr>
        <w:pStyle w:val="ListParagraph"/>
        <w:ind w:left="0"/>
        <w:rPr>
          <w:sz w:val="24"/>
          <w:szCs w:val="24"/>
        </w:rPr>
      </w:pPr>
      <w:r>
        <w:rPr>
          <w:b/>
          <w:bCs/>
          <w:sz w:val="24"/>
          <w:szCs w:val="24"/>
        </w:rPr>
        <w:t xml:space="preserve">AP 2207.2 Ongoing (NB) Business Forum: </w:t>
      </w:r>
      <w:r w:rsidRPr="000847CB">
        <w:rPr>
          <w:sz w:val="24"/>
          <w:szCs w:val="24"/>
        </w:rPr>
        <w:t>1</w:t>
      </w:r>
      <w:r w:rsidRPr="000847CB">
        <w:rPr>
          <w:sz w:val="24"/>
          <w:szCs w:val="24"/>
          <w:vertAlign w:val="superscript"/>
        </w:rPr>
        <w:t>st</w:t>
      </w:r>
      <w:r w:rsidRPr="000847CB">
        <w:rPr>
          <w:sz w:val="24"/>
          <w:szCs w:val="24"/>
        </w:rPr>
        <w:t xml:space="preserve"> meeting to be arranged by NB. MOA to be provided by NB following discussion on scope at 1</w:t>
      </w:r>
      <w:r w:rsidRPr="000847CB">
        <w:rPr>
          <w:sz w:val="24"/>
          <w:szCs w:val="24"/>
          <w:vertAlign w:val="superscript"/>
        </w:rPr>
        <w:t>st</w:t>
      </w:r>
      <w:r w:rsidRPr="000847CB">
        <w:rPr>
          <w:sz w:val="24"/>
          <w:szCs w:val="24"/>
        </w:rPr>
        <w:t xml:space="preserve"> Business Forum meeting. </w:t>
      </w:r>
    </w:p>
    <w:p w14:paraId="67776B18" w14:textId="77777777" w:rsidR="000847CB" w:rsidRDefault="000847CB" w:rsidP="000847CB">
      <w:pPr>
        <w:jc w:val="both"/>
        <w:rPr>
          <w:sz w:val="24"/>
          <w:szCs w:val="24"/>
        </w:rPr>
      </w:pPr>
      <w:r>
        <w:rPr>
          <w:b/>
          <w:bCs/>
          <w:sz w:val="24"/>
          <w:szCs w:val="24"/>
        </w:rPr>
        <w:t xml:space="preserve">AP2207.3 Ongoing (NK) Newsletter: </w:t>
      </w:r>
      <w:r w:rsidRPr="000847CB">
        <w:rPr>
          <w:sz w:val="24"/>
          <w:szCs w:val="24"/>
        </w:rPr>
        <w:t>Held up pending progress on council determination and councillors meeting. Now for publication in October pending WCC meeting.</w:t>
      </w:r>
    </w:p>
    <w:p w14:paraId="6B546F4D" w14:textId="77777777" w:rsidR="000847CB" w:rsidRPr="00AE29A3" w:rsidRDefault="000847CB" w:rsidP="000847CB">
      <w:pPr>
        <w:pStyle w:val="ListParagraph"/>
        <w:ind w:left="0"/>
        <w:rPr>
          <w:b/>
          <w:bCs/>
          <w:sz w:val="20"/>
          <w:szCs w:val="20"/>
        </w:rPr>
      </w:pPr>
      <w:r w:rsidRPr="00AE29A3">
        <w:rPr>
          <w:b/>
          <w:bCs/>
          <w:sz w:val="24"/>
          <w:szCs w:val="24"/>
        </w:rPr>
        <w:lastRenderedPageBreak/>
        <w:t xml:space="preserve">AP2207.4 </w:t>
      </w:r>
      <w:r>
        <w:rPr>
          <w:b/>
          <w:bCs/>
          <w:sz w:val="24"/>
          <w:szCs w:val="24"/>
        </w:rPr>
        <w:t>Ongoing (</w:t>
      </w:r>
      <w:r w:rsidRPr="00AE29A3">
        <w:rPr>
          <w:b/>
          <w:bCs/>
          <w:sz w:val="24"/>
          <w:szCs w:val="24"/>
        </w:rPr>
        <w:t>RH</w:t>
      </w:r>
      <w:r>
        <w:rPr>
          <w:b/>
          <w:bCs/>
          <w:sz w:val="24"/>
          <w:szCs w:val="24"/>
        </w:rPr>
        <w:t>)</w:t>
      </w:r>
      <w:r w:rsidRPr="00AE29A3">
        <w:rPr>
          <w:b/>
          <w:bCs/>
          <w:sz w:val="24"/>
          <w:szCs w:val="24"/>
        </w:rPr>
        <w:t xml:space="preserve"> </w:t>
      </w:r>
      <w:r w:rsidRPr="000847CB">
        <w:rPr>
          <w:b/>
          <w:bCs/>
          <w:sz w:val="24"/>
          <w:szCs w:val="24"/>
        </w:rPr>
        <w:t>Planning Quality with Community Involvement:</w:t>
      </w:r>
      <w:r w:rsidRPr="000847CB">
        <w:rPr>
          <w:sz w:val="24"/>
          <w:szCs w:val="24"/>
        </w:rPr>
        <w:t xml:space="preserve"> RH to communicate with S Alexander / Ian Culley ref consultation on planning matters affecting current neighbourhood plan, re existing MOA provided to WCC in 2024.</w:t>
      </w:r>
    </w:p>
    <w:p w14:paraId="0075EAC6" w14:textId="49AFB4F6" w:rsidR="00747C30" w:rsidRPr="002F1CD2" w:rsidRDefault="00747C30" w:rsidP="00747C30">
      <w:pPr>
        <w:rPr>
          <w:b/>
          <w:bCs/>
        </w:rPr>
      </w:pPr>
      <w:r w:rsidRPr="000847CB">
        <w:rPr>
          <w:b/>
          <w:bCs/>
          <w:sz w:val="24"/>
          <w:szCs w:val="24"/>
        </w:rPr>
        <w:t>AP2406.1</w:t>
      </w:r>
      <w:r w:rsidR="000847CB">
        <w:rPr>
          <w:sz w:val="24"/>
          <w:szCs w:val="24"/>
        </w:rPr>
        <w:t xml:space="preserve"> </w:t>
      </w:r>
      <w:r w:rsidR="000847CB">
        <w:rPr>
          <w:b/>
          <w:bCs/>
          <w:sz w:val="24"/>
          <w:szCs w:val="24"/>
        </w:rPr>
        <w:t>Discharged</w:t>
      </w:r>
      <w:r w:rsidR="000847CB" w:rsidRPr="000847CB">
        <w:rPr>
          <w:b/>
          <w:bCs/>
          <w:sz w:val="24"/>
          <w:szCs w:val="24"/>
        </w:rPr>
        <w:t xml:space="preserve"> (SR)</w:t>
      </w:r>
      <w:r w:rsidRPr="000847CB">
        <w:rPr>
          <w:sz w:val="24"/>
          <w:szCs w:val="24"/>
        </w:rPr>
        <w:t xml:space="preserve"> </w:t>
      </w:r>
      <w:r w:rsidRPr="000847CB">
        <w:rPr>
          <w:b/>
          <w:bCs/>
          <w:sz w:val="24"/>
          <w:szCs w:val="24"/>
        </w:rPr>
        <w:t>FRIENDS OF ST MICHAELS</w:t>
      </w:r>
      <w:r w:rsidRPr="004750BA">
        <w:rPr>
          <w:sz w:val="24"/>
          <w:szCs w:val="24"/>
        </w:rPr>
        <w:t xml:space="preserve"> CHURCHYA</w:t>
      </w:r>
      <w:r w:rsidR="000847CB">
        <w:rPr>
          <w:sz w:val="24"/>
          <w:szCs w:val="24"/>
        </w:rPr>
        <w:t>R</w:t>
      </w:r>
      <w:r w:rsidRPr="004750BA">
        <w:rPr>
          <w:sz w:val="24"/>
          <w:szCs w:val="24"/>
        </w:rPr>
        <w:t xml:space="preserve">D. </w:t>
      </w:r>
      <w:r w:rsidR="00106780">
        <w:rPr>
          <w:sz w:val="24"/>
          <w:szCs w:val="24"/>
        </w:rPr>
        <w:t>Working groups now set up for 3</w:t>
      </w:r>
      <w:r w:rsidR="00106780" w:rsidRPr="00106780">
        <w:rPr>
          <w:sz w:val="24"/>
          <w:szCs w:val="24"/>
          <w:vertAlign w:val="superscript"/>
        </w:rPr>
        <w:t>rd</w:t>
      </w:r>
      <w:r w:rsidR="00106780">
        <w:rPr>
          <w:sz w:val="24"/>
          <w:szCs w:val="24"/>
        </w:rPr>
        <w:t xml:space="preserve"> Friday of each month and 1</w:t>
      </w:r>
      <w:r w:rsidR="00106780" w:rsidRPr="00106780">
        <w:rPr>
          <w:sz w:val="24"/>
          <w:szCs w:val="24"/>
          <w:vertAlign w:val="superscript"/>
        </w:rPr>
        <w:t>st</w:t>
      </w:r>
      <w:r w:rsidR="00106780">
        <w:rPr>
          <w:sz w:val="24"/>
          <w:szCs w:val="24"/>
        </w:rPr>
        <w:t xml:space="preserve"> meeting is 19/Sep. Plan is detailed in appendix 1. </w:t>
      </w:r>
      <w:r w:rsidR="000847CB">
        <w:rPr>
          <w:sz w:val="24"/>
          <w:szCs w:val="24"/>
        </w:rPr>
        <w:t xml:space="preserve"> </w:t>
      </w:r>
    </w:p>
    <w:p w14:paraId="62A9FCC0" w14:textId="77777777" w:rsidR="006372F4" w:rsidRDefault="006372F4" w:rsidP="00580EBD">
      <w:pPr>
        <w:rPr>
          <w:sz w:val="24"/>
          <w:szCs w:val="24"/>
        </w:rPr>
      </w:pPr>
    </w:p>
    <w:p w14:paraId="4B0FEAA1" w14:textId="5059FC6D" w:rsidR="001E4891" w:rsidRDefault="001E4891" w:rsidP="00580EBD">
      <w:pPr>
        <w:rPr>
          <w:b/>
          <w:bCs/>
          <w:sz w:val="32"/>
          <w:szCs w:val="32"/>
        </w:rPr>
      </w:pPr>
      <w:r w:rsidRPr="005E1886">
        <w:rPr>
          <w:b/>
          <w:bCs/>
          <w:sz w:val="32"/>
          <w:szCs w:val="32"/>
        </w:rPr>
        <w:t>Agenda</w:t>
      </w:r>
    </w:p>
    <w:p w14:paraId="2E7D3875" w14:textId="2BA758C0" w:rsidR="00C801BC" w:rsidRDefault="00604E17" w:rsidP="006372F4">
      <w:pPr>
        <w:pStyle w:val="ListParagraph"/>
        <w:numPr>
          <w:ilvl w:val="0"/>
          <w:numId w:val="7"/>
        </w:numPr>
        <w:ind w:left="709" w:hanging="425"/>
        <w:rPr>
          <w:sz w:val="28"/>
          <w:szCs w:val="28"/>
        </w:rPr>
      </w:pPr>
      <w:r w:rsidRPr="00166D8B">
        <w:rPr>
          <w:sz w:val="28"/>
          <w:szCs w:val="28"/>
        </w:rPr>
        <w:t xml:space="preserve">Previous minutes </w:t>
      </w:r>
    </w:p>
    <w:p w14:paraId="7C977E3C" w14:textId="77777777" w:rsidR="006372F4" w:rsidRPr="006372F4" w:rsidRDefault="006372F4" w:rsidP="006372F4">
      <w:pPr>
        <w:pStyle w:val="ListParagraph"/>
        <w:ind w:left="1560" w:hanging="850"/>
        <w:rPr>
          <w:sz w:val="24"/>
          <w:szCs w:val="24"/>
        </w:rPr>
      </w:pPr>
    </w:p>
    <w:p w14:paraId="4EB00C4A" w14:textId="236432E2" w:rsidR="006372F4" w:rsidRDefault="00C11163" w:rsidP="006372F4">
      <w:pPr>
        <w:pStyle w:val="ListParagraph"/>
        <w:numPr>
          <w:ilvl w:val="0"/>
          <w:numId w:val="7"/>
        </w:numPr>
        <w:rPr>
          <w:sz w:val="28"/>
          <w:szCs w:val="28"/>
        </w:rPr>
      </w:pPr>
      <w:r>
        <w:rPr>
          <w:sz w:val="28"/>
          <w:szCs w:val="28"/>
        </w:rPr>
        <w:t>Chair’s Report (NK)</w:t>
      </w:r>
    </w:p>
    <w:p w14:paraId="63DE1880" w14:textId="77777777" w:rsidR="006372F4" w:rsidRPr="006372F4" w:rsidRDefault="006372F4" w:rsidP="006372F4">
      <w:pPr>
        <w:pStyle w:val="ListParagraph"/>
        <w:rPr>
          <w:sz w:val="28"/>
          <w:szCs w:val="28"/>
        </w:rPr>
      </w:pPr>
    </w:p>
    <w:p w14:paraId="757D3B72" w14:textId="77777777" w:rsidR="00C11163" w:rsidRPr="00106780" w:rsidRDefault="006372F4" w:rsidP="00C11163">
      <w:pPr>
        <w:pStyle w:val="ListParagraph"/>
        <w:numPr>
          <w:ilvl w:val="0"/>
          <w:numId w:val="7"/>
        </w:numPr>
        <w:rPr>
          <w:sz w:val="24"/>
          <w:szCs w:val="24"/>
        </w:rPr>
      </w:pPr>
      <w:r w:rsidRPr="006372F4">
        <w:rPr>
          <w:sz w:val="28"/>
          <w:szCs w:val="28"/>
        </w:rPr>
        <w:t>TCF Report</w:t>
      </w:r>
      <w:r w:rsidR="00C11163">
        <w:rPr>
          <w:sz w:val="28"/>
          <w:szCs w:val="28"/>
        </w:rPr>
        <w:t xml:space="preserve"> (RH)</w:t>
      </w:r>
    </w:p>
    <w:p w14:paraId="2B24BD29" w14:textId="77777777" w:rsidR="00106780" w:rsidRPr="00106780" w:rsidRDefault="00106780" w:rsidP="00106780">
      <w:pPr>
        <w:pStyle w:val="ListParagraph"/>
        <w:rPr>
          <w:sz w:val="24"/>
          <w:szCs w:val="24"/>
        </w:rPr>
      </w:pPr>
    </w:p>
    <w:p w14:paraId="50F03B6E" w14:textId="6F22411E" w:rsidR="00106780" w:rsidRPr="00C11163" w:rsidRDefault="00106780" w:rsidP="00C11163">
      <w:pPr>
        <w:pStyle w:val="ListParagraph"/>
        <w:numPr>
          <w:ilvl w:val="0"/>
          <w:numId w:val="7"/>
        </w:numPr>
        <w:rPr>
          <w:sz w:val="24"/>
          <w:szCs w:val="24"/>
        </w:rPr>
      </w:pPr>
      <w:r w:rsidRPr="00106780">
        <w:rPr>
          <w:sz w:val="28"/>
          <w:szCs w:val="28"/>
        </w:rPr>
        <w:t>Friends Of St Michael</w:t>
      </w:r>
      <w:r>
        <w:rPr>
          <w:sz w:val="28"/>
          <w:szCs w:val="28"/>
        </w:rPr>
        <w:t>’</w:t>
      </w:r>
      <w:r w:rsidRPr="00106780">
        <w:rPr>
          <w:sz w:val="28"/>
          <w:szCs w:val="28"/>
        </w:rPr>
        <w:t>s Working Group</w:t>
      </w:r>
    </w:p>
    <w:p w14:paraId="605E89DC" w14:textId="77777777" w:rsidR="00C11163" w:rsidRPr="00C11163" w:rsidRDefault="00C11163" w:rsidP="00C11163">
      <w:pPr>
        <w:pStyle w:val="ListParagraph"/>
        <w:rPr>
          <w:sz w:val="28"/>
          <w:szCs w:val="28"/>
        </w:rPr>
      </w:pPr>
    </w:p>
    <w:p w14:paraId="67F9DB09" w14:textId="06408D66" w:rsidR="006372F4" w:rsidRPr="00C11163" w:rsidRDefault="00C11163" w:rsidP="00C11163">
      <w:pPr>
        <w:pStyle w:val="ListParagraph"/>
        <w:numPr>
          <w:ilvl w:val="0"/>
          <w:numId w:val="7"/>
        </w:numPr>
        <w:rPr>
          <w:sz w:val="24"/>
          <w:szCs w:val="24"/>
        </w:rPr>
      </w:pPr>
      <w:r w:rsidRPr="00C11163">
        <w:rPr>
          <w:sz w:val="28"/>
          <w:szCs w:val="28"/>
        </w:rPr>
        <w:t>Finance</w:t>
      </w:r>
    </w:p>
    <w:p w14:paraId="7754D177" w14:textId="77777777" w:rsidR="006372F4" w:rsidRPr="006372F4" w:rsidRDefault="006372F4" w:rsidP="006372F4">
      <w:pPr>
        <w:pStyle w:val="ListParagraph"/>
        <w:rPr>
          <w:sz w:val="24"/>
          <w:szCs w:val="24"/>
        </w:rPr>
      </w:pPr>
    </w:p>
    <w:p w14:paraId="07FDC2BB" w14:textId="22148CB4" w:rsidR="004750BA" w:rsidRPr="00C11163" w:rsidRDefault="006372F4" w:rsidP="00C11163">
      <w:pPr>
        <w:pStyle w:val="ListParagraph"/>
        <w:numPr>
          <w:ilvl w:val="0"/>
          <w:numId w:val="7"/>
        </w:numPr>
        <w:rPr>
          <w:sz w:val="24"/>
          <w:szCs w:val="24"/>
        </w:rPr>
      </w:pPr>
      <w:r w:rsidRPr="006372F4">
        <w:rPr>
          <w:sz w:val="28"/>
          <w:szCs w:val="28"/>
        </w:rPr>
        <w:t xml:space="preserve">Neighbourhood </w:t>
      </w:r>
      <w:r>
        <w:rPr>
          <w:sz w:val="28"/>
          <w:szCs w:val="28"/>
        </w:rPr>
        <w:t xml:space="preserve">Planning </w:t>
      </w:r>
      <w:r w:rsidRPr="006372F4">
        <w:rPr>
          <w:sz w:val="28"/>
          <w:szCs w:val="28"/>
        </w:rPr>
        <w:t xml:space="preserve">Registration </w:t>
      </w:r>
    </w:p>
    <w:p w14:paraId="242F92FA" w14:textId="77777777" w:rsidR="00C11163" w:rsidRPr="00C11163" w:rsidRDefault="00C11163" w:rsidP="00C11163">
      <w:pPr>
        <w:pStyle w:val="ListParagraph"/>
        <w:rPr>
          <w:sz w:val="24"/>
          <w:szCs w:val="24"/>
        </w:rPr>
      </w:pPr>
    </w:p>
    <w:p w14:paraId="41F30C67" w14:textId="77777777" w:rsidR="00C11163" w:rsidRDefault="00C11163" w:rsidP="00C11163">
      <w:pPr>
        <w:pStyle w:val="ListParagraph"/>
        <w:rPr>
          <w:sz w:val="24"/>
          <w:szCs w:val="24"/>
        </w:rPr>
      </w:pPr>
    </w:p>
    <w:p w14:paraId="55F0B5A6" w14:textId="29CF124C" w:rsidR="004750BA" w:rsidRPr="004750BA" w:rsidRDefault="004750BA" w:rsidP="004750BA">
      <w:pPr>
        <w:pStyle w:val="ListParagraph"/>
        <w:ind w:left="0"/>
        <w:rPr>
          <w:b/>
          <w:bCs/>
          <w:sz w:val="28"/>
          <w:szCs w:val="28"/>
        </w:rPr>
      </w:pPr>
      <w:r w:rsidRPr="004750BA">
        <w:rPr>
          <w:b/>
          <w:bCs/>
          <w:sz w:val="28"/>
          <w:szCs w:val="28"/>
        </w:rPr>
        <w:t>MINUTES</w:t>
      </w:r>
    </w:p>
    <w:p w14:paraId="29FB53EA" w14:textId="77777777" w:rsidR="004750BA" w:rsidRPr="006372F4" w:rsidRDefault="004750BA" w:rsidP="006372F4">
      <w:pPr>
        <w:pStyle w:val="ListParagraph"/>
        <w:rPr>
          <w:sz w:val="24"/>
          <w:szCs w:val="24"/>
        </w:rPr>
      </w:pPr>
    </w:p>
    <w:p w14:paraId="5BF43F36" w14:textId="77777777" w:rsidR="00C11163" w:rsidRDefault="004750BA" w:rsidP="00C11163">
      <w:pPr>
        <w:pStyle w:val="ListParagraph"/>
        <w:numPr>
          <w:ilvl w:val="0"/>
          <w:numId w:val="15"/>
        </w:numPr>
        <w:ind w:left="709" w:hanging="283"/>
        <w:rPr>
          <w:b/>
          <w:bCs/>
          <w:sz w:val="28"/>
          <w:szCs w:val="28"/>
        </w:rPr>
      </w:pPr>
      <w:r w:rsidRPr="004750BA">
        <w:rPr>
          <w:b/>
          <w:bCs/>
          <w:sz w:val="28"/>
          <w:szCs w:val="28"/>
        </w:rPr>
        <w:t xml:space="preserve">Previous minutes </w:t>
      </w:r>
    </w:p>
    <w:p w14:paraId="715B12F7" w14:textId="72059A10" w:rsidR="00C801BC" w:rsidRPr="00763396" w:rsidRDefault="00C11163" w:rsidP="00C11163">
      <w:pPr>
        <w:pStyle w:val="ListParagraph"/>
        <w:ind w:left="709"/>
        <w:rPr>
          <w:sz w:val="32"/>
          <w:szCs w:val="32"/>
        </w:rPr>
      </w:pPr>
      <w:r w:rsidRPr="00763396">
        <w:rPr>
          <w:sz w:val="28"/>
          <w:szCs w:val="28"/>
        </w:rPr>
        <w:t>Minutes from 5/AUG are not produced as the meeting was not quorate.</w:t>
      </w:r>
    </w:p>
    <w:p w14:paraId="21335069" w14:textId="77777777" w:rsidR="006C6B60" w:rsidRDefault="006C6B60" w:rsidP="004750BA">
      <w:pPr>
        <w:pStyle w:val="ListParagraph"/>
        <w:ind w:left="851" w:hanging="425"/>
        <w:rPr>
          <w:b/>
          <w:bCs/>
          <w:sz w:val="28"/>
          <w:szCs w:val="28"/>
        </w:rPr>
      </w:pPr>
    </w:p>
    <w:p w14:paraId="69EDA5D8" w14:textId="572F8881" w:rsidR="00C11163" w:rsidRDefault="00C11163" w:rsidP="00C11163">
      <w:pPr>
        <w:pStyle w:val="ListParagraph"/>
        <w:numPr>
          <w:ilvl w:val="0"/>
          <w:numId w:val="15"/>
        </w:numPr>
        <w:rPr>
          <w:b/>
          <w:bCs/>
          <w:sz w:val="28"/>
          <w:szCs w:val="28"/>
        </w:rPr>
      </w:pPr>
      <w:r>
        <w:rPr>
          <w:b/>
          <w:bCs/>
          <w:sz w:val="28"/>
          <w:szCs w:val="28"/>
        </w:rPr>
        <w:t>Chair’s Report</w:t>
      </w:r>
    </w:p>
    <w:p w14:paraId="410FE16F" w14:textId="7F2DEF11" w:rsidR="00C11163" w:rsidRPr="00763396" w:rsidRDefault="00C11163" w:rsidP="00C11163">
      <w:pPr>
        <w:pStyle w:val="ListParagraph"/>
        <w:rPr>
          <w:sz w:val="28"/>
          <w:szCs w:val="28"/>
        </w:rPr>
      </w:pPr>
      <w:r w:rsidRPr="00763396">
        <w:rPr>
          <w:sz w:val="28"/>
          <w:szCs w:val="28"/>
        </w:rPr>
        <w:t xml:space="preserve">Trust managed a successful attendance at Wightwick Manor heritage battle of 910AD re-enactment weekend. Trust stall was staffed by Steve Robinson, Neal Kelshaw, Robin Hacking, Rebecca Creswell. A total of £260.70 has been deposited, which included donations to the community projects fund. </w:t>
      </w:r>
      <w:r w:rsidR="00763396">
        <w:rPr>
          <w:sz w:val="28"/>
          <w:szCs w:val="28"/>
        </w:rPr>
        <w:t>There is a further open day weekend on 20-21/Sep which David Guest is managing a joint stall/attendance with RC.</w:t>
      </w:r>
    </w:p>
    <w:p w14:paraId="7D61C3BE" w14:textId="77777777" w:rsidR="00763396" w:rsidRDefault="00763396" w:rsidP="00C11163">
      <w:pPr>
        <w:pStyle w:val="ListParagraph"/>
        <w:rPr>
          <w:b/>
          <w:bCs/>
          <w:sz w:val="28"/>
          <w:szCs w:val="28"/>
        </w:rPr>
      </w:pPr>
    </w:p>
    <w:p w14:paraId="3B1526FE" w14:textId="0F55F609" w:rsidR="00763396" w:rsidRDefault="00763396" w:rsidP="00763396">
      <w:pPr>
        <w:pStyle w:val="ListParagraph"/>
        <w:numPr>
          <w:ilvl w:val="0"/>
          <w:numId w:val="15"/>
        </w:numPr>
        <w:rPr>
          <w:b/>
          <w:bCs/>
          <w:sz w:val="28"/>
          <w:szCs w:val="28"/>
        </w:rPr>
      </w:pPr>
      <w:r>
        <w:rPr>
          <w:b/>
          <w:bCs/>
          <w:sz w:val="28"/>
          <w:szCs w:val="28"/>
        </w:rPr>
        <w:t>TCF Report</w:t>
      </w:r>
    </w:p>
    <w:p w14:paraId="14F7AB3B" w14:textId="5B0A507A" w:rsidR="00CD28EE" w:rsidRDefault="00763396" w:rsidP="00763396">
      <w:pPr>
        <w:pStyle w:val="ListParagraph"/>
        <w:ind w:left="1145" w:hanging="425"/>
        <w:rPr>
          <w:sz w:val="28"/>
          <w:szCs w:val="28"/>
        </w:rPr>
      </w:pPr>
      <w:r>
        <w:rPr>
          <w:sz w:val="28"/>
          <w:szCs w:val="28"/>
        </w:rPr>
        <w:t xml:space="preserve">The next forum meeting will be chaired by NK as RH is on annual leave. </w:t>
      </w:r>
    </w:p>
    <w:p w14:paraId="5E9109CE" w14:textId="227BA8B3" w:rsidR="00763396" w:rsidRDefault="00763396" w:rsidP="00763396">
      <w:pPr>
        <w:pStyle w:val="ListParagraph"/>
        <w:ind w:left="1145" w:hanging="425"/>
        <w:rPr>
          <w:sz w:val="28"/>
          <w:szCs w:val="28"/>
        </w:rPr>
      </w:pPr>
      <w:r>
        <w:rPr>
          <w:sz w:val="28"/>
          <w:szCs w:val="28"/>
        </w:rPr>
        <w:t>Local neighbourhood issues for potholes were referred to Cllr Sohail Khan.</w:t>
      </w:r>
    </w:p>
    <w:p w14:paraId="1083CE3D" w14:textId="047DD9A8" w:rsidR="00763396" w:rsidRDefault="00763396" w:rsidP="00763396">
      <w:pPr>
        <w:pStyle w:val="ListParagraph"/>
        <w:ind w:left="709" w:firstLine="11"/>
        <w:rPr>
          <w:sz w:val="28"/>
          <w:szCs w:val="28"/>
        </w:rPr>
      </w:pPr>
      <w:r>
        <w:rPr>
          <w:sz w:val="28"/>
          <w:szCs w:val="28"/>
        </w:rPr>
        <w:t xml:space="preserve">RH will be compiling issues raised by members for neighbourhood policing to discuss at a future PACT meeting. </w:t>
      </w:r>
    </w:p>
    <w:p w14:paraId="306B8230" w14:textId="74BE0D0B" w:rsidR="00106780" w:rsidRDefault="00106780">
      <w:pPr>
        <w:rPr>
          <w:sz w:val="28"/>
          <w:szCs w:val="28"/>
        </w:rPr>
      </w:pPr>
      <w:r>
        <w:rPr>
          <w:sz w:val="28"/>
          <w:szCs w:val="28"/>
        </w:rPr>
        <w:br w:type="page"/>
      </w:r>
    </w:p>
    <w:p w14:paraId="3A074A5E" w14:textId="77777777" w:rsidR="00763396" w:rsidRDefault="00763396" w:rsidP="00763396">
      <w:pPr>
        <w:pStyle w:val="ListParagraph"/>
        <w:ind w:left="709" w:firstLine="11"/>
        <w:rPr>
          <w:sz w:val="28"/>
          <w:szCs w:val="28"/>
        </w:rPr>
      </w:pPr>
    </w:p>
    <w:p w14:paraId="64A2D7E6" w14:textId="62E92CD3" w:rsidR="00106780" w:rsidRPr="00106780" w:rsidRDefault="00106780" w:rsidP="00763396">
      <w:pPr>
        <w:pStyle w:val="ListParagraph"/>
        <w:numPr>
          <w:ilvl w:val="0"/>
          <w:numId w:val="15"/>
        </w:numPr>
        <w:rPr>
          <w:b/>
          <w:bCs/>
          <w:sz w:val="28"/>
          <w:szCs w:val="28"/>
        </w:rPr>
      </w:pPr>
      <w:r w:rsidRPr="00106780">
        <w:rPr>
          <w:b/>
          <w:bCs/>
          <w:sz w:val="28"/>
          <w:szCs w:val="28"/>
        </w:rPr>
        <w:t>Friends Of St Michael’s Working Group</w:t>
      </w:r>
    </w:p>
    <w:p w14:paraId="37E5E917" w14:textId="0A2BF3AC" w:rsidR="00106780" w:rsidRPr="00106780" w:rsidRDefault="00106780" w:rsidP="00106780">
      <w:pPr>
        <w:pStyle w:val="ListParagraph"/>
        <w:rPr>
          <w:sz w:val="32"/>
          <w:szCs w:val="32"/>
        </w:rPr>
      </w:pPr>
      <w:r w:rsidRPr="00106780">
        <w:rPr>
          <w:sz w:val="28"/>
          <w:szCs w:val="28"/>
        </w:rPr>
        <w:t>SR has organised infrastructure plan with NK for ground works. 1</w:t>
      </w:r>
      <w:r w:rsidRPr="00106780">
        <w:rPr>
          <w:sz w:val="28"/>
          <w:szCs w:val="28"/>
          <w:vertAlign w:val="superscript"/>
        </w:rPr>
        <w:t>st</w:t>
      </w:r>
      <w:r w:rsidRPr="00106780">
        <w:rPr>
          <w:sz w:val="28"/>
          <w:szCs w:val="28"/>
        </w:rPr>
        <w:t xml:space="preserve"> meeting working group will be Fri 19/Sep from 14:00. Swan Lower Street are providing free light refreshments and food for volunteers and event is being posted on social media.</w:t>
      </w:r>
    </w:p>
    <w:p w14:paraId="4C2FF1CA" w14:textId="77777777" w:rsidR="00106780" w:rsidRPr="00106780" w:rsidRDefault="00106780" w:rsidP="00106780">
      <w:pPr>
        <w:pStyle w:val="ListParagraph"/>
        <w:rPr>
          <w:sz w:val="28"/>
          <w:szCs w:val="28"/>
        </w:rPr>
      </w:pPr>
    </w:p>
    <w:p w14:paraId="4814B820" w14:textId="6AFECDF4" w:rsidR="00763396" w:rsidRDefault="00763396" w:rsidP="00763396">
      <w:pPr>
        <w:pStyle w:val="ListParagraph"/>
        <w:numPr>
          <w:ilvl w:val="0"/>
          <w:numId w:val="15"/>
        </w:numPr>
        <w:rPr>
          <w:sz w:val="28"/>
          <w:szCs w:val="28"/>
        </w:rPr>
      </w:pPr>
      <w:r w:rsidRPr="00763396">
        <w:rPr>
          <w:b/>
          <w:bCs/>
          <w:sz w:val="28"/>
          <w:szCs w:val="28"/>
        </w:rPr>
        <w:t>Finance</w:t>
      </w:r>
      <w:r>
        <w:rPr>
          <w:sz w:val="28"/>
          <w:szCs w:val="28"/>
        </w:rPr>
        <w:br/>
        <w:t xml:space="preserve">Grant distribution from W.R.E.N to TDCT was discussed, MC to progress with Cyril Randles. </w:t>
      </w:r>
    </w:p>
    <w:p w14:paraId="516FA32A" w14:textId="77777777" w:rsidR="00763396" w:rsidRDefault="00763396" w:rsidP="00763396">
      <w:pPr>
        <w:pStyle w:val="ListParagraph"/>
        <w:rPr>
          <w:sz w:val="28"/>
          <w:szCs w:val="28"/>
        </w:rPr>
      </w:pPr>
    </w:p>
    <w:p w14:paraId="54A81700" w14:textId="6A42D31B" w:rsidR="00763396" w:rsidRPr="00763396" w:rsidRDefault="00763396" w:rsidP="00763396">
      <w:pPr>
        <w:pStyle w:val="ListParagraph"/>
        <w:numPr>
          <w:ilvl w:val="0"/>
          <w:numId w:val="15"/>
        </w:numPr>
        <w:rPr>
          <w:b/>
          <w:bCs/>
          <w:sz w:val="28"/>
          <w:szCs w:val="28"/>
        </w:rPr>
      </w:pPr>
      <w:r w:rsidRPr="00763396">
        <w:rPr>
          <w:b/>
          <w:bCs/>
          <w:sz w:val="28"/>
          <w:szCs w:val="28"/>
        </w:rPr>
        <w:t>Neighbourhood Planning Registration</w:t>
      </w:r>
    </w:p>
    <w:p w14:paraId="2A82ACD1" w14:textId="77777777" w:rsidR="00763396" w:rsidRDefault="00763396" w:rsidP="00CD28EE">
      <w:pPr>
        <w:pStyle w:val="ListParagraph"/>
        <w:rPr>
          <w:sz w:val="28"/>
          <w:szCs w:val="28"/>
        </w:rPr>
      </w:pPr>
      <w:r w:rsidRPr="00763396">
        <w:rPr>
          <w:sz w:val="28"/>
          <w:szCs w:val="28"/>
        </w:rPr>
        <w:t>Meetings with both WCC COO David Pattison and Tony Gething (along with all councillors) have now been agreed for October</w:t>
      </w:r>
      <w:r>
        <w:rPr>
          <w:sz w:val="28"/>
          <w:szCs w:val="28"/>
        </w:rPr>
        <w:t>. The WCC planning officers have advised that they expect us to be able to complete determination following the October meeting with WCC</w:t>
      </w:r>
      <w:r w:rsidRPr="00763396">
        <w:rPr>
          <w:sz w:val="28"/>
          <w:szCs w:val="28"/>
        </w:rPr>
        <w:t>.</w:t>
      </w:r>
      <w:r>
        <w:rPr>
          <w:sz w:val="28"/>
          <w:szCs w:val="28"/>
        </w:rPr>
        <w:t xml:space="preserve"> The steering group will be meeting with all councillors in advance of this on 30/Sep.</w:t>
      </w:r>
    </w:p>
    <w:p w14:paraId="32951C43" w14:textId="77777777" w:rsidR="00763396" w:rsidRDefault="00763396" w:rsidP="00CD28EE">
      <w:pPr>
        <w:pStyle w:val="ListParagraph"/>
        <w:rPr>
          <w:sz w:val="28"/>
          <w:szCs w:val="28"/>
        </w:rPr>
      </w:pPr>
    </w:p>
    <w:p w14:paraId="7EAD37B4" w14:textId="09B93DDA" w:rsidR="002618B3" w:rsidRDefault="002618B3">
      <w:pPr>
        <w:rPr>
          <w:sz w:val="24"/>
          <w:szCs w:val="24"/>
        </w:rPr>
      </w:pPr>
    </w:p>
    <w:p w14:paraId="2ACDA5E4" w14:textId="77777777" w:rsidR="00705CFE" w:rsidRDefault="00705CFE" w:rsidP="00205A34">
      <w:pPr>
        <w:pStyle w:val="ListParagraph"/>
        <w:rPr>
          <w:sz w:val="28"/>
          <w:szCs w:val="28"/>
        </w:rPr>
      </w:pPr>
    </w:p>
    <w:p w14:paraId="48A1B84F" w14:textId="77777777" w:rsidR="002618B3" w:rsidRPr="00705CFE" w:rsidRDefault="002618B3" w:rsidP="00205A34">
      <w:pPr>
        <w:pStyle w:val="ListParagraph"/>
        <w:rPr>
          <w:sz w:val="28"/>
          <w:szCs w:val="28"/>
        </w:rPr>
      </w:pPr>
    </w:p>
    <w:p w14:paraId="5E8D0500" w14:textId="1B572D5C" w:rsidR="001D5503" w:rsidRDefault="001D5503" w:rsidP="001D5503">
      <w:pPr>
        <w:tabs>
          <w:tab w:val="left" w:pos="567"/>
        </w:tabs>
        <w:rPr>
          <w:rFonts w:ascii="Aptos Display" w:hAnsi="Aptos Display"/>
          <w:sz w:val="28"/>
          <w:szCs w:val="28"/>
        </w:rPr>
      </w:pPr>
      <w:r>
        <w:rPr>
          <w:noProof/>
        </w:rPr>
        <w:drawing>
          <wp:anchor distT="0" distB="0" distL="114300" distR="114300" simplePos="0" relativeHeight="251659264" behindDoc="1" locked="0" layoutInCell="1" allowOverlap="1" wp14:anchorId="428AA340" wp14:editId="309F7FDC">
            <wp:simplePos x="0" y="0"/>
            <wp:positionH relativeFrom="column">
              <wp:posOffset>369570</wp:posOffset>
            </wp:positionH>
            <wp:positionV relativeFrom="paragraph">
              <wp:posOffset>12700</wp:posOffset>
            </wp:positionV>
            <wp:extent cx="2764542" cy="630937"/>
            <wp:effectExtent l="0" t="0" r="0" b="0"/>
            <wp:wrapNone/>
            <wp:docPr id="780024892"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E688657" w14:textId="1E7576B1" w:rsidR="008F24B8" w:rsidRDefault="008F24B8" w:rsidP="001D5503">
      <w:pPr>
        <w:rPr>
          <w:rFonts w:ascii="Aptos Display" w:hAnsi="Aptos Display"/>
          <w:sz w:val="28"/>
          <w:szCs w:val="28"/>
        </w:rPr>
      </w:pPr>
    </w:p>
    <w:p w14:paraId="42AB9595" w14:textId="60191C88" w:rsidR="00490C36" w:rsidRPr="00C900A6" w:rsidRDefault="00490C36" w:rsidP="00044248">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Signed</w:t>
      </w:r>
    </w:p>
    <w:p w14:paraId="1F19D033" w14:textId="7E8C3117" w:rsidR="00D45C80" w:rsidRDefault="00490C36" w:rsidP="001D5503">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Neal Kelshaw, Chair, Steering Group</w:t>
      </w:r>
      <w:r w:rsidR="006754C6" w:rsidRPr="00C900A6">
        <w:rPr>
          <w:rFonts w:ascii="Aptos Display" w:hAnsi="Aptos Display"/>
          <w:sz w:val="28"/>
          <w:szCs w:val="28"/>
        </w:rPr>
        <w:t xml:space="preserve"> TDCT</w:t>
      </w:r>
    </w:p>
    <w:p w14:paraId="79191C68" w14:textId="77777777" w:rsidR="001D5503" w:rsidRDefault="001D5503" w:rsidP="001D5503">
      <w:pPr>
        <w:pStyle w:val="ListParagraph"/>
        <w:tabs>
          <w:tab w:val="left" w:pos="851"/>
        </w:tabs>
        <w:ind w:left="567" w:right="-284"/>
        <w:rPr>
          <w:rFonts w:ascii="Aptos Display" w:hAnsi="Aptos Display"/>
          <w:sz w:val="28"/>
          <w:szCs w:val="28"/>
        </w:rPr>
      </w:pPr>
    </w:p>
    <w:p w14:paraId="32E24BA5" w14:textId="1FA50932" w:rsidR="001D5503" w:rsidRDefault="001D5503" w:rsidP="001D5503">
      <w:pPr>
        <w:pStyle w:val="ListParagraph"/>
        <w:tabs>
          <w:tab w:val="left" w:pos="851"/>
        </w:tabs>
        <w:ind w:left="567" w:right="-284"/>
      </w:pPr>
      <w:r>
        <w:rPr>
          <w:rFonts w:ascii="Aptos Display" w:hAnsi="Aptos Display"/>
          <w:sz w:val="28"/>
          <w:szCs w:val="28"/>
        </w:rPr>
        <w:t xml:space="preserve">Trust &amp; CIC Meetings Schedule &amp; Minutes | </w:t>
      </w:r>
      <w:hyperlink r:id="rId8" w:history="1">
        <w:r w:rsidRPr="001D5503">
          <w:rPr>
            <w:rStyle w:val="Hyperlink"/>
            <w:rFonts w:ascii="Aptos Display" w:hAnsi="Aptos Display"/>
            <w:sz w:val="28"/>
            <w:szCs w:val="28"/>
          </w:rPr>
          <w:t>Link Here</w:t>
        </w:r>
      </w:hyperlink>
    </w:p>
    <w:p w14:paraId="5A89A5C3" w14:textId="77777777" w:rsidR="00502F12" w:rsidRDefault="00502F12" w:rsidP="001D5503">
      <w:pPr>
        <w:pStyle w:val="ListParagraph"/>
        <w:tabs>
          <w:tab w:val="left" w:pos="851"/>
        </w:tabs>
        <w:ind w:left="567" w:right="-284"/>
        <w:rPr>
          <w:rFonts w:ascii="Aptos Display" w:hAnsi="Aptos Display"/>
          <w:sz w:val="28"/>
          <w:szCs w:val="28"/>
        </w:rPr>
      </w:pPr>
    </w:p>
    <w:p w14:paraId="4B2137DD" w14:textId="1AD6DA7A" w:rsidR="00F303A6" w:rsidRDefault="001D5503" w:rsidP="001D5503">
      <w:pPr>
        <w:pStyle w:val="ListParagraph"/>
        <w:tabs>
          <w:tab w:val="left" w:pos="851"/>
        </w:tabs>
        <w:ind w:left="567" w:right="-284"/>
        <w:rPr>
          <w:rFonts w:ascii="Aptos Display" w:hAnsi="Aptos Display"/>
          <w:i/>
          <w:iCs/>
          <w:sz w:val="28"/>
          <w:szCs w:val="28"/>
        </w:rPr>
      </w:pPr>
      <w:r>
        <w:rPr>
          <w:rFonts w:ascii="Aptos Display" w:hAnsi="Aptos Display"/>
          <w:i/>
          <w:iCs/>
          <w:noProof/>
          <w:sz w:val="28"/>
          <w:szCs w:val="28"/>
        </w:rPr>
        <w:drawing>
          <wp:inline distT="0" distB="0" distL="0" distR="0" wp14:anchorId="7D13CA03" wp14:editId="6091E780">
            <wp:extent cx="2975684" cy="1363980"/>
            <wp:effectExtent l="0" t="0" r="0" b="7620"/>
            <wp:docPr id="111284278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3F882EC5" w14:textId="77777777" w:rsidR="00F303A6" w:rsidRDefault="00F303A6">
      <w:pPr>
        <w:rPr>
          <w:rFonts w:ascii="Aptos Display" w:hAnsi="Aptos Display"/>
          <w:i/>
          <w:iCs/>
          <w:sz w:val="28"/>
          <w:szCs w:val="28"/>
        </w:rPr>
      </w:pPr>
      <w:r>
        <w:rPr>
          <w:rFonts w:ascii="Aptos Display" w:hAnsi="Aptos Display"/>
          <w:i/>
          <w:iCs/>
          <w:sz w:val="28"/>
          <w:szCs w:val="28"/>
        </w:rPr>
        <w:br w:type="page"/>
      </w:r>
    </w:p>
    <w:p w14:paraId="04526E47" w14:textId="661A02CB" w:rsidR="004F01B9" w:rsidRDefault="004F01B9">
      <w:pPr>
        <w:rPr>
          <w:b/>
          <w:bCs/>
          <w:i/>
          <w:iCs/>
          <w:sz w:val="28"/>
          <w:szCs w:val="28"/>
        </w:rPr>
      </w:pPr>
    </w:p>
    <w:p w14:paraId="68224B84" w14:textId="25B43F5B" w:rsidR="004F01B9" w:rsidRPr="004F01B9" w:rsidRDefault="004F01B9" w:rsidP="004F01B9">
      <w:pPr>
        <w:rPr>
          <w:b/>
          <w:bCs/>
          <w:i/>
          <w:iCs/>
          <w:sz w:val="28"/>
          <w:szCs w:val="28"/>
        </w:rPr>
      </w:pPr>
      <w:r w:rsidRPr="004F01B9">
        <w:rPr>
          <w:b/>
          <w:bCs/>
          <w:i/>
          <w:iCs/>
          <w:noProof/>
          <w:sz w:val="28"/>
          <w:szCs w:val="28"/>
        </w:rPr>
        <w:drawing>
          <wp:anchor distT="0" distB="0" distL="114300" distR="114300" simplePos="0" relativeHeight="251661312" behindDoc="1" locked="0" layoutInCell="1" allowOverlap="1" wp14:anchorId="69952CDE" wp14:editId="1AE739E3">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709841784"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4F01B9">
        <w:rPr>
          <w:b/>
          <w:bCs/>
          <w:i/>
          <w:iCs/>
          <w:sz w:val="28"/>
          <w:szCs w:val="28"/>
        </w:rPr>
        <w:t xml:space="preserve">Tettenhall District Community Trust </w:t>
      </w:r>
      <w:r w:rsidR="00106780">
        <w:rPr>
          <w:b/>
          <w:bCs/>
          <w:i/>
          <w:iCs/>
          <w:sz w:val="28"/>
          <w:szCs w:val="28"/>
        </w:rPr>
        <w:t>Appendix 1</w:t>
      </w:r>
      <w:r w:rsidRPr="004F01B9">
        <w:rPr>
          <w:b/>
          <w:bCs/>
          <w:i/>
          <w:iCs/>
          <w:sz w:val="28"/>
          <w:szCs w:val="28"/>
        </w:rPr>
        <w:br/>
        <w:t>Steering Group Update</w:t>
      </w:r>
      <w:r w:rsidR="00106780">
        <w:rPr>
          <w:b/>
          <w:bCs/>
          <w:i/>
          <w:iCs/>
          <w:sz w:val="28"/>
          <w:szCs w:val="28"/>
        </w:rPr>
        <w:t xml:space="preserve"> – Friends </w:t>
      </w:r>
      <w:proofErr w:type="gramStart"/>
      <w:r w:rsidR="00106780">
        <w:rPr>
          <w:b/>
          <w:bCs/>
          <w:i/>
          <w:iCs/>
          <w:sz w:val="28"/>
          <w:szCs w:val="28"/>
        </w:rPr>
        <w:t>Of</w:t>
      </w:r>
      <w:proofErr w:type="gramEnd"/>
      <w:r w:rsidR="00106780">
        <w:rPr>
          <w:b/>
          <w:bCs/>
          <w:i/>
          <w:iCs/>
          <w:sz w:val="28"/>
          <w:szCs w:val="28"/>
        </w:rPr>
        <w:t xml:space="preserve"> St Michael’s</w:t>
      </w:r>
    </w:p>
    <w:p w14:paraId="06B7F9E6" w14:textId="77777777" w:rsidR="004F01B9" w:rsidRPr="004F01B9" w:rsidRDefault="004F01B9" w:rsidP="004F01B9">
      <w:pPr>
        <w:rPr>
          <w:b/>
          <w:bCs/>
          <w:i/>
          <w:iCs/>
          <w:sz w:val="28"/>
          <w:szCs w:val="28"/>
        </w:rPr>
      </w:pPr>
    </w:p>
    <w:p w14:paraId="374A1A91" w14:textId="56C8085E" w:rsidR="00106780" w:rsidRDefault="00106780" w:rsidP="00106780">
      <w:pPr>
        <w:rPr>
          <w:i/>
          <w:iCs/>
          <w:sz w:val="28"/>
          <w:szCs w:val="28"/>
        </w:rPr>
      </w:pPr>
      <w:r>
        <w:rPr>
          <w:i/>
          <w:iCs/>
          <w:sz w:val="28"/>
          <w:szCs w:val="28"/>
        </w:rPr>
        <w:t xml:space="preserve">  Event link is at: </w:t>
      </w:r>
      <w:hyperlink r:id="rId11" w:history="1">
        <w:r w:rsidRPr="00106780">
          <w:rPr>
            <w:rStyle w:val="Hyperlink"/>
            <w:i/>
            <w:iCs/>
            <w:sz w:val="28"/>
            <w:szCs w:val="28"/>
          </w:rPr>
          <w:t xml:space="preserve">https://fb.me/e/agl6VDFcb                                                             </w:t>
        </w:r>
      </w:hyperlink>
      <w:r>
        <w:rPr>
          <w:i/>
          <w:iCs/>
          <w:sz w:val="28"/>
          <w:szCs w:val="28"/>
        </w:rPr>
        <w:t xml:space="preserve"> </w:t>
      </w:r>
      <w:r>
        <w:rPr>
          <w:i/>
          <w:iCs/>
          <w:sz w:val="28"/>
          <w:szCs w:val="28"/>
        </w:rPr>
        <w:tab/>
      </w:r>
    </w:p>
    <w:p w14:paraId="59477344" w14:textId="6079AF62" w:rsidR="00106780" w:rsidRPr="00106780" w:rsidRDefault="00106780" w:rsidP="00106780">
      <w:pPr>
        <w:rPr>
          <w:i/>
          <w:iCs/>
          <w:sz w:val="28"/>
          <w:szCs w:val="28"/>
        </w:rPr>
      </w:pPr>
      <w:r>
        <w:rPr>
          <w:i/>
          <w:iCs/>
          <w:sz w:val="28"/>
          <w:szCs w:val="28"/>
        </w:rPr>
        <w:t>“</w:t>
      </w:r>
      <w:r w:rsidRPr="00106780">
        <w:rPr>
          <w:i/>
          <w:iCs/>
          <w:sz w:val="28"/>
          <w:szCs w:val="28"/>
        </w:rPr>
        <w:t xml:space="preserve">The 1st Friends </w:t>
      </w:r>
      <w:proofErr w:type="gramStart"/>
      <w:r w:rsidRPr="00106780">
        <w:rPr>
          <w:i/>
          <w:iCs/>
          <w:sz w:val="28"/>
          <w:szCs w:val="28"/>
        </w:rPr>
        <w:t>Of</w:t>
      </w:r>
      <w:proofErr w:type="gramEnd"/>
      <w:r w:rsidRPr="00106780">
        <w:rPr>
          <w:i/>
          <w:iCs/>
          <w:sz w:val="28"/>
          <w:szCs w:val="28"/>
        </w:rPr>
        <w:t xml:space="preserve"> St Michael's event is Friday 19/SEP at 14:00, meeting at the Grotto Lane entrance. </w:t>
      </w:r>
    </w:p>
    <w:p w14:paraId="251DE52D" w14:textId="77777777" w:rsidR="00106780" w:rsidRPr="00106780" w:rsidRDefault="00106780" w:rsidP="00106780">
      <w:pPr>
        <w:rPr>
          <w:i/>
          <w:iCs/>
          <w:sz w:val="28"/>
          <w:szCs w:val="28"/>
        </w:rPr>
      </w:pPr>
      <w:r w:rsidRPr="00106780">
        <w:rPr>
          <w:i/>
          <w:iCs/>
          <w:sz w:val="28"/>
          <w:szCs w:val="28"/>
        </w:rPr>
        <w:t xml:space="preserve">Can you help provide some dignity and beauty to the churchyard gardens of your community </w:t>
      </w:r>
      <w:proofErr w:type="gramStart"/>
      <w:r w:rsidRPr="00106780">
        <w:rPr>
          <w:i/>
          <w:iCs/>
          <w:sz w:val="28"/>
          <w:szCs w:val="28"/>
        </w:rPr>
        <w:t>asset ?</w:t>
      </w:r>
      <w:proofErr w:type="gramEnd"/>
      <w:r w:rsidRPr="00106780">
        <w:rPr>
          <w:i/>
          <w:iCs/>
          <w:sz w:val="28"/>
          <w:szCs w:val="28"/>
        </w:rPr>
        <w:t xml:space="preserve"> Friends' is a working group run by Community Forum </w:t>
      </w:r>
      <w:proofErr w:type="gramStart"/>
      <w:r w:rsidRPr="00106780">
        <w:rPr>
          <w:i/>
          <w:iCs/>
          <w:sz w:val="28"/>
          <w:szCs w:val="28"/>
        </w:rPr>
        <w:t>volunteers</w:t>
      </w:r>
      <w:proofErr w:type="gramEnd"/>
      <w:r w:rsidRPr="00106780">
        <w:rPr>
          <w:i/>
          <w:iCs/>
          <w:sz w:val="28"/>
          <w:szCs w:val="28"/>
        </w:rPr>
        <w:t xml:space="preserve"> and we need your help to assist the church in upkeep and maintenance to augment the limited council work provided. </w:t>
      </w:r>
    </w:p>
    <w:p w14:paraId="06EDB14A" w14:textId="77777777" w:rsidR="00106780" w:rsidRPr="00106780" w:rsidRDefault="00106780" w:rsidP="00106780">
      <w:pPr>
        <w:rPr>
          <w:i/>
          <w:iCs/>
          <w:sz w:val="28"/>
          <w:szCs w:val="28"/>
        </w:rPr>
      </w:pPr>
      <w:r w:rsidRPr="00106780">
        <w:rPr>
          <w:i/>
          <w:iCs/>
          <w:sz w:val="28"/>
          <w:szCs w:val="28"/>
        </w:rPr>
        <w:t>The 1st activities will be:</w:t>
      </w:r>
    </w:p>
    <w:p w14:paraId="67B7115D" w14:textId="77777777" w:rsidR="00106780" w:rsidRPr="00106780" w:rsidRDefault="00106780" w:rsidP="00106780">
      <w:pPr>
        <w:rPr>
          <w:i/>
          <w:iCs/>
          <w:sz w:val="28"/>
          <w:szCs w:val="28"/>
        </w:rPr>
      </w:pPr>
      <w:r w:rsidRPr="00106780">
        <w:rPr>
          <w:i/>
          <w:iCs/>
          <w:sz w:val="28"/>
          <w:szCs w:val="28"/>
        </w:rPr>
        <w:t>- Removal of previously cut tree branches and leaf waste left around the churchyard (Grotto Lane end)</w:t>
      </w:r>
    </w:p>
    <w:p w14:paraId="75220070" w14:textId="77777777" w:rsidR="00106780" w:rsidRPr="00106780" w:rsidRDefault="00106780" w:rsidP="00106780">
      <w:pPr>
        <w:rPr>
          <w:i/>
          <w:iCs/>
          <w:sz w:val="28"/>
          <w:szCs w:val="28"/>
        </w:rPr>
      </w:pPr>
      <w:r w:rsidRPr="00106780">
        <w:rPr>
          <w:i/>
          <w:iCs/>
          <w:sz w:val="28"/>
          <w:szCs w:val="28"/>
        </w:rPr>
        <w:t>- Ground works for two pallet design compost and tree waste / bin areas to improve the general look and provide facilities for easy future working</w:t>
      </w:r>
    </w:p>
    <w:p w14:paraId="3477B8DB" w14:textId="77777777" w:rsidR="00106780" w:rsidRPr="00106780" w:rsidRDefault="00106780" w:rsidP="00106780">
      <w:pPr>
        <w:rPr>
          <w:i/>
          <w:iCs/>
          <w:sz w:val="28"/>
          <w:szCs w:val="28"/>
        </w:rPr>
      </w:pPr>
      <w:r w:rsidRPr="00106780">
        <w:rPr>
          <w:i/>
          <w:iCs/>
          <w:sz w:val="28"/>
          <w:szCs w:val="28"/>
        </w:rPr>
        <w:t>- Construction of pallet design compost and tree waste / bin bays</w:t>
      </w:r>
    </w:p>
    <w:p w14:paraId="6FFB803F" w14:textId="77777777" w:rsidR="00106780" w:rsidRPr="00106780" w:rsidRDefault="00106780" w:rsidP="00106780">
      <w:pPr>
        <w:rPr>
          <w:i/>
          <w:iCs/>
          <w:sz w:val="28"/>
          <w:szCs w:val="28"/>
        </w:rPr>
      </w:pPr>
      <w:r w:rsidRPr="00106780">
        <w:rPr>
          <w:i/>
          <w:iCs/>
          <w:sz w:val="28"/>
          <w:szCs w:val="28"/>
        </w:rPr>
        <w:t>- Strimming and removal of arising weeds from rear churchyard area</w:t>
      </w:r>
    </w:p>
    <w:p w14:paraId="1E73F729" w14:textId="77777777" w:rsidR="00106780" w:rsidRPr="00106780" w:rsidRDefault="00106780" w:rsidP="00106780">
      <w:pPr>
        <w:rPr>
          <w:i/>
          <w:iCs/>
          <w:sz w:val="28"/>
          <w:szCs w:val="28"/>
        </w:rPr>
      </w:pPr>
      <w:r w:rsidRPr="00106780">
        <w:rPr>
          <w:i/>
          <w:iCs/>
          <w:sz w:val="28"/>
          <w:szCs w:val="28"/>
        </w:rPr>
        <w:t>- Collection of leaf waste retained throughout the churchyard</w:t>
      </w:r>
    </w:p>
    <w:p w14:paraId="61DDA68D" w14:textId="77777777" w:rsidR="00106780" w:rsidRPr="00106780" w:rsidRDefault="00106780" w:rsidP="00106780">
      <w:pPr>
        <w:rPr>
          <w:i/>
          <w:iCs/>
          <w:sz w:val="28"/>
          <w:szCs w:val="28"/>
        </w:rPr>
      </w:pPr>
      <w:r w:rsidRPr="00106780">
        <w:rPr>
          <w:i/>
          <w:iCs/>
          <w:sz w:val="28"/>
          <w:szCs w:val="28"/>
        </w:rPr>
        <w:t xml:space="preserve">Public Liability and Volunteer Insurance is provided for all volunteers and work undertaken by the Tettenhall District Community Trust and </w:t>
      </w:r>
      <w:proofErr w:type="spellStart"/>
      <w:r w:rsidRPr="00106780">
        <w:rPr>
          <w:i/>
          <w:iCs/>
          <w:sz w:val="28"/>
          <w:szCs w:val="28"/>
        </w:rPr>
        <w:t>CiC</w:t>
      </w:r>
      <w:proofErr w:type="spellEnd"/>
      <w:r w:rsidRPr="00106780">
        <w:rPr>
          <w:i/>
          <w:iCs/>
          <w:sz w:val="28"/>
          <w:szCs w:val="28"/>
        </w:rPr>
        <w:t xml:space="preserve">. </w:t>
      </w:r>
    </w:p>
    <w:p w14:paraId="0F4B5414" w14:textId="77777777" w:rsidR="00106780" w:rsidRPr="00106780" w:rsidRDefault="00106780" w:rsidP="00106780">
      <w:pPr>
        <w:rPr>
          <w:i/>
          <w:iCs/>
          <w:sz w:val="28"/>
          <w:szCs w:val="28"/>
        </w:rPr>
      </w:pPr>
      <w:r w:rsidRPr="00106780">
        <w:rPr>
          <w:i/>
          <w:iCs/>
          <w:sz w:val="28"/>
          <w:szCs w:val="28"/>
        </w:rPr>
        <w:t>Volunteers may bring their own gardening and woodworking tools, gloves, and should wear appropriate clothing and sturdy shoes. Safety assessments will be provided by PM Steve Robinson. Lead community forum organiser Fran Jackson will be there to liaise with volunteers.</w:t>
      </w:r>
    </w:p>
    <w:p w14:paraId="57E54979" w14:textId="77777777" w:rsidR="00106780" w:rsidRPr="00106780" w:rsidRDefault="00106780" w:rsidP="00106780">
      <w:pPr>
        <w:rPr>
          <w:i/>
          <w:iCs/>
          <w:sz w:val="28"/>
          <w:szCs w:val="28"/>
        </w:rPr>
      </w:pPr>
      <w:r w:rsidRPr="00106780">
        <w:rPr>
          <w:i/>
          <w:iCs/>
          <w:sz w:val="28"/>
          <w:szCs w:val="28"/>
        </w:rPr>
        <w:t>Refreshments will be in The Swan afterwards - who are providing free light refreshments and food for volunteers from 17:00 onwards.</w:t>
      </w:r>
    </w:p>
    <w:p w14:paraId="1240885E" w14:textId="2F6F6B72" w:rsidR="00106780" w:rsidRPr="00106780" w:rsidRDefault="00106780" w:rsidP="00106780">
      <w:pPr>
        <w:rPr>
          <w:i/>
          <w:iCs/>
          <w:sz w:val="28"/>
          <w:szCs w:val="28"/>
        </w:rPr>
      </w:pPr>
      <w:r w:rsidRPr="00106780">
        <w:rPr>
          <w:i/>
          <w:iCs/>
          <w:sz w:val="28"/>
          <w:szCs w:val="28"/>
        </w:rPr>
        <w:t>Equipment such as tools and 'Hippo' bags will be provided by Steve. A skip is being organised by Steve for the initial day's work.</w:t>
      </w:r>
      <w:r>
        <w:rPr>
          <w:i/>
          <w:iCs/>
          <w:sz w:val="28"/>
          <w:szCs w:val="28"/>
        </w:rPr>
        <w:t>”</w:t>
      </w:r>
    </w:p>
    <w:p w14:paraId="59C37CA2" w14:textId="77777777" w:rsidR="004F01B9" w:rsidRPr="004F01B9" w:rsidRDefault="004F01B9" w:rsidP="004F01B9">
      <w:pPr>
        <w:rPr>
          <w:b/>
          <w:bCs/>
          <w:i/>
          <w:iCs/>
          <w:sz w:val="28"/>
          <w:szCs w:val="28"/>
        </w:rPr>
      </w:pPr>
    </w:p>
    <w:p w14:paraId="3B912B7E" w14:textId="77777777" w:rsidR="004F01B9" w:rsidRPr="004F01B9" w:rsidRDefault="004F01B9" w:rsidP="004F01B9">
      <w:pPr>
        <w:rPr>
          <w:b/>
          <w:bCs/>
          <w:i/>
          <w:iCs/>
          <w:sz w:val="28"/>
          <w:szCs w:val="28"/>
        </w:rPr>
      </w:pPr>
    </w:p>
    <w:p w14:paraId="1071E081" w14:textId="0EEA17F1" w:rsidR="004F01B9" w:rsidRDefault="004F01B9">
      <w:pPr>
        <w:rPr>
          <w:i/>
          <w:iCs/>
          <w:sz w:val="28"/>
          <w:szCs w:val="28"/>
        </w:rPr>
      </w:pPr>
    </w:p>
    <w:p w14:paraId="5F7ADD1D" w14:textId="77777777" w:rsidR="004F01B9" w:rsidRPr="004F01B9" w:rsidRDefault="004F01B9" w:rsidP="004F01B9">
      <w:pPr>
        <w:rPr>
          <w:i/>
          <w:iCs/>
          <w:sz w:val="28"/>
          <w:szCs w:val="28"/>
        </w:rPr>
      </w:pPr>
    </w:p>
    <w:p w14:paraId="012A1668" w14:textId="77777777" w:rsidR="004F01B9" w:rsidRPr="004F01B9" w:rsidRDefault="004F01B9" w:rsidP="004F01B9">
      <w:pPr>
        <w:rPr>
          <w:i/>
          <w:iCs/>
          <w:sz w:val="28"/>
          <w:szCs w:val="28"/>
        </w:rPr>
      </w:pPr>
    </w:p>
    <w:p w14:paraId="46AA43BC" w14:textId="77777777" w:rsidR="004F01B9" w:rsidRPr="004F01B9" w:rsidRDefault="004F01B9" w:rsidP="004F01B9">
      <w:pPr>
        <w:rPr>
          <w:i/>
          <w:iCs/>
          <w:sz w:val="28"/>
          <w:szCs w:val="28"/>
        </w:rPr>
      </w:pPr>
    </w:p>
    <w:p w14:paraId="0CF566BB" w14:textId="77777777" w:rsidR="004F01B9" w:rsidRPr="004F01B9" w:rsidRDefault="004F01B9" w:rsidP="004F01B9">
      <w:pPr>
        <w:rPr>
          <w:i/>
          <w:iCs/>
          <w:sz w:val="28"/>
          <w:szCs w:val="28"/>
        </w:rPr>
      </w:pPr>
    </w:p>
    <w:p w14:paraId="3D72D44C" w14:textId="77777777" w:rsidR="004F01B9" w:rsidRPr="004F01B9" w:rsidRDefault="004F01B9" w:rsidP="004F01B9">
      <w:pPr>
        <w:rPr>
          <w:i/>
          <w:iCs/>
          <w:sz w:val="28"/>
          <w:szCs w:val="28"/>
        </w:rPr>
      </w:pPr>
    </w:p>
    <w:p w14:paraId="79474292" w14:textId="77777777" w:rsidR="004F01B9" w:rsidRPr="004F01B9" w:rsidRDefault="004F01B9" w:rsidP="004F01B9">
      <w:pPr>
        <w:rPr>
          <w:i/>
          <w:iCs/>
          <w:sz w:val="28"/>
          <w:szCs w:val="28"/>
        </w:rPr>
      </w:pPr>
      <w:r w:rsidRPr="004F01B9">
        <w:rPr>
          <w:i/>
          <w:iCs/>
          <w:noProof/>
          <w:sz w:val="28"/>
          <w:szCs w:val="28"/>
        </w:rPr>
        <w:drawing>
          <wp:anchor distT="0" distB="0" distL="114300" distR="114300" simplePos="0" relativeHeight="251662336" behindDoc="1" locked="0" layoutInCell="1" allowOverlap="1" wp14:anchorId="33A468E5" wp14:editId="4558F235">
            <wp:simplePos x="0" y="0"/>
            <wp:positionH relativeFrom="column">
              <wp:posOffset>369570</wp:posOffset>
            </wp:positionH>
            <wp:positionV relativeFrom="paragraph">
              <wp:posOffset>12700</wp:posOffset>
            </wp:positionV>
            <wp:extent cx="2764542" cy="630937"/>
            <wp:effectExtent l="0" t="0" r="0" b="0"/>
            <wp:wrapNone/>
            <wp:docPr id="881590516"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DD1C882" w14:textId="77777777" w:rsidR="004F01B9" w:rsidRPr="004F01B9" w:rsidRDefault="004F01B9" w:rsidP="004F01B9">
      <w:pPr>
        <w:rPr>
          <w:i/>
          <w:iCs/>
          <w:sz w:val="28"/>
          <w:szCs w:val="28"/>
        </w:rPr>
      </w:pPr>
    </w:p>
    <w:p w14:paraId="34060B9A" w14:textId="77777777" w:rsidR="004F01B9" w:rsidRPr="004F01B9" w:rsidRDefault="004F01B9" w:rsidP="004F01B9">
      <w:pPr>
        <w:rPr>
          <w:i/>
          <w:iCs/>
          <w:sz w:val="28"/>
          <w:szCs w:val="28"/>
        </w:rPr>
      </w:pPr>
      <w:r w:rsidRPr="004F01B9">
        <w:rPr>
          <w:i/>
          <w:iCs/>
          <w:sz w:val="28"/>
          <w:szCs w:val="28"/>
        </w:rPr>
        <w:t>Signed</w:t>
      </w:r>
    </w:p>
    <w:p w14:paraId="66F7EDC2" w14:textId="77777777" w:rsidR="004F01B9" w:rsidRPr="004F01B9" w:rsidRDefault="004F01B9" w:rsidP="004F01B9">
      <w:pPr>
        <w:rPr>
          <w:i/>
          <w:iCs/>
          <w:sz w:val="28"/>
          <w:szCs w:val="28"/>
        </w:rPr>
      </w:pPr>
      <w:r w:rsidRPr="004F01B9">
        <w:rPr>
          <w:i/>
          <w:iCs/>
          <w:sz w:val="28"/>
          <w:szCs w:val="28"/>
        </w:rPr>
        <w:t>Neal Kelshaw, Chair, Steering Group TDCT</w:t>
      </w:r>
    </w:p>
    <w:p w14:paraId="50690B02" w14:textId="77777777" w:rsidR="004F01B9" w:rsidRPr="004F01B9" w:rsidRDefault="004F01B9" w:rsidP="004F01B9">
      <w:pPr>
        <w:rPr>
          <w:b/>
          <w:bCs/>
          <w:i/>
          <w:iCs/>
          <w:sz w:val="28"/>
          <w:szCs w:val="28"/>
        </w:rPr>
      </w:pPr>
    </w:p>
    <w:p w14:paraId="68D83C44" w14:textId="77777777" w:rsidR="004F01B9" w:rsidRPr="004F01B9" w:rsidRDefault="004F01B9" w:rsidP="004F01B9">
      <w:pPr>
        <w:rPr>
          <w:b/>
          <w:bCs/>
          <w:i/>
          <w:iCs/>
          <w:sz w:val="28"/>
          <w:szCs w:val="28"/>
        </w:rPr>
      </w:pPr>
      <w:r w:rsidRPr="004F01B9">
        <w:rPr>
          <w:b/>
          <w:bCs/>
          <w:i/>
          <w:iCs/>
          <w:sz w:val="28"/>
          <w:szCs w:val="28"/>
        </w:rPr>
        <w:t xml:space="preserve">Trust &amp; CIC Meetings Schedule &amp; Minutes | </w:t>
      </w:r>
      <w:hyperlink r:id="rId12" w:history="1">
        <w:r w:rsidRPr="004F01B9">
          <w:rPr>
            <w:rStyle w:val="Hyperlink"/>
            <w:b/>
            <w:bCs/>
            <w:i/>
            <w:iCs/>
            <w:sz w:val="28"/>
            <w:szCs w:val="28"/>
          </w:rPr>
          <w:t>Link Here</w:t>
        </w:r>
      </w:hyperlink>
    </w:p>
    <w:p w14:paraId="4A8CF629" w14:textId="77777777" w:rsidR="004F01B9" w:rsidRPr="004F01B9" w:rsidRDefault="004F01B9" w:rsidP="004F01B9">
      <w:pPr>
        <w:rPr>
          <w:b/>
          <w:bCs/>
          <w:i/>
          <w:iCs/>
          <w:sz w:val="28"/>
          <w:szCs w:val="28"/>
        </w:rPr>
      </w:pPr>
    </w:p>
    <w:p w14:paraId="1CCC6D98" w14:textId="77777777" w:rsidR="004F01B9" w:rsidRPr="004F01B9" w:rsidRDefault="004F01B9" w:rsidP="004F01B9">
      <w:pPr>
        <w:rPr>
          <w:b/>
          <w:bCs/>
          <w:i/>
          <w:iCs/>
          <w:sz w:val="28"/>
          <w:szCs w:val="28"/>
        </w:rPr>
      </w:pPr>
      <w:r w:rsidRPr="004F01B9">
        <w:rPr>
          <w:b/>
          <w:bCs/>
          <w:i/>
          <w:iCs/>
          <w:noProof/>
          <w:sz w:val="28"/>
          <w:szCs w:val="28"/>
        </w:rPr>
        <w:drawing>
          <wp:inline distT="0" distB="0" distL="0" distR="0" wp14:anchorId="0050AD01" wp14:editId="3209B95C">
            <wp:extent cx="2975684" cy="1363980"/>
            <wp:effectExtent l="0" t="0" r="0" b="7620"/>
            <wp:docPr id="1747166134" name="Picture 1" descr="A logo for a community trus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p w14:paraId="7B034D7C" w14:textId="77777777" w:rsidR="00F303A6" w:rsidRPr="00F303A6" w:rsidRDefault="00F303A6" w:rsidP="00F303A6">
      <w:pPr>
        <w:rPr>
          <w:b/>
          <w:bCs/>
          <w:i/>
          <w:iCs/>
          <w:sz w:val="28"/>
          <w:szCs w:val="28"/>
        </w:rPr>
      </w:pPr>
    </w:p>
    <w:p w14:paraId="1CCF55DB" w14:textId="77777777" w:rsidR="00F303A6" w:rsidRPr="00D45C80" w:rsidRDefault="00F303A6" w:rsidP="001D5503">
      <w:pPr>
        <w:pStyle w:val="ListParagraph"/>
        <w:tabs>
          <w:tab w:val="left" w:pos="851"/>
        </w:tabs>
        <w:ind w:left="567" w:right="-284"/>
        <w:rPr>
          <w:rFonts w:ascii="Aptos Display" w:hAnsi="Aptos Display"/>
          <w:i/>
          <w:iCs/>
          <w:sz w:val="28"/>
          <w:szCs w:val="28"/>
        </w:rPr>
      </w:pPr>
    </w:p>
    <w:sectPr w:rsidR="00F303A6" w:rsidRPr="00D45C80" w:rsidSect="00656DB7">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F0"/>
    <w:multiLevelType w:val="hybridMultilevel"/>
    <w:tmpl w:val="15B64C12"/>
    <w:lvl w:ilvl="0" w:tplc="A0767D42">
      <w:start w:val="1"/>
      <w:numFmt w:val="decimal"/>
      <w:lvlText w:val="%1."/>
      <w:lvlJc w:val="left"/>
      <w:pPr>
        <w:ind w:left="643" w:hanging="360"/>
      </w:pPr>
      <w:rPr>
        <w:rFonts w:hint="default"/>
        <w:b w:val="0"/>
        <w:bCs/>
        <w:sz w:val="28"/>
        <w:szCs w:val="28"/>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19CD07DB"/>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F44EE1"/>
    <w:multiLevelType w:val="hybridMultilevel"/>
    <w:tmpl w:val="616CCA86"/>
    <w:lvl w:ilvl="0" w:tplc="44D4C7E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727BD"/>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BF39CC"/>
    <w:multiLevelType w:val="hybridMultilevel"/>
    <w:tmpl w:val="AE7C5886"/>
    <w:lvl w:ilvl="0" w:tplc="87FEBFF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708D"/>
    <w:multiLevelType w:val="hybridMultilevel"/>
    <w:tmpl w:val="9DDA521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97090A"/>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227460"/>
    <w:multiLevelType w:val="hybridMultilevel"/>
    <w:tmpl w:val="64662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895AB0"/>
    <w:multiLevelType w:val="hybridMultilevel"/>
    <w:tmpl w:val="CB3E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F2C29"/>
    <w:multiLevelType w:val="hybridMultilevel"/>
    <w:tmpl w:val="A55E8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CF7E0A"/>
    <w:multiLevelType w:val="hybridMultilevel"/>
    <w:tmpl w:val="18002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EA178F"/>
    <w:multiLevelType w:val="hybridMultilevel"/>
    <w:tmpl w:val="324E45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600350"/>
    <w:multiLevelType w:val="hybridMultilevel"/>
    <w:tmpl w:val="A3A201BC"/>
    <w:lvl w:ilvl="0" w:tplc="DBB0A37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514E0"/>
    <w:multiLevelType w:val="hybridMultilevel"/>
    <w:tmpl w:val="E55823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70161">
    <w:abstractNumId w:val="10"/>
  </w:num>
  <w:num w:numId="2" w16cid:durableId="78715776">
    <w:abstractNumId w:val="4"/>
  </w:num>
  <w:num w:numId="3" w16cid:durableId="206525460">
    <w:abstractNumId w:val="9"/>
  </w:num>
  <w:num w:numId="4" w16cid:durableId="1340813682">
    <w:abstractNumId w:val="2"/>
  </w:num>
  <w:num w:numId="5" w16cid:durableId="1794593361">
    <w:abstractNumId w:val="5"/>
  </w:num>
  <w:num w:numId="6" w16cid:durableId="6788219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36828">
    <w:abstractNumId w:val="7"/>
  </w:num>
  <w:num w:numId="8" w16cid:durableId="1248079859">
    <w:abstractNumId w:val="3"/>
  </w:num>
  <w:num w:numId="9" w16cid:durableId="1575823075">
    <w:abstractNumId w:val="11"/>
  </w:num>
  <w:num w:numId="10" w16cid:durableId="1389307882">
    <w:abstractNumId w:val="0"/>
  </w:num>
  <w:num w:numId="11" w16cid:durableId="2133014080">
    <w:abstractNumId w:val="6"/>
  </w:num>
  <w:num w:numId="12" w16cid:durableId="662776390">
    <w:abstractNumId w:val="13"/>
  </w:num>
  <w:num w:numId="13" w16cid:durableId="574897314">
    <w:abstractNumId w:val="8"/>
  </w:num>
  <w:num w:numId="14" w16cid:durableId="1823112646">
    <w:abstractNumId w:val="12"/>
  </w:num>
  <w:num w:numId="15" w16cid:durableId="47187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C"/>
    <w:rsid w:val="00024E9A"/>
    <w:rsid w:val="000371FD"/>
    <w:rsid w:val="00044248"/>
    <w:rsid w:val="000510D4"/>
    <w:rsid w:val="00075DB4"/>
    <w:rsid w:val="000847CB"/>
    <w:rsid w:val="000A5695"/>
    <w:rsid w:val="000C3C49"/>
    <w:rsid w:val="000D1196"/>
    <w:rsid w:val="000D3B6E"/>
    <w:rsid w:val="000D4E2D"/>
    <w:rsid w:val="000D60E7"/>
    <w:rsid w:val="000D7738"/>
    <w:rsid w:val="00106780"/>
    <w:rsid w:val="001346C7"/>
    <w:rsid w:val="00140D6F"/>
    <w:rsid w:val="00143A32"/>
    <w:rsid w:val="00166D8B"/>
    <w:rsid w:val="00171781"/>
    <w:rsid w:val="001732AC"/>
    <w:rsid w:val="00197228"/>
    <w:rsid w:val="001A495F"/>
    <w:rsid w:val="001D2D38"/>
    <w:rsid w:val="001D5503"/>
    <w:rsid w:val="001E4891"/>
    <w:rsid w:val="001E7B74"/>
    <w:rsid w:val="001F1899"/>
    <w:rsid w:val="001F5DFA"/>
    <w:rsid w:val="00202090"/>
    <w:rsid w:val="00203AD8"/>
    <w:rsid w:val="00205A34"/>
    <w:rsid w:val="00211F00"/>
    <w:rsid w:val="0022761B"/>
    <w:rsid w:val="002618B3"/>
    <w:rsid w:val="00274715"/>
    <w:rsid w:val="00284229"/>
    <w:rsid w:val="0028583D"/>
    <w:rsid w:val="00294273"/>
    <w:rsid w:val="002A3E8C"/>
    <w:rsid w:val="002F1CD2"/>
    <w:rsid w:val="00305478"/>
    <w:rsid w:val="00321668"/>
    <w:rsid w:val="00323C29"/>
    <w:rsid w:val="0034601A"/>
    <w:rsid w:val="00353583"/>
    <w:rsid w:val="0036336E"/>
    <w:rsid w:val="00372B71"/>
    <w:rsid w:val="0039006E"/>
    <w:rsid w:val="0039707A"/>
    <w:rsid w:val="003A15FB"/>
    <w:rsid w:val="003A3C80"/>
    <w:rsid w:val="003B2CE0"/>
    <w:rsid w:val="003C615B"/>
    <w:rsid w:val="003E6D0B"/>
    <w:rsid w:val="003F4743"/>
    <w:rsid w:val="003F7D28"/>
    <w:rsid w:val="004750BA"/>
    <w:rsid w:val="00483393"/>
    <w:rsid w:val="00490C36"/>
    <w:rsid w:val="00496095"/>
    <w:rsid w:val="0049729F"/>
    <w:rsid w:val="004B616D"/>
    <w:rsid w:val="004C00B9"/>
    <w:rsid w:val="004C0BD4"/>
    <w:rsid w:val="004F01B9"/>
    <w:rsid w:val="005022C1"/>
    <w:rsid w:val="00502F12"/>
    <w:rsid w:val="00512E39"/>
    <w:rsid w:val="00551D5B"/>
    <w:rsid w:val="00555B27"/>
    <w:rsid w:val="00580EBD"/>
    <w:rsid w:val="005943F8"/>
    <w:rsid w:val="00597D9E"/>
    <w:rsid w:val="005A4898"/>
    <w:rsid w:val="005A5BE5"/>
    <w:rsid w:val="005B19E8"/>
    <w:rsid w:val="005E00C1"/>
    <w:rsid w:val="005E1886"/>
    <w:rsid w:val="00603E53"/>
    <w:rsid w:val="00604E17"/>
    <w:rsid w:val="00605D6A"/>
    <w:rsid w:val="00607E58"/>
    <w:rsid w:val="00623002"/>
    <w:rsid w:val="006241BC"/>
    <w:rsid w:val="00627AE7"/>
    <w:rsid w:val="00635ABD"/>
    <w:rsid w:val="006372F4"/>
    <w:rsid w:val="00656DB7"/>
    <w:rsid w:val="00665CA9"/>
    <w:rsid w:val="00671167"/>
    <w:rsid w:val="006754C6"/>
    <w:rsid w:val="0069691D"/>
    <w:rsid w:val="006B0BAE"/>
    <w:rsid w:val="006B2221"/>
    <w:rsid w:val="006C6B60"/>
    <w:rsid w:val="006D3A5F"/>
    <w:rsid w:val="006E1374"/>
    <w:rsid w:val="006E3F43"/>
    <w:rsid w:val="006E5712"/>
    <w:rsid w:val="006F41A4"/>
    <w:rsid w:val="006F5B9C"/>
    <w:rsid w:val="00705CFE"/>
    <w:rsid w:val="00714F38"/>
    <w:rsid w:val="007151DC"/>
    <w:rsid w:val="00715727"/>
    <w:rsid w:val="00722740"/>
    <w:rsid w:val="0073412D"/>
    <w:rsid w:val="00747C30"/>
    <w:rsid w:val="00752204"/>
    <w:rsid w:val="00763396"/>
    <w:rsid w:val="00770F9F"/>
    <w:rsid w:val="007854E0"/>
    <w:rsid w:val="007A2D8E"/>
    <w:rsid w:val="007B52D8"/>
    <w:rsid w:val="007B6121"/>
    <w:rsid w:val="007B6819"/>
    <w:rsid w:val="007D6168"/>
    <w:rsid w:val="007E4665"/>
    <w:rsid w:val="007E4BD1"/>
    <w:rsid w:val="007E756A"/>
    <w:rsid w:val="007F2347"/>
    <w:rsid w:val="008120B6"/>
    <w:rsid w:val="008154B9"/>
    <w:rsid w:val="00824D02"/>
    <w:rsid w:val="00837203"/>
    <w:rsid w:val="00841B93"/>
    <w:rsid w:val="00845067"/>
    <w:rsid w:val="008465C4"/>
    <w:rsid w:val="00856D1A"/>
    <w:rsid w:val="008B1BAA"/>
    <w:rsid w:val="008F24B8"/>
    <w:rsid w:val="00904106"/>
    <w:rsid w:val="009346B8"/>
    <w:rsid w:val="00941BB0"/>
    <w:rsid w:val="009463E6"/>
    <w:rsid w:val="00957268"/>
    <w:rsid w:val="009A49CC"/>
    <w:rsid w:val="009E3728"/>
    <w:rsid w:val="00A63D4C"/>
    <w:rsid w:val="00A76C9F"/>
    <w:rsid w:val="00A83387"/>
    <w:rsid w:val="00AA63A3"/>
    <w:rsid w:val="00AD42C7"/>
    <w:rsid w:val="00AD6F28"/>
    <w:rsid w:val="00AE29A3"/>
    <w:rsid w:val="00B3102D"/>
    <w:rsid w:val="00B5282C"/>
    <w:rsid w:val="00B6563B"/>
    <w:rsid w:val="00B704D5"/>
    <w:rsid w:val="00B82780"/>
    <w:rsid w:val="00B93058"/>
    <w:rsid w:val="00BB2D6B"/>
    <w:rsid w:val="00BC3E16"/>
    <w:rsid w:val="00BD6481"/>
    <w:rsid w:val="00BF03E1"/>
    <w:rsid w:val="00BF565F"/>
    <w:rsid w:val="00BF571E"/>
    <w:rsid w:val="00C06FBA"/>
    <w:rsid w:val="00C11163"/>
    <w:rsid w:val="00C15ED3"/>
    <w:rsid w:val="00C23A72"/>
    <w:rsid w:val="00C40FDA"/>
    <w:rsid w:val="00C475BC"/>
    <w:rsid w:val="00C52889"/>
    <w:rsid w:val="00C70A94"/>
    <w:rsid w:val="00C801BC"/>
    <w:rsid w:val="00C81D36"/>
    <w:rsid w:val="00C8733C"/>
    <w:rsid w:val="00C900A6"/>
    <w:rsid w:val="00CA4324"/>
    <w:rsid w:val="00CB4B20"/>
    <w:rsid w:val="00CD28EE"/>
    <w:rsid w:val="00CE1398"/>
    <w:rsid w:val="00CE64F5"/>
    <w:rsid w:val="00CF723E"/>
    <w:rsid w:val="00D07467"/>
    <w:rsid w:val="00D45C80"/>
    <w:rsid w:val="00D87630"/>
    <w:rsid w:val="00D90D1C"/>
    <w:rsid w:val="00D925D3"/>
    <w:rsid w:val="00D956B6"/>
    <w:rsid w:val="00DC5DE3"/>
    <w:rsid w:val="00DD3FA7"/>
    <w:rsid w:val="00DE4F11"/>
    <w:rsid w:val="00E14FE4"/>
    <w:rsid w:val="00E160E5"/>
    <w:rsid w:val="00E20603"/>
    <w:rsid w:val="00E85788"/>
    <w:rsid w:val="00EA06DD"/>
    <w:rsid w:val="00EA480F"/>
    <w:rsid w:val="00ED7AEC"/>
    <w:rsid w:val="00EE7854"/>
    <w:rsid w:val="00EF5080"/>
    <w:rsid w:val="00EF61DD"/>
    <w:rsid w:val="00F04A05"/>
    <w:rsid w:val="00F07410"/>
    <w:rsid w:val="00F12797"/>
    <w:rsid w:val="00F15D83"/>
    <w:rsid w:val="00F16CE0"/>
    <w:rsid w:val="00F24009"/>
    <w:rsid w:val="00F274F8"/>
    <w:rsid w:val="00F303A6"/>
    <w:rsid w:val="00F453A1"/>
    <w:rsid w:val="00F77B31"/>
    <w:rsid w:val="00F81ABC"/>
    <w:rsid w:val="00F86A99"/>
    <w:rsid w:val="00FA16D0"/>
    <w:rsid w:val="00FA72A7"/>
    <w:rsid w:val="00FB3302"/>
    <w:rsid w:val="00F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93F7"/>
  <w15:chartTrackingRefBased/>
  <w15:docId w15:val="{ADBB5178-C484-4A1C-A16C-06963A6C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8EE"/>
  </w:style>
  <w:style w:type="paragraph" w:styleId="Heading1">
    <w:name w:val="heading 1"/>
    <w:basedOn w:val="Normal"/>
    <w:next w:val="Normal"/>
    <w:link w:val="Heading1Char"/>
    <w:uiPriority w:val="9"/>
    <w:qFormat/>
    <w:rsid w:val="00F8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BC"/>
    <w:rPr>
      <w:rFonts w:eastAsiaTheme="majorEastAsia" w:cstheme="majorBidi"/>
      <w:color w:val="272727" w:themeColor="text1" w:themeTint="D8"/>
    </w:rPr>
  </w:style>
  <w:style w:type="paragraph" w:styleId="Title">
    <w:name w:val="Title"/>
    <w:basedOn w:val="Normal"/>
    <w:next w:val="Normal"/>
    <w:link w:val="TitleChar"/>
    <w:uiPriority w:val="10"/>
    <w:qFormat/>
    <w:rsid w:val="00F8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1ABC"/>
    <w:rPr>
      <w:i/>
      <w:iCs/>
      <w:color w:val="404040" w:themeColor="text1" w:themeTint="BF"/>
    </w:rPr>
  </w:style>
  <w:style w:type="paragraph" w:styleId="ListParagraph">
    <w:name w:val="List Paragraph"/>
    <w:basedOn w:val="Normal"/>
    <w:uiPriority w:val="34"/>
    <w:qFormat/>
    <w:rsid w:val="00F81ABC"/>
    <w:pPr>
      <w:ind w:left="720"/>
      <w:contextualSpacing/>
    </w:pPr>
  </w:style>
  <w:style w:type="character" w:styleId="IntenseEmphasis">
    <w:name w:val="Intense Emphasis"/>
    <w:basedOn w:val="DefaultParagraphFont"/>
    <w:uiPriority w:val="21"/>
    <w:qFormat/>
    <w:rsid w:val="00F81ABC"/>
    <w:rPr>
      <w:i/>
      <w:iCs/>
      <w:color w:val="0F4761" w:themeColor="accent1" w:themeShade="BF"/>
    </w:rPr>
  </w:style>
  <w:style w:type="paragraph" w:styleId="IntenseQuote">
    <w:name w:val="Intense Quote"/>
    <w:basedOn w:val="Normal"/>
    <w:next w:val="Normal"/>
    <w:link w:val="IntenseQuoteChar"/>
    <w:uiPriority w:val="30"/>
    <w:qFormat/>
    <w:rsid w:val="00F8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BC"/>
    <w:rPr>
      <w:i/>
      <w:iCs/>
      <w:color w:val="0F4761" w:themeColor="accent1" w:themeShade="BF"/>
    </w:rPr>
  </w:style>
  <w:style w:type="character" w:styleId="IntenseReference">
    <w:name w:val="Intense Reference"/>
    <w:basedOn w:val="DefaultParagraphFont"/>
    <w:uiPriority w:val="32"/>
    <w:qFormat/>
    <w:rsid w:val="00F81ABC"/>
    <w:rPr>
      <w:b/>
      <w:bCs/>
      <w:smallCaps/>
      <w:color w:val="0F4761" w:themeColor="accent1" w:themeShade="BF"/>
      <w:spacing w:val="5"/>
    </w:rPr>
  </w:style>
  <w:style w:type="character" w:styleId="Hyperlink">
    <w:name w:val="Hyperlink"/>
    <w:basedOn w:val="DefaultParagraphFont"/>
    <w:uiPriority w:val="99"/>
    <w:unhideWhenUsed/>
    <w:rsid w:val="000D7738"/>
    <w:rPr>
      <w:color w:val="467886" w:themeColor="hyperlink"/>
      <w:u w:val="single"/>
    </w:rPr>
  </w:style>
  <w:style w:type="character" w:styleId="UnresolvedMention">
    <w:name w:val="Unresolved Mention"/>
    <w:basedOn w:val="DefaultParagraphFont"/>
    <w:uiPriority w:val="99"/>
    <w:semiHidden/>
    <w:unhideWhenUsed/>
    <w:rsid w:val="000D7738"/>
    <w:rPr>
      <w:color w:val="605E5C"/>
      <w:shd w:val="clear" w:color="auto" w:fill="E1DFDD"/>
    </w:rPr>
  </w:style>
  <w:style w:type="character" w:styleId="FollowedHyperlink">
    <w:name w:val="FollowedHyperlink"/>
    <w:basedOn w:val="DefaultParagraphFont"/>
    <w:uiPriority w:val="99"/>
    <w:semiHidden/>
    <w:unhideWhenUsed/>
    <w:rsid w:val="00166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25">
      <w:bodyDiv w:val="1"/>
      <w:marLeft w:val="0"/>
      <w:marRight w:val="0"/>
      <w:marTop w:val="0"/>
      <w:marBottom w:val="0"/>
      <w:divBdr>
        <w:top w:val="none" w:sz="0" w:space="0" w:color="auto"/>
        <w:left w:val="none" w:sz="0" w:space="0" w:color="auto"/>
        <w:bottom w:val="none" w:sz="0" w:space="0" w:color="auto"/>
        <w:right w:val="none" w:sz="0" w:space="0" w:color="auto"/>
      </w:divBdr>
    </w:div>
    <w:div w:id="341667409">
      <w:bodyDiv w:val="1"/>
      <w:marLeft w:val="0"/>
      <w:marRight w:val="0"/>
      <w:marTop w:val="0"/>
      <w:marBottom w:val="0"/>
      <w:divBdr>
        <w:top w:val="none" w:sz="0" w:space="0" w:color="auto"/>
        <w:left w:val="none" w:sz="0" w:space="0" w:color="auto"/>
        <w:bottom w:val="none" w:sz="0" w:space="0" w:color="auto"/>
        <w:right w:val="none" w:sz="0" w:space="0" w:color="auto"/>
      </w:divBdr>
    </w:div>
    <w:div w:id="687680518">
      <w:bodyDiv w:val="1"/>
      <w:marLeft w:val="0"/>
      <w:marRight w:val="0"/>
      <w:marTop w:val="0"/>
      <w:marBottom w:val="0"/>
      <w:divBdr>
        <w:top w:val="none" w:sz="0" w:space="0" w:color="auto"/>
        <w:left w:val="none" w:sz="0" w:space="0" w:color="auto"/>
        <w:bottom w:val="none" w:sz="0" w:space="0" w:color="auto"/>
        <w:right w:val="none" w:sz="0" w:space="0" w:color="auto"/>
      </w:divBdr>
    </w:div>
    <w:div w:id="1040207591">
      <w:bodyDiv w:val="1"/>
      <w:marLeft w:val="0"/>
      <w:marRight w:val="0"/>
      <w:marTop w:val="0"/>
      <w:marBottom w:val="0"/>
      <w:divBdr>
        <w:top w:val="none" w:sz="0" w:space="0" w:color="auto"/>
        <w:left w:val="none" w:sz="0" w:space="0" w:color="auto"/>
        <w:bottom w:val="none" w:sz="0" w:space="0" w:color="auto"/>
        <w:right w:val="none" w:sz="0" w:space="0" w:color="auto"/>
      </w:divBdr>
    </w:div>
    <w:div w:id="1040783747">
      <w:bodyDiv w:val="1"/>
      <w:marLeft w:val="0"/>
      <w:marRight w:val="0"/>
      <w:marTop w:val="0"/>
      <w:marBottom w:val="0"/>
      <w:divBdr>
        <w:top w:val="none" w:sz="0" w:space="0" w:color="auto"/>
        <w:left w:val="none" w:sz="0" w:space="0" w:color="auto"/>
        <w:bottom w:val="none" w:sz="0" w:space="0" w:color="auto"/>
        <w:right w:val="none" w:sz="0" w:space="0" w:color="auto"/>
      </w:divBdr>
    </w:div>
    <w:div w:id="1121732343">
      <w:bodyDiv w:val="1"/>
      <w:marLeft w:val="0"/>
      <w:marRight w:val="0"/>
      <w:marTop w:val="0"/>
      <w:marBottom w:val="0"/>
      <w:divBdr>
        <w:top w:val="none" w:sz="0" w:space="0" w:color="auto"/>
        <w:left w:val="none" w:sz="0" w:space="0" w:color="auto"/>
        <w:bottom w:val="none" w:sz="0" w:space="0" w:color="auto"/>
        <w:right w:val="none" w:sz="0" w:space="0" w:color="auto"/>
      </w:divBdr>
    </w:div>
    <w:div w:id="1356267548">
      <w:bodyDiv w:val="1"/>
      <w:marLeft w:val="0"/>
      <w:marRight w:val="0"/>
      <w:marTop w:val="0"/>
      <w:marBottom w:val="0"/>
      <w:divBdr>
        <w:top w:val="none" w:sz="0" w:space="0" w:color="auto"/>
        <w:left w:val="none" w:sz="0" w:space="0" w:color="auto"/>
        <w:bottom w:val="none" w:sz="0" w:space="0" w:color="auto"/>
        <w:right w:val="none" w:sz="0" w:space="0" w:color="auto"/>
      </w:divBdr>
    </w:div>
    <w:div w:id="1462190560">
      <w:bodyDiv w:val="1"/>
      <w:marLeft w:val="0"/>
      <w:marRight w:val="0"/>
      <w:marTop w:val="0"/>
      <w:marBottom w:val="0"/>
      <w:divBdr>
        <w:top w:val="none" w:sz="0" w:space="0" w:color="auto"/>
        <w:left w:val="none" w:sz="0" w:space="0" w:color="auto"/>
        <w:bottom w:val="none" w:sz="0" w:space="0" w:color="auto"/>
        <w:right w:val="none" w:sz="0" w:space="0" w:color="auto"/>
      </w:divBdr>
    </w:div>
    <w:div w:id="1750497891">
      <w:bodyDiv w:val="1"/>
      <w:marLeft w:val="0"/>
      <w:marRight w:val="0"/>
      <w:marTop w:val="0"/>
      <w:marBottom w:val="0"/>
      <w:divBdr>
        <w:top w:val="none" w:sz="0" w:space="0" w:color="auto"/>
        <w:left w:val="none" w:sz="0" w:space="0" w:color="auto"/>
        <w:bottom w:val="none" w:sz="0" w:space="0" w:color="auto"/>
        <w:right w:val="none" w:sz="0" w:space="0" w:color="auto"/>
      </w:divBdr>
    </w:div>
    <w:div w:id="1860392868">
      <w:bodyDiv w:val="1"/>
      <w:marLeft w:val="0"/>
      <w:marRight w:val="0"/>
      <w:marTop w:val="0"/>
      <w:marBottom w:val="0"/>
      <w:divBdr>
        <w:top w:val="none" w:sz="0" w:space="0" w:color="auto"/>
        <w:left w:val="none" w:sz="0" w:space="0" w:color="auto"/>
        <w:bottom w:val="none" w:sz="0" w:space="0" w:color="auto"/>
        <w:right w:val="none" w:sz="0" w:space="0" w:color="auto"/>
      </w:divBdr>
    </w:div>
    <w:div w:id="201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ct.org.uk/trust-%26-cic-mee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tdct.org.uk/trust-%26-cic-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ct.org.uk/trust-%26-cic-meetings" TargetMode="External"/><Relationship Id="rId11" Type="http://schemas.openxmlformats.org/officeDocument/2006/relationships/hyperlink" Target="https://fb.me/e/agl6VDFcb" TargetMode="External"/><Relationship Id="rId5" Type="http://schemas.openxmlformats.org/officeDocument/2006/relationships/image" Target="media/image1.pn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file:///C:\Users\NealKelshaw\Dropbox\TDC%20Steering%20Group\tdc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Kelshaw</dc:creator>
  <cp:keywords/>
  <dc:description/>
  <cp:lastModifiedBy>Neal Kelshaw</cp:lastModifiedBy>
  <cp:revision>2</cp:revision>
  <cp:lastPrinted>2025-07-29T14:37:00Z</cp:lastPrinted>
  <dcterms:created xsi:type="dcterms:W3CDTF">2025-12-02T15:50:00Z</dcterms:created>
  <dcterms:modified xsi:type="dcterms:W3CDTF">2025-12-02T15:50:00Z</dcterms:modified>
</cp:coreProperties>
</file>