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33A9" w14:textId="00AB8993" w:rsidR="00294273" w:rsidRPr="005943F8" w:rsidRDefault="00F81ABC">
      <w:pPr>
        <w:rPr>
          <w:rFonts w:ascii="Aptos Display" w:hAnsi="Aptos Display"/>
          <w:b/>
          <w:bCs/>
          <w:sz w:val="36"/>
          <w:szCs w:val="36"/>
        </w:rPr>
      </w:pPr>
      <w:r w:rsidRPr="00305478">
        <w:rPr>
          <w:rFonts w:ascii="Aptos Display" w:hAnsi="Aptos Display"/>
          <w:b/>
          <w:bCs/>
          <w:noProof/>
          <w:sz w:val="44"/>
          <w:szCs w:val="44"/>
        </w:rPr>
        <w:drawing>
          <wp:anchor distT="0" distB="0" distL="114300" distR="114300" simplePos="0" relativeHeight="251658240" behindDoc="1" locked="0" layoutInCell="1" allowOverlap="1" wp14:anchorId="38B96BDB" wp14:editId="2A15A0C4">
            <wp:simplePos x="0" y="0"/>
            <wp:positionH relativeFrom="column">
              <wp:posOffset>-1905</wp:posOffset>
            </wp:positionH>
            <wp:positionV relativeFrom="paragraph">
              <wp:posOffset>0</wp:posOffset>
            </wp:positionV>
            <wp:extent cx="743585" cy="722630"/>
            <wp:effectExtent l="0" t="0" r="0" b="1270"/>
            <wp:wrapTight wrapText="bothSides">
              <wp:wrapPolygon edited="0">
                <wp:start x="0" y="0"/>
                <wp:lineTo x="0" y="21069"/>
                <wp:lineTo x="21028" y="21069"/>
                <wp:lineTo x="21028" y="0"/>
                <wp:lineTo x="0" y="0"/>
              </wp:wrapPolygon>
            </wp:wrapTight>
            <wp:docPr id="101031735" name="Picture 1" descr="A logo with a do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1735" name="Picture 1" descr="A logo with a dog in the midd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43585" cy="722630"/>
                    </a:xfrm>
                    <a:prstGeom prst="rect">
                      <a:avLst/>
                    </a:prstGeom>
                  </pic:spPr>
                </pic:pic>
              </a:graphicData>
            </a:graphic>
          </wp:anchor>
        </w:drawing>
      </w:r>
      <w:r w:rsidRPr="00305478">
        <w:rPr>
          <w:rFonts w:ascii="Aptos Display" w:hAnsi="Aptos Display"/>
          <w:b/>
          <w:bCs/>
          <w:sz w:val="44"/>
          <w:szCs w:val="44"/>
        </w:rPr>
        <w:t xml:space="preserve">Tettenhall District Community Trust </w:t>
      </w:r>
      <w:r w:rsidR="00305478">
        <w:rPr>
          <w:rFonts w:ascii="Aptos Display" w:hAnsi="Aptos Display"/>
          <w:b/>
          <w:bCs/>
          <w:sz w:val="36"/>
          <w:szCs w:val="36"/>
        </w:rPr>
        <w:br/>
      </w:r>
      <w:r w:rsidR="007151DC">
        <w:rPr>
          <w:rFonts w:ascii="Aptos Display" w:hAnsi="Aptos Display"/>
          <w:b/>
          <w:bCs/>
          <w:sz w:val="36"/>
          <w:szCs w:val="36"/>
        </w:rPr>
        <w:t>Steering Group Minutes</w:t>
      </w:r>
      <w:r w:rsidR="008B1BAA">
        <w:rPr>
          <w:rFonts w:ascii="Aptos Display" w:hAnsi="Aptos Display"/>
          <w:b/>
          <w:bCs/>
          <w:sz w:val="36"/>
          <w:szCs w:val="36"/>
        </w:rPr>
        <w:t xml:space="preserve"> v2</w:t>
      </w:r>
      <w:r w:rsidR="00F86A99">
        <w:rPr>
          <w:rFonts w:ascii="Aptos Display" w:hAnsi="Aptos Display"/>
          <w:b/>
          <w:bCs/>
          <w:sz w:val="36"/>
          <w:szCs w:val="36"/>
        </w:rPr>
        <w:t>(update post 08/Jul)</w:t>
      </w:r>
    </w:p>
    <w:p w14:paraId="14E861D2" w14:textId="77777777" w:rsidR="007151DC" w:rsidRDefault="007151DC" w:rsidP="00F81ABC">
      <w:pPr>
        <w:rPr>
          <w:rFonts w:ascii="Aptos Display" w:hAnsi="Aptos Display"/>
          <w:sz w:val="28"/>
          <w:szCs w:val="28"/>
        </w:rPr>
      </w:pPr>
    </w:p>
    <w:p w14:paraId="3EA4B06B" w14:textId="706BF041" w:rsidR="00F81ABC" w:rsidRDefault="007151DC" w:rsidP="00F81ABC">
      <w:pPr>
        <w:pBdr>
          <w:bottom w:val="single" w:sz="12" w:space="1" w:color="auto"/>
        </w:pBdr>
        <w:rPr>
          <w:sz w:val="28"/>
          <w:szCs w:val="28"/>
        </w:rPr>
      </w:pPr>
      <w:r w:rsidRPr="005E1886">
        <w:rPr>
          <w:sz w:val="28"/>
          <w:szCs w:val="28"/>
        </w:rPr>
        <w:t xml:space="preserve">Meeting of The Trust Steering Group </w:t>
      </w:r>
      <w:r w:rsidR="00075DB4">
        <w:rPr>
          <w:sz w:val="28"/>
          <w:szCs w:val="28"/>
        </w:rPr>
        <w:t>24</w:t>
      </w:r>
      <w:r w:rsidR="007B6121">
        <w:rPr>
          <w:sz w:val="28"/>
          <w:szCs w:val="28"/>
        </w:rPr>
        <w:t>/Jun/25</w:t>
      </w:r>
      <w:r w:rsidR="008465C4" w:rsidRPr="008465C4">
        <w:rPr>
          <w:b/>
          <w:bCs/>
          <w:color w:val="FF0000"/>
          <w:sz w:val="28"/>
          <w:szCs w:val="28"/>
        </w:rPr>
        <w:t xml:space="preserve"> (</w:t>
      </w:r>
      <w:r w:rsidR="00D90D1C">
        <w:rPr>
          <w:b/>
          <w:bCs/>
          <w:color w:val="FF0000"/>
          <w:sz w:val="28"/>
          <w:szCs w:val="28"/>
        </w:rPr>
        <w:t>Steering Group Approved</w:t>
      </w:r>
      <w:r w:rsidR="008465C4" w:rsidRPr="008465C4">
        <w:rPr>
          <w:b/>
          <w:bCs/>
          <w:color w:val="FF0000"/>
          <w:sz w:val="28"/>
          <w:szCs w:val="28"/>
        </w:rPr>
        <w:t>)</w:t>
      </w:r>
      <w:r w:rsidR="001E4891" w:rsidRPr="005E1886">
        <w:rPr>
          <w:sz w:val="28"/>
          <w:szCs w:val="28"/>
        </w:rPr>
        <w:br/>
      </w:r>
      <w:r w:rsidR="007A2D8E">
        <w:rPr>
          <w:sz w:val="28"/>
          <w:szCs w:val="28"/>
        </w:rPr>
        <w:t>In Person,</w:t>
      </w:r>
      <w:r w:rsidR="006241BC">
        <w:rPr>
          <w:sz w:val="28"/>
          <w:szCs w:val="28"/>
        </w:rPr>
        <w:t xml:space="preserve"> </w:t>
      </w:r>
      <w:r w:rsidR="007A2D8E">
        <w:rPr>
          <w:sz w:val="28"/>
          <w:szCs w:val="28"/>
        </w:rPr>
        <w:t>Tettenhall Village</w:t>
      </w:r>
    </w:p>
    <w:p w14:paraId="092BE747" w14:textId="77777777" w:rsidR="000D7738" w:rsidRDefault="000D7738" w:rsidP="00F81ABC">
      <w:pPr>
        <w:pBdr>
          <w:bottom w:val="single" w:sz="12" w:space="1" w:color="auto"/>
        </w:pBdr>
        <w:rPr>
          <w:sz w:val="28"/>
          <w:szCs w:val="28"/>
        </w:rPr>
      </w:pPr>
    </w:p>
    <w:p w14:paraId="15EDEA58" w14:textId="77777777" w:rsidR="00EF61DD" w:rsidRDefault="00EF61DD" w:rsidP="00EF61DD">
      <w:pPr>
        <w:tabs>
          <w:tab w:val="left" w:pos="851"/>
        </w:tabs>
        <w:ind w:right="-284"/>
      </w:pPr>
      <w:r w:rsidRPr="00EF61DD">
        <w:rPr>
          <w:rFonts w:ascii="Aptos Display" w:hAnsi="Aptos Display"/>
          <w:sz w:val="28"/>
          <w:szCs w:val="28"/>
        </w:rPr>
        <w:t xml:space="preserve">Trust &amp; CIC Meetings Schedule &amp; Minutes | </w:t>
      </w:r>
      <w:hyperlink r:id="rId6" w:history="1">
        <w:r w:rsidRPr="00EF61DD">
          <w:rPr>
            <w:rStyle w:val="Hyperlink"/>
            <w:rFonts w:ascii="Aptos Display" w:hAnsi="Aptos Display"/>
            <w:sz w:val="28"/>
            <w:szCs w:val="28"/>
          </w:rPr>
          <w:t>Link Here</w:t>
        </w:r>
      </w:hyperlink>
    </w:p>
    <w:p w14:paraId="1FCCFC0B" w14:textId="77777777" w:rsidR="00EF61DD" w:rsidRDefault="00EF61DD" w:rsidP="00F81ABC">
      <w:pPr>
        <w:rPr>
          <w:b/>
          <w:bCs/>
          <w:sz w:val="32"/>
          <w:szCs w:val="32"/>
        </w:rPr>
      </w:pPr>
    </w:p>
    <w:p w14:paraId="1083DBA1" w14:textId="67BB843D" w:rsidR="001E4891" w:rsidRPr="005E1886" w:rsidRDefault="001E4891" w:rsidP="00F81ABC">
      <w:pPr>
        <w:rPr>
          <w:b/>
          <w:bCs/>
          <w:sz w:val="32"/>
          <w:szCs w:val="32"/>
        </w:rPr>
      </w:pPr>
      <w:r w:rsidRPr="005E1886">
        <w:rPr>
          <w:b/>
          <w:bCs/>
          <w:sz w:val="32"/>
          <w:szCs w:val="32"/>
        </w:rPr>
        <w:t>Attendees</w:t>
      </w:r>
    </w:p>
    <w:p w14:paraId="4862E8BF" w14:textId="23F9C948" w:rsidR="00075DB4" w:rsidRDefault="001E4891" w:rsidP="00F81ABC">
      <w:pPr>
        <w:rPr>
          <w:sz w:val="28"/>
          <w:szCs w:val="28"/>
        </w:rPr>
      </w:pPr>
      <w:r w:rsidRPr="005E1886">
        <w:rPr>
          <w:sz w:val="28"/>
          <w:szCs w:val="28"/>
        </w:rPr>
        <w:t>Neal Kelshaw (Chair | Director CIC</w:t>
      </w:r>
      <w:r w:rsidR="007D6168">
        <w:rPr>
          <w:sz w:val="28"/>
          <w:szCs w:val="28"/>
        </w:rPr>
        <w:t xml:space="preserve"> | Resident</w:t>
      </w:r>
      <w:r w:rsidRPr="005E1886">
        <w:rPr>
          <w:sz w:val="28"/>
          <w:szCs w:val="28"/>
        </w:rPr>
        <w:t>)</w:t>
      </w:r>
      <w:r w:rsidR="005E1886">
        <w:rPr>
          <w:sz w:val="28"/>
          <w:szCs w:val="28"/>
        </w:rPr>
        <w:t xml:space="preserve"> NK</w:t>
      </w:r>
      <w:r w:rsidRPr="005E1886">
        <w:rPr>
          <w:sz w:val="28"/>
          <w:szCs w:val="28"/>
        </w:rPr>
        <w:br/>
      </w:r>
      <w:r w:rsidR="007B6121">
        <w:rPr>
          <w:sz w:val="28"/>
          <w:szCs w:val="28"/>
        </w:rPr>
        <w:t>Nick Berriman (Business) NB</w:t>
      </w:r>
      <w:r w:rsidR="007B6121">
        <w:rPr>
          <w:sz w:val="28"/>
          <w:szCs w:val="28"/>
        </w:rPr>
        <w:br/>
      </w:r>
      <w:r w:rsidR="00075DB4">
        <w:rPr>
          <w:sz w:val="28"/>
          <w:szCs w:val="28"/>
        </w:rPr>
        <w:t>Cllr Jonathan Crofts</w:t>
      </w:r>
      <w:r w:rsidR="0034601A">
        <w:rPr>
          <w:sz w:val="28"/>
          <w:szCs w:val="28"/>
        </w:rPr>
        <w:t xml:space="preserve"> JC</w:t>
      </w:r>
      <w:r w:rsidR="00075DB4">
        <w:rPr>
          <w:sz w:val="28"/>
          <w:szCs w:val="28"/>
        </w:rPr>
        <w:br/>
        <w:t>Steve Robinson (Business) SR</w:t>
      </w:r>
      <w:r w:rsidR="00075DB4">
        <w:rPr>
          <w:sz w:val="28"/>
          <w:szCs w:val="28"/>
        </w:rPr>
        <w:br/>
        <w:t>Rebecca Cresswell (</w:t>
      </w:r>
      <w:proofErr w:type="spellStart"/>
      <w:r w:rsidR="00075DB4">
        <w:rPr>
          <w:sz w:val="28"/>
          <w:szCs w:val="28"/>
        </w:rPr>
        <w:t>TDCiC</w:t>
      </w:r>
      <w:proofErr w:type="spellEnd"/>
      <w:r w:rsidR="00075DB4">
        <w:rPr>
          <w:sz w:val="28"/>
          <w:szCs w:val="28"/>
        </w:rPr>
        <w:t xml:space="preserve"> Project Lead)</w:t>
      </w:r>
      <w:r w:rsidR="006241BC">
        <w:rPr>
          <w:sz w:val="28"/>
          <w:szCs w:val="28"/>
        </w:rPr>
        <w:t xml:space="preserve"> RC</w:t>
      </w:r>
    </w:p>
    <w:p w14:paraId="2E5C9309" w14:textId="1EC789FB" w:rsidR="00075DB4" w:rsidRDefault="001E4891" w:rsidP="00075DB4">
      <w:pPr>
        <w:rPr>
          <w:sz w:val="28"/>
          <w:szCs w:val="28"/>
        </w:rPr>
      </w:pPr>
      <w:r w:rsidRPr="005E1886">
        <w:rPr>
          <w:sz w:val="28"/>
          <w:szCs w:val="28"/>
        </w:rPr>
        <w:br/>
        <w:t>Apologies:</w:t>
      </w:r>
      <w:r w:rsidR="007B6121">
        <w:rPr>
          <w:sz w:val="28"/>
          <w:szCs w:val="28"/>
        </w:rPr>
        <w:t xml:space="preserve"> </w:t>
      </w:r>
      <w:r w:rsidR="00075DB4">
        <w:rPr>
          <w:sz w:val="28"/>
          <w:szCs w:val="28"/>
        </w:rPr>
        <w:t xml:space="preserve">| </w:t>
      </w:r>
      <w:r w:rsidR="00075DB4" w:rsidRPr="005E1886">
        <w:rPr>
          <w:sz w:val="28"/>
          <w:szCs w:val="28"/>
        </w:rPr>
        <w:t>Robin Hacking (Chair</w:t>
      </w:r>
      <w:r w:rsidR="00075DB4">
        <w:rPr>
          <w:sz w:val="28"/>
          <w:szCs w:val="28"/>
        </w:rPr>
        <w:t xml:space="preserve"> TCF | Resident</w:t>
      </w:r>
      <w:r w:rsidR="00075DB4" w:rsidRPr="005E1886">
        <w:rPr>
          <w:sz w:val="28"/>
          <w:szCs w:val="28"/>
        </w:rPr>
        <w:t>)</w:t>
      </w:r>
      <w:r w:rsidR="00075DB4">
        <w:rPr>
          <w:sz w:val="28"/>
          <w:szCs w:val="28"/>
        </w:rPr>
        <w:t xml:space="preserve"> RH | </w:t>
      </w:r>
      <w:r w:rsidR="00075DB4" w:rsidRPr="005E1886">
        <w:rPr>
          <w:sz w:val="28"/>
          <w:szCs w:val="28"/>
        </w:rPr>
        <w:t>Matt Caff</w:t>
      </w:r>
      <w:r w:rsidR="00075DB4">
        <w:rPr>
          <w:sz w:val="28"/>
          <w:szCs w:val="28"/>
        </w:rPr>
        <w:t>r</w:t>
      </w:r>
      <w:r w:rsidR="00075DB4" w:rsidRPr="005E1886">
        <w:rPr>
          <w:sz w:val="28"/>
          <w:szCs w:val="28"/>
        </w:rPr>
        <w:t>ey (Treasurer | Director CIC</w:t>
      </w:r>
      <w:r w:rsidR="00075DB4">
        <w:rPr>
          <w:sz w:val="28"/>
          <w:szCs w:val="28"/>
        </w:rPr>
        <w:t xml:space="preserve"> MC | Cllrs Wendy Thompson,</w:t>
      </w:r>
      <w:r w:rsidR="00075DB4" w:rsidRPr="005E1886">
        <w:rPr>
          <w:sz w:val="28"/>
          <w:szCs w:val="28"/>
        </w:rPr>
        <w:t xml:space="preserve"> Sally Garner</w:t>
      </w:r>
    </w:p>
    <w:p w14:paraId="2B638548" w14:textId="6242CCE3" w:rsidR="001E4891" w:rsidRPr="005E1886" w:rsidRDefault="007D6168" w:rsidP="00F81ABC">
      <w:pPr>
        <w:rPr>
          <w:sz w:val="28"/>
          <w:szCs w:val="28"/>
        </w:rPr>
      </w:pPr>
      <w:r w:rsidRPr="005E1886">
        <w:rPr>
          <w:sz w:val="28"/>
          <w:szCs w:val="28"/>
        </w:rPr>
        <w:br/>
      </w:r>
    </w:p>
    <w:p w14:paraId="1A321DE4" w14:textId="77777777" w:rsidR="000D7738" w:rsidRPr="000D7738" w:rsidRDefault="000D7738" w:rsidP="000D7738">
      <w:pPr>
        <w:jc w:val="both"/>
        <w:rPr>
          <w:b/>
          <w:bCs/>
          <w:sz w:val="32"/>
          <w:szCs w:val="32"/>
        </w:rPr>
      </w:pPr>
      <w:r w:rsidRPr="000D7738">
        <w:rPr>
          <w:b/>
          <w:bCs/>
          <w:sz w:val="32"/>
          <w:szCs w:val="32"/>
        </w:rPr>
        <w:t>Action Points</w:t>
      </w:r>
    </w:p>
    <w:p w14:paraId="50F41BFD" w14:textId="4862FF91" w:rsidR="007B6121" w:rsidRPr="008B1BAA" w:rsidRDefault="007B6121" w:rsidP="007B6121">
      <w:pPr>
        <w:rPr>
          <w:b/>
          <w:bCs/>
          <w:color w:val="EE0000"/>
          <w:sz w:val="28"/>
          <w:szCs w:val="28"/>
        </w:rPr>
      </w:pPr>
      <w:r w:rsidRPr="002F1CD2">
        <w:rPr>
          <w:b/>
          <w:bCs/>
          <w:sz w:val="28"/>
          <w:szCs w:val="28"/>
        </w:rPr>
        <w:t xml:space="preserve">AP1006.1 </w:t>
      </w:r>
      <w:r w:rsidR="008B1BAA">
        <w:rPr>
          <w:b/>
          <w:bCs/>
          <w:sz w:val="28"/>
          <w:szCs w:val="28"/>
        </w:rPr>
        <w:t xml:space="preserve">(Single Application </w:t>
      </w:r>
      <w:proofErr w:type="gramStart"/>
      <w:r w:rsidR="008B1BAA">
        <w:rPr>
          <w:b/>
          <w:bCs/>
          <w:sz w:val="28"/>
          <w:szCs w:val="28"/>
        </w:rPr>
        <w:t>With</w:t>
      </w:r>
      <w:proofErr w:type="gramEnd"/>
      <w:r w:rsidR="008B1BAA">
        <w:rPr>
          <w:b/>
          <w:bCs/>
          <w:sz w:val="28"/>
          <w:szCs w:val="28"/>
        </w:rPr>
        <w:t xml:space="preserve"> Shared Priorities) </w:t>
      </w:r>
      <w:r w:rsidRPr="002F1CD2">
        <w:rPr>
          <w:b/>
          <w:bCs/>
          <w:sz w:val="28"/>
          <w:szCs w:val="28"/>
        </w:rPr>
        <w:t xml:space="preserve">Wightwick Ward Councillors to progress a pre-meet to WCC David Pattison meeting with Regis Councillors and report back on feedback from Regis about supporting TDCT neighbourhood planning application. </w:t>
      </w:r>
      <w:r w:rsidR="00075DB4">
        <w:rPr>
          <w:b/>
          <w:bCs/>
          <w:sz w:val="28"/>
          <w:szCs w:val="28"/>
        </w:rPr>
        <w:br/>
        <w:t xml:space="preserve">Progress on 24/Jun – Cllr Crofts reported that all councillors had met and agreed to meet with David Pattinson </w:t>
      </w:r>
      <w:r w:rsidR="00075DB4" w:rsidRPr="008B1BAA">
        <w:rPr>
          <w:b/>
          <w:bCs/>
          <w:strike/>
          <w:color w:val="EE0000"/>
          <w:sz w:val="28"/>
          <w:szCs w:val="28"/>
        </w:rPr>
        <w:t>to progress a single application, merging lists of names.</w:t>
      </w:r>
      <w:r w:rsidR="008B1BAA" w:rsidRPr="008B1BAA">
        <w:rPr>
          <w:b/>
          <w:bCs/>
          <w:i/>
          <w:iCs/>
          <w:color w:val="EE0000"/>
          <w:sz w:val="28"/>
          <w:szCs w:val="28"/>
        </w:rPr>
        <w:t xml:space="preserve"> </w:t>
      </w:r>
      <w:r w:rsidR="008B1BAA" w:rsidRPr="008B1BAA">
        <w:rPr>
          <w:b/>
          <w:bCs/>
          <w:i/>
          <w:color w:val="EE0000"/>
          <w:sz w:val="28"/>
          <w:szCs w:val="28"/>
        </w:rPr>
        <w:t>(Corrected by Cllr Crofts after 08/Jul, however no alternative wording provided. NK reminded Cllr Crofts that the purpose of the action was to prepare for a meeting with all 6 councillors and steering group, as requested by Ian Culley. Subsequent meeting details have been provided recorded from 08/Jul, Steering Group Reports to TCF 17/Jul and TCF 17/Jul meetings)</w:t>
      </w:r>
    </w:p>
    <w:p w14:paraId="0195BEB7" w14:textId="67E734E7" w:rsidR="002F1CD2" w:rsidRDefault="002F1CD2" w:rsidP="007B6121">
      <w:pPr>
        <w:rPr>
          <w:b/>
          <w:bCs/>
          <w:sz w:val="28"/>
          <w:szCs w:val="28"/>
        </w:rPr>
      </w:pPr>
      <w:r w:rsidRPr="002F1CD2">
        <w:rPr>
          <w:b/>
          <w:bCs/>
          <w:sz w:val="28"/>
          <w:szCs w:val="28"/>
        </w:rPr>
        <w:t>AP1006.2 – NK to arrange Public Liability Insurance</w:t>
      </w:r>
      <w:r>
        <w:rPr>
          <w:b/>
          <w:bCs/>
          <w:sz w:val="28"/>
          <w:szCs w:val="28"/>
        </w:rPr>
        <w:t xml:space="preserve"> (discharged – Zurich £100pa). </w:t>
      </w:r>
      <w:r w:rsidR="00075DB4">
        <w:rPr>
          <w:b/>
          <w:bCs/>
          <w:sz w:val="28"/>
          <w:szCs w:val="28"/>
        </w:rPr>
        <w:t xml:space="preserve">PLI certificate has been copied to RH for future TCF events. </w:t>
      </w:r>
      <w:r>
        <w:rPr>
          <w:b/>
          <w:bCs/>
          <w:sz w:val="28"/>
          <w:szCs w:val="28"/>
        </w:rPr>
        <w:t xml:space="preserve">To be reviewed by MC for future </w:t>
      </w:r>
      <w:proofErr w:type="spellStart"/>
      <w:r>
        <w:rPr>
          <w:b/>
          <w:bCs/>
          <w:sz w:val="28"/>
          <w:szCs w:val="28"/>
        </w:rPr>
        <w:t>TDCiC</w:t>
      </w:r>
      <w:proofErr w:type="spellEnd"/>
      <w:r>
        <w:rPr>
          <w:b/>
          <w:bCs/>
          <w:sz w:val="28"/>
          <w:szCs w:val="28"/>
        </w:rPr>
        <w:t xml:space="preserve"> use or product liability.</w:t>
      </w:r>
    </w:p>
    <w:p w14:paraId="5E0FBB3F" w14:textId="1C8F35C2" w:rsidR="006C6B60" w:rsidRPr="002F1CD2" w:rsidRDefault="006C6B60" w:rsidP="007B6121">
      <w:pPr>
        <w:rPr>
          <w:b/>
          <w:bCs/>
        </w:rPr>
      </w:pPr>
      <w:r w:rsidRPr="007A2D8E">
        <w:rPr>
          <w:b/>
          <w:bCs/>
          <w:sz w:val="28"/>
          <w:szCs w:val="28"/>
        </w:rPr>
        <w:lastRenderedPageBreak/>
        <w:t xml:space="preserve">AP </w:t>
      </w:r>
      <w:r>
        <w:rPr>
          <w:b/>
          <w:bCs/>
          <w:sz w:val="28"/>
          <w:szCs w:val="28"/>
        </w:rPr>
        <w:t xml:space="preserve">2406.1 </w:t>
      </w:r>
      <w:r w:rsidRPr="007A2D8E">
        <w:rPr>
          <w:b/>
          <w:bCs/>
          <w:sz w:val="28"/>
          <w:szCs w:val="28"/>
        </w:rPr>
        <w:t xml:space="preserve">RH </w:t>
      </w:r>
      <w:r>
        <w:rPr>
          <w:b/>
          <w:bCs/>
          <w:sz w:val="28"/>
          <w:szCs w:val="28"/>
        </w:rPr>
        <w:t xml:space="preserve">and NK to discuss further posts and advertising of Friends of St Michaels working group </w:t>
      </w:r>
      <w:r w:rsidRPr="007A2D8E">
        <w:rPr>
          <w:b/>
          <w:bCs/>
          <w:sz w:val="28"/>
          <w:szCs w:val="28"/>
        </w:rPr>
        <w:t xml:space="preserve">to report back after TCF </w:t>
      </w:r>
      <w:r>
        <w:rPr>
          <w:b/>
          <w:bCs/>
          <w:sz w:val="28"/>
          <w:szCs w:val="28"/>
        </w:rPr>
        <w:t>meeting.</w:t>
      </w:r>
    </w:p>
    <w:p w14:paraId="2A006E78" w14:textId="77777777" w:rsidR="00DE4F11" w:rsidRDefault="00DE4F11" w:rsidP="007F2347">
      <w:pPr>
        <w:jc w:val="both"/>
        <w:rPr>
          <w:sz w:val="24"/>
          <w:szCs w:val="24"/>
        </w:rPr>
      </w:pPr>
    </w:p>
    <w:p w14:paraId="19B8272E" w14:textId="21E35A00" w:rsidR="00C23A72" w:rsidRPr="002F1CD2" w:rsidRDefault="00C23A72" w:rsidP="007F2347">
      <w:pPr>
        <w:jc w:val="both"/>
        <w:rPr>
          <w:sz w:val="28"/>
          <w:szCs w:val="28"/>
        </w:rPr>
      </w:pPr>
      <w:r w:rsidRPr="002F1CD2">
        <w:rPr>
          <w:sz w:val="28"/>
          <w:szCs w:val="28"/>
        </w:rPr>
        <w:t xml:space="preserve">Previous Actions: </w:t>
      </w:r>
    </w:p>
    <w:p w14:paraId="6359A286" w14:textId="66BB4479" w:rsidR="005A5BE5" w:rsidRPr="002F1CD2" w:rsidRDefault="00C23A72" w:rsidP="00C23A72">
      <w:pPr>
        <w:rPr>
          <w:sz w:val="28"/>
          <w:szCs w:val="28"/>
        </w:rPr>
      </w:pPr>
      <w:r w:rsidRPr="002F1CD2">
        <w:rPr>
          <w:sz w:val="28"/>
          <w:szCs w:val="28"/>
        </w:rPr>
        <w:t xml:space="preserve">2101.2: </w:t>
      </w:r>
      <w:r w:rsidR="00075DB4">
        <w:rPr>
          <w:sz w:val="28"/>
          <w:szCs w:val="28"/>
        </w:rPr>
        <w:t xml:space="preserve">NP Policies: </w:t>
      </w:r>
      <w:r w:rsidRPr="002F1CD2">
        <w:rPr>
          <w:sz w:val="28"/>
          <w:szCs w:val="28"/>
        </w:rPr>
        <w:t>NK to update TNP4/7 policies along with improved statements on planning quality (on hold pending council application determination)</w:t>
      </w:r>
      <w:r w:rsidR="00075DB4">
        <w:rPr>
          <w:sz w:val="28"/>
          <w:szCs w:val="28"/>
        </w:rPr>
        <w:t>. From TCF meetings as suggested by Cyril Randles - additional suggestions on improving protections for future building to be considered. Future meeting on Smestow Meccano bridge protection in NP to be discussed 31/Jul</w:t>
      </w:r>
    </w:p>
    <w:p w14:paraId="4797B40E" w14:textId="77777777" w:rsidR="00DE4F11" w:rsidRDefault="00DE4F11" w:rsidP="007F2347">
      <w:pPr>
        <w:jc w:val="both"/>
        <w:rPr>
          <w:sz w:val="24"/>
          <w:szCs w:val="24"/>
        </w:rPr>
      </w:pPr>
    </w:p>
    <w:p w14:paraId="4B0FEAA1" w14:textId="6527BF9B" w:rsidR="001E4891" w:rsidRDefault="001E4891" w:rsidP="00F81ABC">
      <w:pPr>
        <w:rPr>
          <w:b/>
          <w:bCs/>
          <w:sz w:val="32"/>
          <w:szCs w:val="32"/>
        </w:rPr>
      </w:pPr>
      <w:r w:rsidRPr="005E1886">
        <w:rPr>
          <w:b/>
          <w:bCs/>
          <w:sz w:val="32"/>
          <w:szCs w:val="32"/>
        </w:rPr>
        <w:t>Agenda</w:t>
      </w:r>
    </w:p>
    <w:p w14:paraId="3AD49B63" w14:textId="737078DC" w:rsidR="00166D8B" w:rsidRDefault="00604E17" w:rsidP="00DD3FA7">
      <w:pPr>
        <w:pStyle w:val="ListParagraph"/>
        <w:numPr>
          <w:ilvl w:val="0"/>
          <w:numId w:val="7"/>
        </w:numPr>
        <w:ind w:left="1418" w:hanging="567"/>
        <w:rPr>
          <w:sz w:val="28"/>
          <w:szCs w:val="28"/>
        </w:rPr>
      </w:pPr>
      <w:r w:rsidRPr="00166D8B">
        <w:rPr>
          <w:sz w:val="28"/>
          <w:szCs w:val="28"/>
        </w:rPr>
        <w:t>Previous minutes (</w:t>
      </w:r>
      <w:r w:rsidR="001D5503" w:rsidRPr="00166D8B">
        <w:rPr>
          <w:sz w:val="28"/>
          <w:szCs w:val="28"/>
        </w:rPr>
        <w:t xml:space="preserve">now approved for </w:t>
      </w:r>
      <w:r w:rsidR="00075DB4">
        <w:rPr>
          <w:sz w:val="28"/>
          <w:szCs w:val="28"/>
        </w:rPr>
        <w:t>10/Jun</w:t>
      </w:r>
      <w:r w:rsidR="001D5503" w:rsidRPr="00166D8B">
        <w:rPr>
          <w:sz w:val="28"/>
          <w:szCs w:val="28"/>
        </w:rPr>
        <w:t xml:space="preserve"> and published)</w:t>
      </w:r>
    </w:p>
    <w:p w14:paraId="00F250E5" w14:textId="7EE95CBE" w:rsidR="006C6B60" w:rsidRDefault="006C6B60" w:rsidP="00DD3FA7">
      <w:pPr>
        <w:pStyle w:val="ListParagraph"/>
        <w:numPr>
          <w:ilvl w:val="0"/>
          <w:numId w:val="7"/>
        </w:numPr>
        <w:ind w:left="1418" w:hanging="567"/>
        <w:rPr>
          <w:sz w:val="28"/>
          <w:szCs w:val="28"/>
        </w:rPr>
      </w:pPr>
      <w:r>
        <w:rPr>
          <w:sz w:val="28"/>
          <w:szCs w:val="28"/>
        </w:rPr>
        <w:t>Trust Report</w:t>
      </w:r>
    </w:p>
    <w:p w14:paraId="0D776B69" w14:textId="668A1292" w:rsidR="007D6168" w:rsidRDefault="002F1CD2" w:rsidP="00DD3FA7">
      <w:pPr>
        <w:pStyle w:val="ListParagraph"/>
        <w:numPr>
          <w:ilvl w:val="0"/>
          <w:numId w:val="7"/>
        </w:numPr>
        <w:ind w:left="1418" w:hanging="567"/>
        <w:rPr>
          <w:sz w:val="28"/>
          <w:szCs w:val="28"/>
        </w:rPr>
      </w:pPr>
      <w:r>
        <w:rPr>
          <w:sz w:val="28"/>
          <w:szCs w:val="28"/>
        </w:rPr>
        <w:t>Smestow Valley Festival</w:t>
      </w:r>
    </w:p>
    <w:p w14:paraId="740D94F7" w14:textId="094B6687" w:rsidR="00075DB4" w:rsidRPr="006241BC" w:rsidRDefault="00075DB4" w:rsidP="00A17872">
      <w:pPr>
        <w:pStyle w:val="ListParagraph"/>
        <w:numPr>
          <w:ilvl w:val="0"/>
          <w:numId w:val="7"/>
        </w:numPr>
        <w:ind w:left="1418" w:hanging="567"/>
        <w:rPr>
          <w:sz w:val="28"/>
          <w:szCs w:val="28"/>
        </w:rPr>
      </w:pPr>
      <w:r w:rsidRPr="006241BC">
        <w:rPr>
          <w:sz w:val="28"/>
          <w:szCs w:val="28"/>
        </w:rPr>
        <w:t>Arts Council</w:t>
      </w:r>
      <w:r w:rsidR="006241BC" w:rsidRPr="006241BC">
        <w:rPr>
          <w:sz w:val="28"/>
          <w:szCs w:val="28"/>
        </w:rPr>
        <w:t xml:space="preserve"> / </w:t>
      </w:r>
      <w:r w:rsidRPr="006241BC">
        <w:rPr>
          <w:sz w:val="28"/>
          <w:szCs w:val="28"/>
        </w:rPr>
        <w:t>910AD Stakeholders</w:t>
      </w:r>
    </w:p>
    <w:p w14:paraId="754B8C8E" w14:textId="42E87DC6" w:rsidR="002F1CD2" w:rsidRDefault="002F1CD2" w:rsidP="00DD3FA7">
      <w:pPr>
        <w:pStyle w:val="ListParagraph"/>
        <w:numPr>
          <w:ilvl w:val="0"/>
          <w:numId w:val="7"/>
        </w:numPr>
        <w:ind w:left="1418" w:hanging="567"/>
        <w:rPr>
          <w:sz w:val="28"/>
          <w:szCs w:val="28"/>
        </w:rPr>
      </w:pPr>
      <w:r>
        <w:rPr>
          <w:sz w:val="28"/>
          <w:szCs w:val="28"/>
        </w:rPr>
        <w:t xml:space="preserve">Councillors </w:t>
      </w:r>
      <w:r w:rsidR="00075DB4">
        <w:rPr>
          <w:sz w:val="28"/>
          <w:szCs w:val="28"/>
        </w:rPr>
        <w:t xml:space="preserve">Meeting / </w:t>
      </w:r>
      <w:r>
        <w:rPr>
          <w:sz w:val="28"/>
          <w:szCs w:val="28"/>
        </w:rPr>
        <w:t>Report</w:t>
      </w:r>
    </w:p>
    <w:p w14:paraId="3DC424D7" w14:textId="39BA867D" w:rsidR="002F1CD2" w:rsidRDefault="002F1CD2" w:rsidP="00DD3FA7">
      <w:pPr>
        <w:pStyle w:val="ListParagraph"/>
        <w:numPr>
          <w:ilvl w:val="0"/>
          <w:numId w:val="7"/>
        </w:numPr>
        <w:ind w:left="1418" w:hanging="567"/>
        <w:rPr>
          <w:sz w:val="28"/>
          <w:szCs w:val="28"/>
        </w:rPr>
      </w:pPr>
      <w:r>
        <w:rPr>
          <w:sz w:val="28"/>
          <w:szCs w:val="28"/>
        </w:rPr>
        <w:t xml:space="preserve">AOB – </w:t>
      </w:r>
      <w:r w:rsidR="00075DB4">
        <w:rPr>
          <w:sz w:val="28"/>
          <w:szCs w:val="28"/>
        </w:rPr>
        <w:t>Business Forum</w:t>
      </w:r>
    </w:p>
    <w:p w14:paraId="507994D1" w14:textId="77777777" w:rsidR="00DD3FA7" w:rsidRDefault="00DD3FA7" w:rsidP="00DD3FA7">
      <w:pPr>
        <w:rPr>
          <w:b/>
          <w:bCs/>
          <w:sz w:val="32"/>
          <w:szCs w:val="32"/>
        </w:rPr>
      </w:pPr>
    </w:p>
    <w:p w14:paraId="257E1AD0" w14:textId="77777777" w:rsidR="00DE4F11" w:rsidRPr="002F1CD2" w:rsidRDefault="00DE4F11" w:rsidP="002F1CD2">
      <w:pPr>
        <w:pStyle w:val="ListParagraph"/>
        <w:numPr>
          <w:ilvl w:val="0"/>
          <w:numId w:val="13"/>
        </w:numPr>
        <w:ind w:left="851" w:hanging="425"/>
        <w:rPr>
          <w:b/>
          <w:bCs/>
          <w:sz w:val="28"/>
          <w:szCs w:val="28"/>
        </w:rPr>
      </w:pPr>
      <w:r w:rsidRPr="002F1CD2">
        <w:rPr>
          <w:b/>
          <w:bCs/>
          <w:sz w:val="28"/>
          <w:szCs w:val="28"/>
        </w:rPr>
        <w:t>Previous Minutes</w:t>
      </w:r>
    </w:p>
    <w:p w14:paraId="345EE506" w14:textId="77777777" w:rsidR="00075DB4" w:rsidRDefault="00DE4F11" w:rsidP="00075DB4">
      <w:pPr>
        <w:tabs>
          <w:tab w:val="left" w:pos="851"/>
        </w:tabs>
        <w:ind w:left="709" w:right="-284"/>
      </w:pPr>
      <w:r w:rsidRPr="007A2D8E">
        <w:rPr>
          <w:b/>
          <w:bCs/>
          <w:sz w:val="28"/>
          <w:szCs w:val="28"/>
        </w:rPr>
        <w:t xml:space="preserve">The meeting approved the minutes of the previous meeting held on </w:t>
      </w:r>
      <w:r w:rsidR="00075DB4">
        <w:rPr>
          <w:b/>
          <w:bCs/>
          <w:sz w:val="28"/>
          <w:szCs w:val="28"/>
        </w:rPr>
        <w:t>10</w:t>
      </w:r>
      <w:r w:rsidR="002F1CD2" w:rsidRPr="007A2D8E">
        <w:rPr>
          <w:b/>
          <w:bCs/>
          <w:sz w:val="28"/>
          <w:szCs w:val="28"/>
        </w:rPr>
        <w:t>/</w:t>
      </w:r>
      <w:r w:rsidR="00075DB4">
        <w:rPr>
          <w:b/>
          <w:bCs/>
          <w:sz w:val="28"/>
          <w:szCs w:val="28"/>
        </w:rPr>
        <w:t>Jun</w:t>
      </w:r>
      <w:r w:rsidRPr="007A2D8E">
        <w:rPr>
          <w:b/>
          <w:bCs/>
          <w:sz w:val="28"/>
          <w:szCs w:val="28"/>
        </w:rPr>
        <w:t xml:space="preserve">. Now published at: </w:t>
      </w:r>
      <w:r w:rsidR="00075DB4" w:rsidRPr="00EF61DD">
        <w:rPr>
          <w:rFonts w:ascii="Aptos Display" w:hAnsi="Aptos Display"/>
          <w:sz w:val="28"/>
          <w:szCs w:val="28"/>
        </w:rPr>
        <w:t xml:space="preserve">Trust &amp; CIC Meetings Schedule &amp; Minutes | </w:t>
      </w:r>
      <w:hyperlink r:id="rId7" w:history="1">
        <w:r w:rsidR="00075DB4" w:rsidRPr="00EF61DD">
          <w:rPr>
            <w:rStyle w:val="Hyperlink"/>
            <w:rFonts w:ascii="Aptos Display" w:hAnsi="Aptos Display"/>
            <w:sz w:val="28"/>
            <w:szCs w:val="28"/>
          </w:rPr>
          <w:t>Link Here</w:t>
        </w:r>
      </w:hyperlink>
    </w:p>
    <w:p w14:paraId="3FBFFE45" w14:textId="3784E196" w:rsidR="002F1CD2" w:rsidRPr="007A2D8E" w:rsidRDefault="002F1CD2" w:rsidP="00075DB4">
      <w:pPr>
        <w:ind w:left="709"/>
        <w:rPr>
          <w:b/>
          <w:bCs/>
          <w:sz w:val="28"/>
          <w:szCs w:val="28"/>
        </w:rPr>
      </w:pPr>
    </w:p>
    <w:p w14:paraId="27A71787" w14:textId="2B3D205F" w:rsidR="006C6B60" w:rsidRPr="006C6B60" w:rsidRDefault="006C6B60" w:rsidP="006C6B60">
      <w:pPr>
        <w:pStyle w:val="ListParagraph"/>
        <w:numPr>
          <w:ilvl w:val="0"/>
          <w:numId w:val="13"/>
        </w:numPr>
        <w:rPr>
          <w:b/>
          <w:bCs/>
          <w:sz w:val="28"/>
          <w:szCs w:val="28"/>
        </w:rPr>
      </w:pPr>
      <w:r>
        <w:rPr>
          <w:b/>
          <w:bCs/>
          <w:sz w:val="28"/>
          <w:szCs w:val="28"/>
        </w:rPr>
        <w:t>Trust Report</w:t>
      </w:r>
      <w:r w:rsidR="007A2D8E">
        <w:rPr>
          <w:sz w:val="28"/>
          <w:szCs w:val="28"/>
        </w:rPr>
        <w:br/>
      </w:r>
      <w:proofErr w:type="spellStart"/>
      <w:r>
        <w:rPr>
          <w:b/>
          <w:bCs/>
          <w:sz w:val="28"/>
          <w:szCs w:val="28"/>
        </w:rPr>
        <w:t>TDCiC</w:t>
      </w:r>
      <w:proofErr w:type="spellEnd"/>
    </w:p>
    <w:p w14:paraId="503E664A" w14:textId="77777777" w:rsidR="006C6B60" w:rsidRDefault="006C6B60" w:rsidP="006C6B60">
      <w:pPr>
        <w:pStyle w:val="ListParagraph"/>
        <w:rPr>
          <w:sz w:val="28"/>
          <w:szCs w:val="28"/>
        </w:rPr>
      </w:pPr>
      <w:r w:rsidRPr="006C6B60">
        <w:rPr>
          <w:sz w:val="28"/>
          <w:szCs w:val="28"/>
        </w:rPr>
        <w:t xml:space="preserve">Companies House filing of compliance statements </w:t>
      </w:r>
      <w:proofErr w:type="gramStart"/>
      <w:r w:rsidRPr="006C6B60">
        <w:rPr>
          <w:sz w:val="28"/>
          <w:szCs w:val="28"/>
        </w:rPr>
        <w:t>have</w:t>
      </w:r>
      <w:proofErr w:type="gramEnd"/>
      <w:r w:rsidRPr="006C6B60">
        <w:rPr>
          <w:sz w:val="28"/>
          <w:szCs w:val="28"/>
        </w:rPr>
        <w:t xml:space="preserve"> been done. Accounts filing will be Feb 26 for which auditors to be appointed by steering group.</w:t>
      </w:r>
    </w:p>
    <w:p w14:paraId="0F2B235F" w14:textId="790C2923" w:rsidR="006C6B60" w:rsidRPr="006C6B60" w:rsidRDefault="006C6B60" w:rsidP="006C6B60">
      <w:pPr>
        <w:pStyle w:val="ListParagraph"/>
        <w:rPr>
          <w:b/>
          <w:bCs/>
          <w:sz w:val="28"/>
          <w:szCs w:val="28"/>
        </w:rPr>
      </w:pPr>
      <w:r w:rsidRPr="006C6B60">
        <w:rPr>
          <w:b/>
          <w:bCs/>
          <w:sz w:val="28"/>
          <w:szCs w:val="28"/>
        </w:rPr>
        <w:t>PLI</w:t>
      </w:r>
    </w:p>
    <w:p w14:paraId="6BA19955" w14:textId="152C44F7" w:rsidR="007A2D8E" w:rsidRPr="006C6B60" w:rsidRDefault="006C6B60" w:rsidP="006C6B60">
      <w:pPr>
        <w:pStyle w:val="ListParagraph"/>
        <w:rPr>
          <w:sz w:val="28"/>
          <w:szCs w:val="28"/>
        </w:rPr>
      </w:pPr>
      <w:r w:rsidRPr="006C6B60">
        <w:rPr>
          <w:sz w:val="28"/>
          <w:szCs w:val="28"/>
        </w:rPr>
        <w:t>Public Liability Insurance now arranged with Zurich for volunteers, events etc. and certificate details provided to Chair TCF.</w:t>
      </w:r>
    </w:p>
    <w:p w14:paraId="0131CBCE" w14:textId="77777777" w:rsidR="007A2D8E" w:rsidRDefault="007A2D8E" w:rsidP="007A2D8E">
      <w:pPr>
        <w:pStyle w:val="ListParagraph"/>
        <w:rPr>
          <w:b/>
          <w:bCs/>
          <w:sz w:val="28"/>
          <w:szCs w:val="28"/>
        </w:rPr>
      </w:pPr>
    </w:p>
    <w:p w14:paraId="037DB54E" w14:textId="18F33857" w:rsidR="007A2D8E" w:rsidRPr="006C6B60" w:rsidRDefault="002F1CD2" w:rsidP="001D4AB9">
      <w:pPr>
        <w:pStyle w:val="ListParagraph"/>
        <w:numPr>
          <w:ilvl w:val="0"/>
          <w:numId w:val="13"/>
        </w:numPr>
        <w:rPr>
          <w:b/>
          <w:bCs/>
          <w:sz w:val="28"/>
          <w:szCs w:val="28"/>
        </w:rPr>
      </w:pPr>
      <w:r w:rsidRPr="006C6B60">
        <w:rPr>
          <w:b/>
          <w:bCs/>
          <w:sz w:val="28"/>
          <w:szCs w:val="28"/>
        </w:rPr>
        <w:t>Smestow Valley Festival</w:t>
      </w:r>
      <w:r w:rsidRPr="006C6B60">
        <w:rPr>
          <w:b/>
          <w:bCs/>
          <w:sz w:val="28"/>
          <w:szCs w:val="28"/>
        </w:rPr>
        <w:br/>
      </w:r>
      <w:r w:rsidR="006C6B60" w:rsidRPr="006C6B60">
        <w:rPr>
          <w:sz w:val="28"/>
          <w:szCs w:val="28"/>
        </w:rPr>
        <w:t xml:space="preserve">The festival was very successful with over £100 of Aethelflaed booklets sold £5 from each sale is for </w:t>
      </w:r>
      <w:proofErr w:type="spellStart"/>
      <w:r w:rsidR="006C6B60" w:rsidRPr="006C6B60">
        <w:rPr>
          <w:sz w:val="28"/>
          <w:szCs w:val="28"/>
        </w:rPr>
        <w:t>TDCiC</w:t>
      </w:r>
      <w:proofErr w:type="spellEnd"/>
      <w:r w:rsidR="006C6B60" w:rsidRPr="006C6B60">
        <w:rPr>
          <w:sz w:val="28"/>
          <w:szCs w:val="28"/>
        </w:rPr>
        <w:t xml:space="preserve"> community funds. Other festivals and fetes will be a great idea to leaflet about The Trust/Community Forum and our community initiatives and interests. Suggestion made to leaflet about the trust at other events such as Tettenhall Fete 5/Jul (organised by Round Table). </w:t>
      </w:r>
    </w:p>
    <w:p w14:paraId="3ADAEE67" w14:textId="77777777" w:rsidR="002F1CD2" w:rsidRPr="002F1CD2" w:rsidRDefault="002F1CD2" w:rsidP="002F1CD2">
      <w:pPr>
        <w:pStyle w:val="ListParagraph"/>
        <w:rPr>
          <w:b/>
          <w:bCs/>
          <w:sz w:val="28"/>
          <w:szCs w:val="28"/>
        </w:rPr>
      </w:pPr>
    </w:p>
    <w:p w14:paraId="591A549E" w14:textId="50DC438C" w:rsidR="006241BC" w:rsidRDefault="006241BC" w:rsidP="006241BC">
      <w:pPr>
        <w:pStyle w:val="ListParagraph"/>
        <w:numPr>
          <w:ilvl w:val="0"/>
          <w:numId w:val="13"/>
        </w:numPr>
        <w:rPr>
          <w:b/>
          <w:bCs/>
          <w:sz w:val="28"/>
          <w:szCs w:val="28"/>
        </w:rPr>
      </w:pPr>
      <w:r>
        <w:rPr>
          <w:b/>
          <w:bCs/>
          <w:sz w:val="28"/>
          <w:szCs w:val="28"/>
        </w:rPr>
        <w:t xml:space="preserve">Arts Council / </w:t>
      </w:r>
      <w:r w:rsidRPr="006241BC">
        <w:rPr>
          <w:b/>
          <w:bCs/>
          <w:sz w:val="28"/>
          <w:szCs w:val="28"/>
        </w:rPr>
        <w:t>910AD Project/Stakeholders</w:t>
      </w:r>
    </w:p>
    <w:p w14:paraId="2BF05866" w14:textId="77777777" w:rsidR="006241BC" w:rsidRPr="006241BC" w:rsidRDefault="006241BC" w:rsidP="006241BC">
      <w:pPr>
        <w:pStyle w:val="ListParagraph"/>
        <w:rPr>
          <w:b/>
          <w:bCs/>
          <w:sz w:val="28"/>
          <w:szCs w:val="28"/>
        </w:rPr>
      </w:pPr>
    </w:p>
    <w:p w14:paraId="3FA8728F" w14:textId="77777777" w:rsidR="006241BC" w:rsidRPr="006C6B60" w:rsidRDefault="006241BC" w:rsidP="006241BC">
      <w:pPr>
        <w:pStyle w:val="ListParagraph"/>
        <w:rPr>
          <w:b/>
          <w:bCs/>
          <w:sz w:val="28"/>
          <w:szCs w:val="28"/>
        </w:rPr>
      </w:pPr>
      <w:r w:rsidRPr="006C6B60">
        <w:rPr>
          <w:b/>
          <w:bCs/>
          <w:sz w:val="28"/>
          <w:szCs w:val="28"/>
        </w:rPr>
        <w:t>910AD.</w:t>
      </w:r>
    </w:p>
    <w:p w14:paraId="332D523B" w14:textId="61555B2D" w:rsidR="006241BC" w:rsidRDefault="006241BC" w:rsidP="006241BC">
      <w:pPr>
        <w:pStyle w:val="ListParagraph"/>
        <w:rPr>
          <w:sz w:val="28"/>
          <w:szCs w:val="28"/>
        </w:rPr>
      </w:pPr>
      <w:r w:rsidRPr="006C6B60">
        <w:rPr>
          <w:sz w:val="28"/>
          <w:szCs w:val="28"/>
        </w:rPr>
        <w:t xml:space="preserve">Meetings held with Catherine Perry (CP) with agreements made to form a project stakeholder group </w:t>
      </w:r>
      <w:proofErr w:type="spellStart"/>
      <w:r w:rsidRPr="006C6B60">
        <w:rPr>
          <w:sz w:val="28"/>
          <w:szCs w:val="28"/>
        </w:rPr>
        <w:t>incl</w:t>
      </w:r>
      <w:proofErr w:type="spellEnd"/>
      <w:r w:rsidRPr="006C6B60">
        <w:rPr>
          <w:sz w:val="28"/>
          <w:szCs w:val="28"/>
        </w:rPr>
        <w:t xml:space="preserve"> Heather Clarke, head of funding WCC. Group to be set up by Sep following EGM. Rebecca will produce newsletter and brief TCF on opportunities for other volunteers to help as secretary or on stakeholder work such as Schools. Pending responses from Tettenhall College </w:t>
      </w:r>
      <w:r>
        <w:rPr>
          <w:sz w:val="28"/>
          <w:szCs w:val="28"/>
        </w:rPr>
        <w:t xml:space="preserve">to agree date for meetings (agreed in principle for w/c 7 /Jul) </w:t>
      </w:r>
      <w:r w:rsidRPr="006C6B60">
        <w:rPr>
          <w:sz w:val="28"/>
          <w:szCs w:val="28"/>
        </w:rPr>
        <w:t xml:space="preserve">and </w:t>
      </w:r>
      <w:r>
        <w:rPr>
          <w:sz w:val="28"/>
          <w:szCs w:val="28"/>
        </w:rPr>
        <w:t xml:space="preserve">from </w:t>
      </w:r>
      <w:r w:rsidRPr="006C6B60">
        <w:rPr>
          <w:sz w:val="28"/>
          <w:szCs w:val="28"/>
        </w:rPr>
        <w:t>Majestic. In discussion with Wightwick Manor about hosting elements of commissions, displays or TDCT leaflets, and Wightwick Manor leaflets to be produced to advertise August 910AD event.</w:t>
      </w:r>
    </w:p>
    <w:p w14:paraId="33709A82" w14:textId="77777777" w:rsidR="006241BC" w:rsidRDefault="006241BC" w:rsidP="006241BC">
      <w:pPr>
        <w:pStyle w:val="ListParagraph"/>
        <w:rPr>
          <w:sz w:val="28"/>
          <w:szCs w:val="28"/>
        </w:rPr>
      </w:pPr>
    </w:p>
    <w:p w14:paraId="2E420071" w14:textId="633E481B" w:rsidR="006241BC" w:rsidRPr="006241BC" w:rsidRDefault="006241BC" w:rsidP="006241BC">
      <w:pPr>
        <w:pStyle w:val="ListParagraph"/>
        <w:rPr>
          <w:sz w:val="28"/>
          <w:szCs w:val="28"/>
        </w:rPr>
      </w:pPr>
      <w:r>
        <w:rPr>
          <w:sz w:val="28"/>
          <w:szCs w:val="28"/>
        </w:rPr>
        <w:t xml:space="preserve">Strong support obtained from Councillor </w:t>
      </w:r>
      <w:proofErr w:type="spellStart"/>
      <w:r>
        <w:rPr>
          <w:sz w:val="28"/>
          <w:szCs w:val="28"/>
        </w:rPr>
        <w:t>Gakhal</w:t>
      </w:r>
      <w:proofErr w:type="spellEnd"/>
      <w:r>
        <w:rPr>
          <w:sz w:val="28"/>
          <w:szCs w:val="28"/>
        </w:rPr>
        <w:t xml:space="preserve"> (B</w:t>
      </w:r>
      <w:r w:rsidR="008B1BAA">
        <w:rPr>
          <w:sz w:val="28"/>
          <w:szCs w:val="28"/>
        </w:rPr>
        <w:t>G</w:t>
      </w:r>
      <w:r>
        <w:rPr>
          <w:sz w:val="28"/>
          <w:szCs w:val="28"/>
        </w:rPr>
        <w:t>), Cabinet Member Resident Services, NK has written to Cllr B</w:t>
      </w:r>
      <w:r w:rsidR="008B1BAA">
        <w:rPr>
          <w:sz w:val="28"/>
          <w:szCs w:val="28"/>
        </w:rPr>
        <w:t xml:space="preserve">G </w:t>
      </w:r>
      <w:r>
        <w:rPr>
          <w:sz w:val="28"/>
          <w:szCs w:val="28"/>
        </w:rPr>
        <w:t>on the project plans and positive meetings have been held with WCC external funding department on stakeholder engagement.</w:t>
      </w:r>
    </w:p>
    <w:p w14:paraId="71133562" w14:textId="77777777" w:rsidR="006241BC" w:rsidRPr="006C6B60" w:rsidRDefault="006241BC" w:rsidP="006241BC">
      <w:pPr>
        <w:pStyle w:val="ListParagraph"/>
        <w:rPr>
          <w:sz w:val="28"/>
          <w:szCs w:val="28"/>
        </w:rPr>
      </w:pPr>
    </w:p>
    <w:p w14:paraId="08F3D921" w14:textId="0866B40D" w:rsidR="006241BC" w:rsidRPr="006C6B60" w:rsidRDefault="006241BC" w:rsidP="006241BC">
      <w:pPr>
        <w:pStyle w:val="ListParagraph"/>
        <w:rPr>
          <w:sz w:val="28"/>
          <w:szCs w:val="28"/>
        </w:rPr>
      </w:pPr>
      <w:r w:rsidRPr="006C6B60">
        <w:rPr>
          <w:sz w:val="28"/>
          <w:szCs w:val="28"/>
        </w:rPr>
        <w:t>Agreed with Coppice High School, Wednesfield to provide pilot lesson on 910AD to history class and work with teaching staff on producing material and conduct survey about other educational and heritage experience that may be of school interest.</w:t>
      </w:r>
      <w:r>
        <w:rPr>
          <w:sz w:val="28"/>
          <w:szCs w:val="28"/>
        </w:rPr>
        <w:t xml:space="preserve"> Meetings to be held w/c 7/Jul.</w:t>
      </w:r>
    </w:p>
    <w:p w14:paraId="0DDD8974" w14:textId="77777777" w:rsidR="006241BC" w:rsidRPr="006C6B60" w:rsidRDefault="006241BC" w:rsidP="006241BC">
      <w:pPr>
        <w:pStyle w:val="ListParagraph"/>
        <w:rPr>
          <w:sz w:val="28"/>
          <w:szCs w:val="28"/>
        </w:rPr>
      </w:pPr>
    </w:p>
    <w:p w14:paraId="06EEDF0A" w14:textId="77777777" w:rsidR="006241BC" w:rsidRPr="006C6B60" w:rsidRDefault="006241BC" w:rsidP="006241BC">
      <w:pPr>
        <w:pStyle w:val="ListParagraph"/>
        <w:rPr>
          <w:sz w:val="28"/>
          <w:szCs w:val="28"/>
        </w:rPr>
      </w:pPr>
      <w:r w:rsidRPr="006C6B60">
        <w:rPr>
          <w:sz w:val="28"/>
          <w:szCs w:val="28"/>
        </w:rPr>
        <w:t>Funding bid ready to be entered (pending accounting statement). Applicant to be TDCT /</w:t>
      </w:r>
      <w:proofErr w:type="spellStart"/>
      <w:r w:rsidRPr="006C6B60">
        <w:rPr>
          <w:sz w:val="28"/>
          <w:szCs w:val="28"/>
        </w:rPr>
        <w:t>TDCiC</w:t>
      </w:r>
      <w:proofErr w:type="spellEnd"/>
      <w:r w:rsidRPr="006C6B60">
        <w:rPr>
          <w:sz w:val="28"/>
          <w:szCs w:val="28"/>
        </w:rPr>
        <w:t xml:space="preserve"> but with intention discussed with CP and Councillor </w:t>
      </w:r>
      <w:proofErr w:type="spellStart"/>
      <w:r w:rsidRPr="006C6B60">
        <w:rPr>
          <w:sz w:val="28"/>
          <w:szCs w:val="28"/>
        </w:rPr>
        <w:t>Gakhal</w:t>
      </w:r>
      <w:proofErr w:type="spellEnd"/>
      <w:r w:rsidRPr="006C6B60">
        <w:rPr>
          <w:sz w:val="28"/>
          <w:szCs w:val="28"/>
        </w:rPr>
        <w:t xml:space="preserve"> that this comes as the adopted neighbourhood authority.</w:t>
      </w:r>
    </w:p>
    <w:p w14:paraId="14EF4971" w14:textId="77777777" w:rsidR="006241BC" w:rsidRPr="006C6B60" w:rsidRDefault="006241BC" w:rsidP="006241BC">
      <w:pPr>
        <w:pStyle w:val="ListParagraph"/>
        <w:rPr>
          <w:sz w:val="28"/>
          <w:szCs w:val="28"/>
        </w:rPr>
      </w:pPr>
    </w:p>
    <w:p w14:paraId="3AE1407A" w14:textId="7B323B86" w:rsidR="006241BC" w:rsidRPr="006C6B60" w:rsidRDefault="006241BC" w:rsidP="006241BC">
      <w:pPr>
        <w:pStyle w:val="ListParagraph"/>
        <w:rPr>
          <w:sz w:val="28"/>
          <w:szCs w:val="28"/>
        </w:rPr>
      </w:pPr>
      <w:r w:rsidRPr="006C6B60">
        <w:rPr>
          <w:sz w:val="28"/>
          <w:szCs w:val="28"/>
        </w:rPr>
        <w:t>R</w:t>
      </w:r>
      <w:r>
        <w:rPr>
          <w:sz w:val="28"/>
          <w:szCs w:val="28"/>
        </w:rPr>
        <w:t>C</w:t>
      </w:r>
      <w:r w:rsidRPr="006C6B60">
        <w:rPr>
          <w:sz w:val="28"/>
          <w:szCs w:val="28"/>
        </w:rPr>
        <w:t xml:space="preserve"> is working on a newsletter and branding options (latter to be discussed for design brief approvals by members at EGM)</w:t>
      </w:r>
    </w:p>
    <w:p w14:paraId="11C7756C" w14:textId="77777777" w:rsidR="006241BC" w:rsidRPr="006241BC" w:rsidRDefault="006241BC" w:rsidP="006241BC">
      <w:pPr>
        <w:pStyle w:val="ListParagraph"/>
        <w:rPr>
          <w:b/>
          <w:bCs/>
          <w:sz w:val="28"/>
          <w:szCs w:val="28"/>
        </w:rPr>
      </w:pPr>
    </w:p>
    <w:p w14:paraId="6DE9E98D" w14:textId="77777777" w:rsidR="002F1CD2" w:rsidRDefault="002F1CD2" w:rsidP="002F1CD2">
      <w:pPr>
        <w:pStyle w:val="ListParagraph"/>
        <w:rPr>
          <w:b/>
          <w:bCs/>
          <w:sz w:val="28"/>
          <w:szCs w:val="28"/>
        </w:rPr>
      </w:pPr>
    </w:p>
    <w:p w14:paraId="2DAD4560" w14:textId="77777777" w:rsidR="006C6B60" w:rsidRDefault="006C6B60" w:rsidP="006C6B60">
      <w:pPr>
        <w:pStyle w:val="ListParagraph"/>
        <w:numPr>
          <w:ilvl w:val="0"/>
          <w:numId w:val="13"/>
        </w:numPr>
        <w:rPr>
          <w:b/>
          <w:bCs/>
          <w:sz w:val="28"/>
          <w:szCs w:val="28"/>
        </w:rPr>
      </w:pPr>
      <w:r>
        <w:rPr>
          <w:b/>
          <w:bCs/>
          <w:sz w:val="28"/>
          <w:szCs w:val="28"/>
        </w:rPr>
        <w:t xml:space="preserve">Councillors Meeting / Report </w:t>
      </w:r>
    </w:p>
    <w:p w14:paraId="6B4B39B5" w14:textId="77777777" w:rsidR="006C6B60" w:rsidRPr="006C6B60" w:rsidRDefault="006C6B60" w:rsidP="006C6B60">
      <w:pPr>
        <w:pStyle w:val="ListParagraph"/>
        <w:rPr>
          <w:b/>
          <w:bCs/>
          <w:sz w:val="28"/>
          <w:szCs w:val="28"/>
        </w:rPr>
      </w:pPr>
    </w:p>
    <w:p w14:paraId="7EC1EC30" w14:textId="0AE27B9F" w:rsidR="006C6B60" w:rsidRPr="006C6B60" w:rsidRDefault="006C6B60" w:rsidP="006C6B60">
      <w:pPr>
        <w:pStyle w:val="ListParagraph"/>
        <w:rPr>
          <w:b/>
          <w:bCs/>
          <w:sz w:val="28"/>
          <w:szCs w:val="28"/>
        </w:rPr>
      </w:pPr>
      <w:r w:rsidRPr="006C6B60">
        <w:rPr>
          <w:b/>
          <w:bCs/>
          <w:sz w:val="28"/>
          <w:szCs w:val="28"/>
        </w:rPr>
        <w:t>Neighbourhood Forum Adoption</w:t>
      </w:r>
    </w:p>
    <w:p w14:paraId="708EE565" w14:textId="74F75536" w:rsidR="006C6B60" w:rsidRDefault="006C6B60" w:rsidP="006C6B60">
      <w:pPr>
        <w:pStyle w:val="ListParagraph"/>
        <w:rPr>
          <w:strike/>
          <w:sz w:val="28"/>
          <w:szCs w:val="28"/>
        </w:rPr>
      </w:pPr>
      <w:r w:rsidRPr="006C6B60">
        <w:rPr>
          <w:sz w:val="28"/>
          <w:szCs w:val="28"/>
        </w:rPr>
        <w:t xml:space="preserve">Cllr Crofts reported that all ward councillors had met and are happy to proceed with a meeting with David Pattinson, </w:t>
      </w:r>
      <w:r w:rsidRPr="00C70A94">
        <w:rPr>
          <w:strike/>
          <w:sz w:val="28"/>
          <w:szCs w:val="28"/>
        </w:rPr>
        <w:t>and TDCT trustees to agree adoption of single application with shared priorities. merging lists of petitions and interested names.</w:t>
      </w:r>
    </w:p>
    <w:p w14:paraId="038DA6C0" w14:textId="6C42CFFD" w:rsidR="008B1BAA" w:rsidRPr="008B1BAA" w:rsidRDefault="008B1BAA" w:rsidP="006C6B60">
      <w:pPr>
        <w:pStyle w:val="ListParagraph"/>
        <w:rPr>
          <w:sz w:val="28"/>
          <w:szCs w:val="28"/>
        </w:rPr>
      </w:pPr>
      <w:r w:rsidRPr="008B1BAA">
        <w:rPr>
          <w:b/>
          <w:bCs/>
          <w:i/>
          <w:color w:val="EE0000"/>
          <w:sz w:val="28"/>
          <w:szCs w:val="28"/>
        </w:rPr>
        <w:t>(Corrected by Cllr Crofts after 08/Jul, however no alternative wording provided. NK reminded Cllr Crofts that the purpose of the action was to prepare for a meeting with all 6 councillors and steering group, as requested by Ian Culley. Subsequent meeting details have been provided recorded from 08/Jul, Steering Group Reports to TCF 17/Jul and TCF 17/Jul meetings)</w:t>
      </w:r>
    </w:p>
    <w:p w14:paraId="48945062" w14:textId="77777777" w:rsidR="006C6B60" w:rsidRDefault="006C6B60" w:rsidP="007A2D8E">
      <w:pPr>
        <w:pStyle w:val="ListParagraph"/>
        <w:rPr>
          <w:sz w:val="28"/>
          <w:szCs w:val="28"/>
        </w:rPr>
      </w:pPr>
    </w:p>
    <w:p w14:paraId="3713E8EC" w14:textId="678BFE0C" w:rsidR="006C6B60" w:rsidRPr="006C6B60" w:rsidRDefault="006C6B60" w:rsidP="006C6B60">
      <w:pPr>
        <w:pStyle w:val="ListParagraph"/>
        <w:numPr>
          <w:ilvl w:val="0"/>
          <w:numId w:val="13"/>
        </w:numPr>
        <w:rPr>
          <w:b/>
          <w:bCs/>
          <w:sz w:val="28"/>
          <w:szCs w:val="28"/>
        </w:rPr>
      </w:pPr>
      <w:r w:rsidRPr="006C6B60">
        <w:rPr>
          <w:b/>
          <w:bCs/>
          <w:sz w:val="28"/>
          <w:szCs w:val="28"/>
        </w:rPr>
        <w:t>AOB</w:t>
      </w:r>
    </w:p>
    <w:p w14:paraId="07D47B98" w14:textId="77777777" w:rsidR="006C6B60" w:rsidRPr="006C6B60" w:rsidRDefault="006C6B60" w:rsidP="006C6B60">
      <w:pPr>
        <w:pStyle w:val="ListParagraph"/>
        <w:rPr>
          <w:b/>
          <w:bCs/>
          <w:sz w:val="28"/>
          <w:szCs w:val="28"/>
        </w:rPr>
      </w:pPr>
      <w:r w:rsidRPr="006C6B60">
        <w:rPr>
          <w:b/>
          <w:bCs/>
          <w:sz w:val="28"/>
          <w:szCs w:val="28"/>
        </w:rPr>
        <w:t>Social Media/Advertising</w:t>
      </w:r>
    </w:p>
    <w:p w14:paraId="7D9635AE" w14:textId="05043AB4" w:rsidR="006C6B60" w:rsidRDefault="006C6B60" w:rsidP="006C6B60">
      <w:pPr>
        <w:pStyle w:val="ListParagraph"/>
        <w:rPr>
          <w:sz w:val="28"/>
          <w:szCs w:val="28"/>
        </w:rPr>
      </w:pPr>
      <w:r w:rsidRPr="006C6B60">
        <w:rPr>
          <w:sz w:val="28"/>
          <w:szCs w:val="28"/>
        </w:rPr>
        <w:t>"About TDCT" advertising has recommenced with more members signing up</w:t>
      </w:r>
      <w:r>
        <w:rPr>
          <w:sz w:val="28"/>
          <w:szCs w:val="28"/>
        </w:rPr>
        <w:t>, leaflets about the trust placed in Post Office</w:t>
      </w:r>
      <w:r w:rsidRPr="006C6B60">
        <w:rPr>
          <w:sz w:val="28"/>
          <w:szCs w:val="28"/>
        </w:rPr>
        <w:t>. Once neighbourhood forum adoption has been approved more leaflets to be placed in pubs and shops.</w:t>
      </w:r>
    </w:p>
    <w:p w14:paraId="77A065E5" w14:textId="77777777" w:rsidR="006C6B60" w:rsidRPr="006C6B60" w:rsidRDefault="006C6B60" w:rsidP="006C6B60">
      <w:pPr>
        <w:pStyle w:val="ListParagraph"/>
        <w:rPr>
          <w:sz w:val="28"/>
          <w:szCs w:val="28"/>
        </w:rPr>
      </w:pPr>
    </w:p>
    <w:p w14:paraId="644F09DD" w14:textId="77777777" w:rsidR="006C6B60" w:rsidRDefault="006C6B60" w:rsidP="006C6B60">
      <w:pPr>
        <w:pStyle w:val="ListParagraph"/>
        <w:rPr>
          <w:sz w:val="28"/>
          <w:szCs w:val="28"/>
        </w:rPr>
      </w:pPr>
      <w:r w:rsidRPr="006C6B60">
        <w:rPr>
          <w:b/>
          <w:bCs/>
          <w:sz w:val="28"/>
          <w:szCs w:val="28"/>
        </w:rPr>
        <w:t>Friends Of St Michaels</w:t>
      </w:r>
      <w:r w:rsidRPr="006C6B60">
        <w:rPr>
          <w:sz w:val="28"/>
          <w:szCs w:val="28"/>
        </w:rPr>
        <w:t xml:space="preserve"> </w:t>
      </w:r>
    </w:p>
    <w:p w14:paraId="06964EA6" w14:textId="06E3981B" w:rsidR="006C6B60" w:rsidRPr="006C6B60" w:rsidRDefault="006C6B60" w:rsidP="006C6B60">
      <w:pPr>
        <w:pStyle w:val="ListParagraph"/>
        <w:rPr>
          <w:sz w:val="28"/>
          <w:szCs w:val="28"/>
        </w:rPr>
      </w:pPr>
      <w:r>
        <w:rPr>
          <w:sz w:val="28"/>
          <w:szCs w:val="28"/>
        </w:rPr>
        <w:t>A</w:t>
      </w:r>
      <w:r w:rsidRPr="006C6B60">
        <w:rPr>
          <w:sz w:val="28"/>
          <w:szCs w:val="28"/>
        </w:rPr>
        <w:t>dverts placed in Swan Tettenhall and other pubs.</w:t>
      </w:r>
    </w:p>
    <w:p w14:paraId="601CFC42" w14:textId="4F5A0846" w:rsidR="006C6B60" w:rsidRPr="006C6B60" w:rsidRDefault="006C6B60" w:rsidP="006C6B60">
      <w:pPr>
        <w:pStyle w:val="ListParagraph"/>
        <w:rPr>
          <w:sz w:val="28"/>
          <w:szCs w:val="28"/>
        </w:rPr>
      </w:pPr>
      <w:r w:rsidRPr="006C6B60">
        <w:rPr>
          <w:sz w:val="28"/>
          <w:szCs w:val="28"/>
        </w:rPr>
        <w:t xml:space="preserve">Posting reference to Friends of St Michaels appears successful with interest to attend 26/Jun. Funeral Partners (Roy Quinton Tettenhall Wood) have agreed to provide manpower at some times. </w:t>
      </w:r>
      <w:r w:rsidR="006241BC">
        <w:rPr>
          <w:sz w:val="28"/>
          <w:szCs w:val="28"/>
        </w:rPr>
        <w:t xml:space="preserve">Chair of TCF has agreed this is not </w:t>
      </w:r>
      <w:r w:rsidRPr="006C6B60">
        <w:rPr>
          <w:sz w:val="28"/>
          <w:szCs w:val="28"/>
        </w:rPr>
        <w:t xml:space="preserve">a conflict </w:t>
      </w:r>
      <w:r w:rsidR="006241BC">
        <w:rPr>
          <w:sz w:val="28"/>
          <w:szCs w:val="28"/>
        </w:rPr>
        <w:t xml:space="preserve">of interest </w:t>
      </w:r>
      <w:r w:rsidRPr="006C6B60">
        <w:rPr>
          <w:sz w:val="28"/>
          <w:szCs w:val="28"/>
        </w:rPr>
        <w:t>as N</w:t>
      </w:r>
      <w:r w:rsidR="006241BC">
        <w:rPr>
          <w:sz w:val="28"/>
          <w:szCs w:val="28"/>
        </w:rPr>
        <w:t>K</w:t>
      </w:r>
      <w:r w:rsidRPr="006C6B60">
        <w:rPr>
          <w:sz w:val="28"/>
          <w:szCs w:val="28"/>
        </w:rPr>
        <w:t xml:space="preserve"> is employed by Funeral Partners. Dignity may also be approached, but to date have not been.</w:t>
      </w:r>
    </w:p>
    <w:p w14:paraId="530665D7" w14:textId="77777777" w:rsidR="006C6B60" w:rsidRDefault="006C6B60" w:rsidP="006C6B60">
      <w:pPr>
        <w:pStyle w:val="ListParagraph"/>
        <w:rPr>
          <w:sz w:val="28"/>
          <w:szCs w:val="28"/>
        </w:rPr>
      </w:pPr>
    </w:p>
    <w:p w14:paraId="359ECB4E" w14:textId="77777777" w:rsidR="006C6B60" w:rsidRPr="006C6B60" w:rsidRDefault="006C6B60" w:rsidP="006C6B60">
      <w:pPr>
        <w:pStyle w:val="ListParagraph"/>
        <w:rPr>
          <w:b/>
          <w:bCs/>
          <w:sz w:val="28"/>
          <w:szCs w:val="28"/>
        </w:rPr>
      </w:pPr>
      <w:r w:rsidRPr="006C6B60">
        <w:rPr>
          <w:b/>
          <w:bCs/>
          <w:sz w:val="28"/>
          <w:szCs w:val="28"/>
        </w:rPr>
        <w:t>District Business Forum</w:t>
      </w:r>
    </w:p>
    <w:p w14:paraId="27EA4EDF" w14:textId="77777777" w:rsidR="006C6B60" w:rsidRPr="006C6B60" w:rsidRDefault="006C6B60" w:rsidP="006C6B60">
      <w:pPr>
        <w:pStyle w:val="ListParagraph"/>
        <w:rPr>
          <w:sz w:val="28"/>
          <w:szCs w:val="28"/>
        </w:rPr>
      </w:pPr>
      <w:r w:rsidRPr="006C6B60">
        <w:rPr>
          <w:sz w:val="28"/>
          <w:szCs w:val="28"/>
        </w:rPr>
        <w:t>Steering group discussed and agreed to initiate a business forum for local businesses. Nick Berriman reaching out to local business contacts, 12 expressions of interest so far. Governance to be discussed at steering group.</w:t>
      </w:r>
    </w:p>
    <w:p w14:paraId="2305EE97" w14:textId="77777777" w:rsidR="006C6B60" w:rsidRPr="006C6B60" w:rsidRDefault="006C6B60" w:rsidP="006C6B60">
      <w:pPr>
        <w:pStyle w:val="ListParagraph"/>
        <w:rPr>
          <w:sz w:val="28"/>
          <w:szCs w:val="28"/>
        </w:rPr>
      </w:pPr>
    </w:p>
    <w:p w14:paraId="4A71B909" w14:textId="77777777" w:rsidR="006C6B60" w:rsidRDefault="006C6B60" w:rsidP="006C6B60">
      <w:pPr>
        <w:pStyle w:val="ListParagraph"/>
        <w:rPr>
          <w:sz w:val="28"/>
          <w:szCs w:val="28"/>
        </w:rPr>
      </w:pPr>
    </w:p>
    <w:p w14:paraId="4ECC287D" w14:textId="77777777" w:rsidR="006C6B60" w:rsidRDefault="006C6B60" w:rsidP="007A2D8E">
      <w:pPr>
        <w:pStyle w:val="ListParagraph"/>
        <w:rPr>
          <w:sz w:val="28"/>
          <w:szCs w:val="28"/>
        </w:rPr>
      </w:pPr>
    </w:p>
    <w:p w14:paraId="21335069" w14:textId="77777777" w:rsidR="006C6B60" w:rsidRPr="006C6B60" w:rsidRDefault="006C6B60" w:rsidP="006C6B60">
      <w:pPr>
        <w:pStyle w:val="ListParagraph"/>
        <w:rPr>
          <w:b/>
          <w:bCs/>
          <w:sz w:val="28"/>
          <w:szCs w:val="28"/>
        </w:rPr>
      </w:pPr>
    </w:p>
    <w:p w14:paraId="1C62FD3E" w14:textId="77777777" w:rsidR="006C6B60" w:rsidRPr="006C6B60" w:rsidRDefault="006C6B60" w:rsidP="006C6B60">
      <w:pPr>
        <w:pStyle w:val="ListParagraph"/>
        <w:rPr>
          <w:sz w:val="28"/>
          <w:szCs w:val="28"/>
        </w:rPr>
      </w:pPr>
    </w:p>
    <w:p w14:paraId="16AEC458" w14:textId="77777777" w:rsidR="006C6B60" w:rsidRPr="007A2D8E" w:rsidRDefault="006C6B60" w:rsidP="007A2D8E">
      <w:pPr>
        <w:pStyle w:val="ListParagraph"/>
        <w:rPr>
          <w:sz w:val="28"/>
          <w:szCs w:val="28"/>
        </w:rPr>
      </w:pPr>
    </w:p>
    <w:p w14:paraId="1064CF43" w14:textId="77777777" w:rsidR="002F1CD2" w:rsidRPr="002F1CD2" w:rsidRDefault="002F1CD2" w:rsidP="002F1CD2">
      <w:pPr>
        <w:rPr>
          <w:sz w:val="28"/>
          <w:szCs w:val="28"/>
        </w:rPr>
      </w:pPr>
    </w:p>
    <w:p w14:paraId="61C561BA" w14:textId="77777777" w:rsidR="00DE4F11" w:rsidRDefault="00DE4F11" w:rsidP="00DE4F11">
      <w:pPr>
        <w:ind w:left="851"/>
      </w:pPr>
    </w:p>
    <w:p w14:paraId="0921B201" w14:textId="6B2A9174" w:rsidR="00483393" w:rsidRPr="00DE4F11" w:rsidRDefault="00483393" w:rsidP="00DE4F11">
      <w:pPr>
        <w:pStyle w:val="ListParagraph"/>
        <w:numPr>
          <w:ilvl w:val="0"/>
          <w:numId w:val="13"/>
        </w:numPr>
        <w:rPr>
          <w:color w:val="000000" w:themeColor="text1"/>
          <w:sz w:val="28"/>
          <w:szCs w:val="28"/>
        </w:rPr>
      </w:pPr>
      <w:r w:rsidRPr="00DE4F11">
        <w:rPr>
          <w:b/>
          <w:bCs/>
          <w:color w:val="000000" w:themeColor="text1"/>
          <w:sz w:val="32"/>
          <w:szCs w:val="32"/>
        </w:rPr>
        <w:br w:type="page"/>
      </w:r>
    </w:p>
    <w:p w14:paraId="5AB089FF" w14:textId="77777777" w:rsidR="00166D8B" w:rsidRDefault="00166D8B" w:rsidP="005E1886">
      <w:pPr>
        <w:jc w:val="both"/>
        <w:rPr>
          <w:b/>
          <w:bCs/>
          <w:sz w:val="32"/>
          <w:szCs w:val="32"/>
        </w:rPr>
      </w:pPr>
    </w:p>
    <w:p w14:paraId="2CFB99FA" w14:textId="274B46A5" w:rsidR="00705CFE" w:rsidRDefault="00705CFE">
      <w:pPr>
        <w:rPr>
          <w:sz w:val="28"/>
          <w:szCs w:val="28"/>
        </w:rPr>
      </w:pPr>
    </w:p>
    <w:p w14:paraId="2C2C5D4F" w14:textId="77777777" w:rsidR="00705CFE" w:rsidRPr="00705CFE" w:rsidRDefault="00705CFE" w:rsidP="00705CFE">
      <w:pPr>
        <w:rPr>
          <w:sz w:val="28"/>
          <w:szCs w:val="28"/>
        </w:rPr>
      </w:pPr>
    </w:p>
    <w:p w14:paraId="5E8D0500" w14:textId="1B572D5C" w:rsidR="001D5503" w:rsidRDefault="001D5503" w:rsidP="001D5503">
      <w:pPr>
        <w:tabs>
          <w:tab w:val="left" w:pos="567"/>
        </w:tabs>
        <w:rPr>
          <w:rFonts w:ascii="Aptos Display" w:hAnsi="Aptos Display"/>
          <w:sz w:val="28"/>
          <w:szCs w:val="28"/>
        </w:rPr>
      </w:pPr>
      <w:r>
        <w:rPr>
          <w:noProof/>
        </w:rPr>
        <w:drawing>
          <wp:anchor distT="0" distB="0" distL="114300" distR="114300" simplePos="0" relativeHeight="251659264" behindDoc="1" locked="0" layoutInCell="1" allowOverlap="1" wp14:anchorId="428AA340" wp14:editId="309F7FDC">
            <wp:simplePos x="0" y="0"/>
            <wp:positionH relativeFrom="column">
              <wp:posOffset>369570</wp:posOffset>
            </wp:positionH>
            <wp:positionV relativeFrom="paragraph">
              <wp:posOffset>12700</wp:posOffset>
            </wp:positionV>
            <wp:extent cx="2764542" cy="630937"/>
            <wp:effectExtent l="0" t="0" r="0" b="0"/>
            <wp:wrapNone/>
            <wp:docPr id="780024892" name="Picture 2" descr="A black line drawing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24892" name="Picture 2" descr="A black line drawing of a bir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4542" cy="630937"/>
                    </a:xfrm>
                    <a:prstGeom prst="rect">
                      <a:avLst/>
                    </a:prstGeom>
                  </pic:spPr>
                </pic:pic>
              </a:graphicData>
            </a:graphic>
          </wp:anchor>
        </w:drawing>
      </w:r>
    </w:p>
    <w:p w14:paraId="3E688657" w14:textId="1E7576B1" w:rsidR="008F24B8" w:rsidRDefault="008F24B8" w:rsidP="001D5503">
      <w:pPr>
        <w:rPr>
          <w:rFonts w:ascii="Aptos Display" w:hAnsi="Aptos Display"/>
          <w:sz w:val="28"/>
          <w:szCs w:val="28"/>
        </w:rPr>
      </w:pPr>
    </w:p>
    <w:p w14:paraId="42AB9595" w14:textId="60191C88" w:rsidR="00490C36" w:rsidRPr="00C900A6" w:rsidRDefault="00490C36" w:rsidP="00044248">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Signed</w:t>
      </w:r>
    </w:p>
    <w:p w14:paraId="1F19D033" w14:textId="7E8C3117" w:rsidR="00D45C80" w:rsidRDefault="00490C36" w:rsidP="001D5503">
      <w:pPr>
        <w:pStyle w:val="ListParagraph"/>
        <w:tabs>
          <w:tab w:val="left" w:pos="851"/>
        </w:tabs>
        <w:ind w:left="567" w:right="-284"/>
        <w:rPr>
          <w:rFonts w:ascii="Aptos Display" w:hAnsi="Aptos Display"/>
          <w:sz w:val="28"/>
          <w:szCs w:val="28"/>
        </w:rPr>
      </w:pPr>
      <w:r w:rsidRPr="00C900A6">
        <w:rPr>
          <w:rFonts w:ascii="Aptos Display" w:hAnsi="Aptos Display"/>
          <w:sz w:val="28"/>
          <w:szCs w:val="28"/>
        </w:rPr>
        <w:t>Neal Kelshaw, Chair, Steering Group</w:t>
      </w:r>
      <w:r w:rsidR="006754C6" w:rsidRPr="00C900A6">
        <w:rPr>
          <w:rFonts w:ascii="Aptos Display" w:hAnsi="Aptos Display"/>
          <w:sz w:val="28"/>
          <w:szCs w:val="28"/>
        </w:rPr>
        <w:t xml:space="preserve"> TDCT</w:t>
      </w:r>
    </w:p>
    <w:p w14:paraId="79191C68" w14:textId="77777777" w:rsidR="001D5503" w:rsidRDefault="001D5503" w:rsidP="001D5503">
      <w:pPr>
        <w:pStyle w:val="ListParagraph"/>
        <w:tabs>
          <w:tab w:val="left" w:pos="851"/>
        </w:tabs>
        <w:ind w:left="567" w:right="-284"/>
        <w:rPr>
          <w:rFonts w:ascii="Aptos Display" w:hAnsi="Aptos Display"/>
          <w:sz w:val="28"/>
          <w:szCs w:val="28"/>
        </w:rPr>
      </w:pPr>
    </w:p>
    <w:p w14:paraId="32E24BA5" w14:textId="1FA50932" w:rsidR="001D5503" w:rsidRDefault="001D5503" w:rsidP="001D5503">
      <w:pPr>
        <w:pStyle w:val="ListParagraph"/>
        <w:tabs>
          <w:tab w:val="left" w:pos="851"/>
        </w:tabs>
        <w:ind w:left="567" w:right="-284"/>
      </w:pPr>
      <w:r>
        <w:rPr>
          <w:rFonts w:ascii="Aptos Display" w:hAnsi="Aptos Display"/>
          <w:sz w:val="28"/>
          <w:szCs w:val="28"/>
        </w:rPr>
        <w:t xml:space="preserve">Trust &amp; CIC Meetings Schedule &amp; Minutes | </w:t>
      </w:r>
      <w:hyperlink r:id="rId9" w:history="1">
        <w:r w:rsidRPr="001D5503">
          <w:rPr>
            <w:rStyle w:val="Hyperlink"/>
            <w:rFonts w:ascii="Aptos Display" w:hAnsi="Aptos Display"/>
            <w:sz w:val="28"/>
            <w:szCs w:val="28"/>
          </w:rPr>
          <w:t>Link Here</w:t>
        </w:r>
      </w:hyperlink>
    </w:p>
    <w:p w14:paraId="5A89A5C3" w14:textId="77777777" w:rsidR="00502F12" w:rsidRDefault="00502F12" w:rsidP="001D5503">
      <w:pPr>
        <w:pStyle w:val="ListParagraph"/>
        <w:tabs>
          <w:tab w:val="left" w:pos="851"/>
        </w:tabs>
        <w:ind w:left="567" w:right="-284"/>
        <w:rPr>
          <w:rFonts w:ascii="Aptos Display" w:hAnsi="Aptos Display"/>
          <w:sz w:val="28"/>
          <w:szCs w:val="28"/>
        </w:rPr>
      </w:pPr>
    </w:p>
    <w:p w14:paraId="4B2137DD" w14:textId="595DC322" w:rsidR="001D5503" w:rsidRPr="00D45C80" w:rsidRDefault="001D5503" w:rsidP="001D5503">
      <w:pPr>
        <w:pStyle w:val="ListParagraph"/>
        <w:tabs>
          <w:tab w:val="left" w:pos="851"/>
        </w:tabs>
        <w:ind w:left="567" w:right="-284"/>
        <w:rPr>
          <w:rFonts w:ascii="Aptos Display" w:hAnsi="Aptos Display"/>
          <w:i/>
          <w:iCs/>
          <w:sz w:val="28"/>
          <w:szCs w:val="28"/>
        </w:rPr>
      </w:pPr>
      <w:r>
        <w:rPr>
          <w:rFonts w:ascii="Aptos Display" w:hAnsi="Aptos Display"/>
          <w:i/>
          <w:iCs/>
          <w:noProof/>
          <w:sz w:val="28"/>
          <w:szCs w:val="28"/>
        </w:rPr>
        <w:drawing>
          <wp:inline distT="0" distB="0" distL="0" distR="0" wp14:anchorId="7D13CA03" wp14:editId="6091E780">
            <wp:extent cx="2975684" cy="1363980"/>
            <wp:effectExtent l="0" t="0" r="0" b="7620"/>
            <wp:docPr id="1112842784" name="Picture 1" descr="A logo for a community trust&#10;&#10;AI-generated content may be incorre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2784" name="Picture 1" descr="A logo for a community trust&#10;&#10;AI-generated content may be incorrect.">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2995370" cy="1373004"/>
                    </a:xfrm>
                    <a:prstGeom prst="rect">
                      <a:avLst/>
                    </a:prstGeom>
                  </pic:spPr>
                </pic:pic>
              </a:graphicData>
            </a:graphic>
          </wp:inline>
        </w:drawing>
      </w:r>
    </w:p>
    <w:sectPr w:rsidR="001D5503" w:rsidRPr="00D45C80" w:rsidSect="00656DB7">
      <w:pgSz w:w="11906" w:h="16838"/>
      <w:pgMar w:top="851"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616F0"/>
    <w:multiLevelType w:val="hybridMultilevel"/>
    <w:tmpl w:val="15B64C12"/>
    <w:lvl w:ilvl="0" w:tplc="A0767D42">
      <w:start w:val="1"/>
      <w:numFmt w:val="decimal"/>
      <w:lvlText w:val="%1."/>
      <w:lvlJc w:val="left"/>
      <w:pPr>
        <w:ind w:left="720" w:hanging="360"/>
      </w:pPr>
      <w:rPr>
        <w:rFonts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44EE1"/>
    <w:multiLevelType w:val="hybridMultilevel"/>
    <w:tmpl w:val="616CCA86"/>
    <w:lvl w:ilvl="0" w:tplc="44D4C7E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727BD"/>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BF39CC"/>
    <w:multiLevelType w:val="hybridMultilevel"/>
    <w:tmpl w:val="AE7C5886"/>
    <w:lvl w:ilvl="0" w:tplc="87FEBFF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D2708D"/>
    <w:multiLevelType w:val="hybridMultilevel"/>
    <w:tmpl w:val="9DDA5214"/>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7090A"/>
    <w:multiLevelType w:val="hybridMultilevel"/>
    <w:tmpl w:val="64662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4227460"/>
    <w:multiLevelType w:val="hybridMultilevel"/>
    <w:tmpl w:val="64662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895AB0"/>
    <w:multiLevelType w:val="hybridMultilevel"/>
    <w:tmpl w:val="CB3E85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7F2C29"/>
    <w:multiLevelType w:val="hybridMultilevel"/>
    <w:tmpl w:val="A55E81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CF7E0A"/>
    <w:multiLevelType w:val="hybridMultilevel"/>
    <w:tmpl w:val="18002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EA178F"/>
    <w:multiLevelType w:val="hybridMultilevel"/>
    <w:tmpl w:val="324E454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4514E0"/>
    <w:multiLevelType w:val="hybridMultilevel"/>
    <w:tmpl w:val="E55823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770161">
    <w:abstractNumId w:val="9"/>
  </w:num>
  <w:num w:numId="2" w16cid:durableId="78715776">
    <w:abstractNumId w:val="3"/>
  </w:num>
  <w:num w:numId="3" w16cid:durableId="206525460">
    <w:abstractNumId w:val="8"/>
  </w:num>
  <w:num w:numId="4" w16cid:durableId="1340813682">
    <w:abstractNumId w:val="1"/>
  </w:num>
  <w:num w:numId="5" w16cid:durableId="1794593361">
    <w:abstractNumId w:val="4"/>
  </w:num>
  <w:num w:numId="6" w16cid:durableId="67882192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336828">
    <w:abstractNumId w:val="6"/>
  </w:num>
  <w:num w:numId="8" w16cid:durableId="1248079859">
    <w:abstractNumId w:val="2"/>
  </w:num>
  <w:num w:numId="9" w16cid:durableId="1575823075">
    <w:abstractNumId w:val="10"/>
  </w:num>
  <w:num w:numId="10" w16cid:durableId="1389307882">
    <w:abstractNumId w:val="0"/>
  </w:num>
  <w:num w:numId="11" w16cid:durableId="2133014080">
    <w:abstractNumId w:val="5"/>
  </w:num>
  <w:num w:numId="12" w16cid:durableId="662776390">
    <w:abstractNumId w:val="11"/>
  </w:num>
  <w:num w:numId="13" w16cid:durableId="574897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BC"/>
    <w:rsid w:val="00024E9A"/>
    <w:rsid w:val="000371FD"/>
    <w:rsid w:val="00044248"/>
    <w:rsid w:val="000510D4"/>
    <w:rsid w:val="00075DB4"/>
    <w:rsid w:val="000A5695"/>
    <w:rsid w:val="000C3C49"/>
    <w:rsid w:val="000D1196"/>
    <w:rsid w:val="000D3B6E"/>
    <w:rsid w:val="000D4E2D"/>
    <w:rsid w:val="000D7738"/>
    <w:rsid w:val="00140D6F"/>
    <w:rsid w:val="00143A32"/>
    <w:rsid w:val="00166D8B"/>
    <w:rsid w:val="00171781"/>
    <w:rsid w:val="001732AC"/>
    <w:rsid w:val="00197228"/>
    <w:rsid w:val="001A495F"/>
    <w:rsid w:val="001D2D38"/>
    <w:rsid w:val="001D5503"/>
    <w:rsid w:val="001E4891"/>
    <w:rsid w:val="001E7B74"/>
    <w:rsid w:val="001F1899"/>
    <w:rsid w:val="001F5DFA"/>
    <w:rsid w:val="00202090"/>
    <w:rsid w:val="00203AD8"/>
    <w:rsid w:val="00211F00"/>
    <w:rsid w:val="0022761B"/>
    <w:rsid w:val="00274715"/>
    <w:rsid w:val="00284229"/>
    <w:rsid w:val="0028583D"/>
    <w:rsid w:val="00294273"/>
    <w:rsid w:val="002A3E8C"/>
    <w:rsid w:val="002F1CD2"/>
    <w:rsid w:val="00305478"/>
    <w:rsid w:val="00321668"/>
    <w:rsid w:val="00323C29"/>
    <w:rsid w:val="0034601A"/>
    <w:rsid w:val="0036336E"/>
    <w:rsid w:val="0039006E"/>
    <w:rsid w:val="0039707A"/>
    <w:rsid w:val="003A15FB"/>
    <w:rsid w:val="003A3C80"/>
    <w:rsid w:val="003B2CE0"/>
    <w:rsid w:val="003C615B"/>
    <w:rsid w:val="003E6D0B"/>
    <w:rsid w:val="003F4743"/>
    <w:rsid w:val="003F7D28"/>
    <w:rsid w:val="00483393"/>
    <w:rsid w:val="00490C36"/>
    <w:rsid w:val="00496095"/>
    <w:rsid w:val="0049729F"/>
    <w:rsid w:val="004C00B9"/>
    <w:rsid w:val="004C0BD4"/>
    <w:rsid w:val="00502F12"/>
    <w:rsid w:val="00512E39"/>
    <w:rsid w:val="00555B27"/>
    <w:rsid w:val="005943F8"/>
    <w:rsid w:val="00597D9E"/>
    <w:rsid w:val="005A4898"/>
    <w:rsid w:val="005A5BE5"/>
    <w:rsid w:val="005B19E8"/>
    <w:rsid w:val="005E00C1"/>
    <w:rsid w:val="005E1886"/>
    <w:rsid w:val="00604E17"/>
    <w:rsid w:val="00623002"/>
    <w:rsid w:val="006241BC"/>
    <w:rsid w:val="00627AE7"/>
    <w:rsid w:val="00635ABD"/>
    <w:rsid w:val="00656DB7"/>
    <w:rsid w:val="00665CA9"/>
    <w:rsid w:val="00671167"/>
    <w:rsid w:val="006754C6"/>
    <w:rsid w:val="0069691D"/>
    <w:rsid w:val="006B0BAE"/>
    <w:rsid w:val="006B2221"/>
    <w:rsid w:val="006C6B60"/>
    <w:rsid w:val="006D3A5F"/>
    <w:rsid w:val="006E1374"/>
    <w:rsid w:val="006E3F43"/>
    <w:rsid w:val="006E5712"/>
    <w:rsid w:val="006F5B9C"/>
    <w:rsid w:val="00705CFE"/>
    <w:rsid w:val="00714F38"/>
    <w:rsid w:val="007151DC"/>
    <w:rsid w:val="00715727"/>
    <w:rsid w:val="00722740"/>
    <w:rsid w:val="0073412D"/>
    <w:rsid w:val="00752204"/>
    <w:rsid w:val="007854E0"/>
    <w:rsid w:val="007A2D8E"/>
    <w:rsid w:val="007B52D8"/>
    <w:rsid w:val="007B6121"/>
    <w:rsid w:val="007B6819"/>
    <w:rsid w:val="007D6168"/>
    <w:rsid w:val="007E4665"/>
    <w:rsid w:val="007E4BD1"/>
    <w:rsid w:val="007E756A"/>
    <w:rsid w:val="007F2347"/>
    <w:rsid w:val="008120B6"/>
    <w:rsid w:val="008154B9"/>
    <w:rsid w:val="00824D02"/>
    <w:rsid w:val="00837203"/>
    <w:rsid w:val="00841B93"/>
    <w:rsid w:val="00845067"/>
    <w:rsid w:val="008465C4"/>
    <w:rsid w:val="008B1BAA"/>
    <w:rsid w:val="008F24B8"/>
    <w:rsid w:val="00904106"/>
    <w:rsid w:val="009346B8"/>
    <w:rsid w:val="00941BB0"/>
    <w:rsid w:val="009463E6"/>
    <w:rsid w:val="009E3728"/>
    <w:rsid w:val="00A63D4C"/>
    <w:rsid w:val="00A76C9F"/>
    <w:rsid w:val="00A83387"/>
    <w:rsid w:val="00AA63A3"/>
    <w:rsid w:val="00AD42C7"/>
    <w:rsid w:val="00AD6F28"/>
    <w:rsid w:val="00B3102D"/>
    <w:rsid w:val="00B5282C"/>
    <w:rsid w:val="00B6563B"/>
    <w:rsid w:val="00B704D5"/>
    <w:rsid w:val="00B82780"/>
    <w:rsid w:val="00B93058"/>
    <w:rsid w:val="00BC3E16"/>
    <w:rsid w:val="00BD6481"/>
    <w:rsid w:val="00BF03E1"/>
    <w:rsid w:val="00BF565F"/>
    <w:rsid w:val="00C15ED3"/>
    <w:rsid w:val="00C23A72"/>
    <w:rsid w:val="00C475BC"/>
    <w:rsid w:val="00C52889"/>
    <w:rsid w:val="00C70A94"/>
    <w:rsid w:val="00C81D36"/>
    <w:rsid w:val="00C8733C"/>
    <w:rsid w:val="00C900A6"/>
    <w:rsid w:val="00CA4324"/>
    <w:rsid w:val="00CE1398"/>
    <w:rsid w:val="00CE64F5"/>
    <w:rsid w:val="00CF723E"/>
    <w:rsid w:val="00D07467"/>
    <w:rsid w:val="00D45C80"/>
    <w:rsid w:val="00D90D1C"/>
    <w:rsid w:val="00D925D3"/>
    <w:rsid w:val="00DC5DE3"/>
    <w:rsid w:val="00DD3FA7"/>
    <w:rsid w:val="00DE4F11"/>
    <w:rsid w:val="00E20603"/>
    <w:rsid w:val="00E85788"/>
    <w:rsid w:val="00EA06DD"/>
    <w:rsid w:val="00EA480F"/>
    <w:rsid w:val="00ED7AEC"/>
    <w:rsid w:val="00EE7854"/>
    <w:rsid w:val="00EF5080"/>
    <w:rsid w:val="00EF61DD"/>
    <w:rsid w:val="00F04A05"/>
    <w:rsid w:val="00F07410"/>
    <w:rsid w:val="00F12797"/>
    <w:rsid w:val="00F15D83"/>
    <w:rsid w:val="00F16CE0"/>
    <w:rsid w:val="00F274F8"/>
    <w:rsid w:val="00F77B31"/>
    <w:rsid w:val="00F81ABC"/>
    <w:rsid w:val="00F86A99"/>
    <w:rsid w:val="00FA16D0"/>
    <w:rsid w:val="00FA72A7"/>
    <w:rsid w:val="00FB3302"/>
    <w:rsid w:val="00FC0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F93F7"/>
  <w15:chartTrackingRefBased/>
  <w15:docId w15:val="{ADBB5178-C484-4A1C-A16C-06963A6C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B4"/>
  </w:style>
  <w:style w:type="paragraph" w:styleId="Heading1">
    <w:name w:val="heading 1"/>
    <w:basedOn w:val="Normal"/>
    <w:next w:val="Normal"/>
    <w:link w:val="Heading1Char"/>
    <w:uiPriority w:val="9"/>
    <w:qFormat/>
    <w:rsid w:val="00F81A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1A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1A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1A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1A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1A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1A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1A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1A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A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A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A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A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A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A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A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A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ABC"/>
    <w:rPr>
      <w:rFonts w:eastAsiaTheme="majorEastAsia" w:cstheme="majorBidi"/>
      <w:color w:val="272727" w:themeColor="text1" w:themeTint="D8"/>
    </w:rPr>
  </w:style>
  <w:style w:type="paragraph" w:styleId="Title">
    <w:name w:val="Title"/>
    <w:basedOn w:val="Normal"/>
    <w:next w:val="Normal"/>
    <w:link w:val="TitleChar"/>
    <w:uiPriority w:val="10"/>
    <w:qFormat/>
    <w:rsid w:val="00F81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A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1A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ABC"/>
    <w:pPr>
      <w:spacing w:before="160"/>
      <w:jc w:val="center"/>
    </w:pPr>
    <w:rPr>
      <w:i/>
      <w:iCs/>
      <w:color w:val="404040" w:themeColor="text1" w:themeTint="BF"/>
    </w:rPr>
  </w:style>
  <w:style w:type="character" w:customStyle="1" w:styleId="QuoteChar">
    <w:name w:val="Quote Char"/>
    <w:basedOn w:val="DefaultParagraphFont"/>
    <w:link w:val="Quote"/>
    <w:uiPriority w:val="29"/>
    <w:rsid w:val="00F81ABC"/>
    <w:rPr>
      <w:i/>
      <w:iCs/>
      <w:color w:val="404040" w:themeColor="text1" w:themeTint="BF"/>
    </w:rPr>
  </w:style>
  <w:style w:type="paragraph" w:styleId="ListParagraph">
    <w:name w:val="List Paragraph"/>
    <w:basedOn w:val="Normal"/>
    <w:uiPriority w:val="34"/>
    <w:qFormat/>
    <w:rsid w:val="00F81ABC"/>
    <w:pPr>
      <w:ind w:left="720"/>
      <w:contextualSpacing/>
    </w:pPr>
  </w:style>
  <w:style w:type="character" w:styleId="IntenseEmphasis">
    <w:name w:val="Intense Emphasis"/>
    <w:basedOn w:val="DefaultParagraphFont"/>
    <w:uiPriority w:val="21"/>
    <w:qFormat/>
    <w:rsid w:val="00F81ABC"/>
    <w:rPr>
      <w:i/>
      <w:iCs/>
      <w:color w:val="0F4761" w:themeColor="accent1" w:themeShade="BF"/>
    </w:rPr>
  </w:style>
  <w:style w:type="paragraph" w:styleId="IntenseQuote">
    <w:name w:val="Intense Quote"/>
    <w:basedOn w:val="Normal"/>
    <w:next w:val="Normal"/>
    <w:link w:val="IntenseQuoteChar"/>
    <w:uiPriority w:val="30"/>
    <w:qFormat/>
    <w:rsid w:val="00F81A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1ABC"/>
    <w:rPr>
      <w:i/>
      <w:iCs/>
      <w:color w:val="0F4761" w:themeColor="accent1" w:themeShade="BF"/>
    </w:rPr>
  </w:style>
  <w:style w:type="character" w:styleId="IntenseReference">
    <w:name w:val="Intense Reference"/>
    <w:basedOn w:val="DefaultParagraphFont"/>
    <w:uiPriority w:val="32"/>
    <w:qFormat/>
    <w:rsid w:val="00F81ABC"/>
    <w:rPr>
      <w:b/>
      <w:bCs/>
      <w:smallCaps/>
      <w:color w:val="0F4761" w:themeColor="accent1" w:themeShade="BF"/>
      <w:spacing w:val="5"/>
    </w:rPr>
  </w:style>
  <w:style w:type="character" w:styleId="Hyperlink">
    <w:name w:val="Hyperlink"/>
    <w:basedOn w:val="DefaultParagraphFont"/>
    <w:uiPriority w:val="99"/>
    <w:unhideWhenUsed/>
    <w:rsid w:val="000D7738"/>
    <w:rPr>
      <w:color w:val="467886" w:themeColor="hyperlink"/>
      <w:u w:val="single"/>
    </w:rPr>
  </w:style>
  <w:style w:type="character" w:styleId="UnresolvedMention">
    <w:name w:val="Unresolved Mention"/>
    <w:basedOn w:val="DefaultParagraphFont"/>
    <w:uiPriority w:val="99"/>
    <w:semiHidden/>
    <w:unhideWhenUsed/>
    <w:rsid w:val="000D7738"/>
    <w:rPr>
      <w:color w:val="605E5C"/>
      <w:shd w:val="clear" w:color="auto" w:fill="E1DFDD"/>
    </w:rPr>
  </w:style>
  <w:style w:type="character" w:styleId="FollowedHyperlink">
    <w:name w:val="FollowedHyperlink"/>
    <w:basedOn w:val="DefaultParagraphFont"/>
    <w:uiPriority w:val="99"/>
    <w:semiHidden/>
    <w:unhideWhenUsed/>
    <w:rsid w:val="00166D8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8825">
      <w:bodyDiv w:val="1"/>
      <w:marLeft w:val="0"/>
      <w:marRight w:val="0"/>
      <w:marTop w:val="0"/>
      <w:marBottom w:val="0"/>
      <w:divBdr>
        <w:top w:val="none" w:sz="0" w:space="0" w:color="auto"/>
        <w:left w:val="none" w:sz="0" w:space="0" w:color="auto"/>
        <w:bottom w:val="none" w:sz="0" w:space="0" w:color="auto"/>
        <w:right w:val="none" w:sz="0" w:space="0" w:color="auto"/>
      </w:divBdr>
    </w:div>
    <w:div w:id="341667409">
      <w:bodyDiv w:val="1"/>
      <w:marLeft w:val="0"/>
      <w:marRight w:val="0"/>
      <w:marTop w:val="0"/>
      <w:marBottom w:val="0"/>
      <w:divBdr>
        <w:top w:val="none" w:sz="0" w:space="0" w:color="auto"/>
        <w:left w:val="none" w:sz="0" w:space="0" w:color="auto"/>
        <w:bottom w:val="none" w:sz="0" w:space="0" w:color="auto"/>
        <w:right w:val="none" w:sz="0" w:space="0" w:color="auto"/>
      </w:divBdr>
    </w:div>
    <w:div w:id="687680518">
      <w:bodyDiv w:val="1"/>
      <w:marLeft w:val="0"/>
      <w:marRight w:val="0"/>
      <w:marTop w:val="0"/>
      <w:marBottom w:val="0"/>
      <w:divBdr>
        <w:top w:val="none" w:sz="0" w:space="0" w:color="auto"/>
        <w:left w:val="none" w:sz="0" w:space="0" w:color="auto"/>
        <w:bottom w:val="none" w:sz="0" w:space="0" w:color="auto"/>
        <w:right w:val="none" w:sz="0" w:space="0" w:color="auto"/>
      </w:divBdr>
    </w:div>
    <w:div w:id="1040207591">
      <w:bodyDiv w:val="1"/>
      <w:marLeft w:val="0"/>
      <w:marRight w:val="0"/>
      <w:marTop w:val="0"/>
      <w:marBottom w:val="0"/>
      <w:divBdr>
        <w:top w:val="none" w:sz="0" w:space="0" w:color="auto"/>
        <w:left w:val="none" w:sz="0" w:space="0" w:color="auto"/>
        <w:bottom w:val="none" w:sz="0" w:space="0" w:color="auto"/>
        <w:right w:val="none" w:sz="0" w:space="0" w:color="auto"/>
      </w:divBdr>
    </w:div>
    <w:div w:id="1040783747">
      <w:bodyDiv w:val="1"/>
      <w:marLeft w:val="0"/>
      <w:marRight w:val="0"/>
      <w:marTop w:val="0"/>
      <w:marBottom w:val="0"/>
      <w:divBdr>
        <w:top w:val="none" w:sz="0" w:space="0" w:color="auto"/>
        <w:left w:val="none" w:sz="0" w:space="0" w:color="auto"/>
        <w:bottom w:val="none" w:sz="0" w:space="0" w:color="auto"/>
        <w:right w:val="none" w:sz="0" w:space="0" w:color="auto"/>
      </w:divBdr>
    </w:div>
    <w:div w:id="1121732343">
      <w:bodyDiv w:val="1"/>
      <w:marLeft w:val="0"/>
      <w:marRight w:val="0"/>
      <w:marTop w:val="0"/>
      <w:marBottom w:val="0"/>
      <w:divBdr>
        <w:top w:val="none" w:sz="0" w:space="0" w:color="auto"/>
        <w:left w:val="none" w:sz="0" w:space="0" w:color="auto"/>
        <w:bottom w:val="none" w:sz="0" w:space="0" w:color="auto"/>
        <w:right w:val="none" w:sz="0" w:space="0" w:color="auto"/>
      </w:divBdr>
    </w:div>
    <w:div w:id="1356267548">
      <w:bodyDiv w:val="1"/>
      <w:marLeft w:val="0"/>
      <w:marRight w:val="0"/>
      <w:marTop w:val="0"/>
      <w:marBottom w:val="0"/>
      <w:divBdr>
        <w:top w:val="none" w:sz="0" w:space="0" w:color="auto"/>
        <w:left w:val="none" w:sz="0" w:space="0" w:color="auto"/>
        <w:bottom w:val="none" w:sz="0" w:space="0" w:color="auto"/>
        <w:right w:val="none" w:sz="0" w:space="0" w:color="auto"/>
      </w:divBdr>
    </w:div>
    <w:div w:id="1462190560">
      <w:bodyDiv w:val="1"/>
      <w:marLeft w:val="0"/>
      <w:marRight w:val="0"/>
      <w:marTop w:val="0"/>
      <w:marBottom w:val="0"/>
      <w:divBdr>
        <w:top w:val="none" w:sz="0" w:space="0" w:color="auto"/>
        <w:left w:val="none" w:sz="0" w:space="0" w:color="auto"/>
        <w:bottom w:val="none" w:sz="0" w:space="0" w:color="auto"/>
        <w:right w:val="none" w:sz="0" w:space="0" w:color="auto"/>
      </w:divBdr>
    </w:div>
    <w:div w:id="1750497891">
      <w:bodyDiv w:val="1"/>
      <w:marLeft w:val="0"/>
      <w:marRight w:val="0"/>
      <w:marTop w:val="0"/>
      <w:marBottom w:val="0"/>
      <w:divBdr>
        <w:top w:val="none" w:sz="0" w:space="0" w:color="auto"/>
        <w:left w:val="none" w:sz="0" w:space="0" w:color="auto"/>
        <w:bottom w:val="none" w:sz="0" w:space="0" w:color="auto"/>
        <w:right w:val="none" w:sz="0" w:space="0" w:color="auto"/>
      </w:divBdr>
    </w:div>
    <w:div w:id="1860392868">
      <w:bodyDiv w:val="1"/>
      <w:marLeft w:val="0"/>
      <w:marRight w:val="0"/>
      <w:marTop w:val="0"/>
      <w:marBottom w:val="0"/>
      <w:divBdr>
        <w:top w:val="none" w:sz="0" w:space="0" w:color="auto"/>
        <w:left w:val="none" w:sz="0" w:space="0" w:color="auto"/>
        <w:bottom w:val="none" w:sz="0" w:space="0" w:color="auto"/>
        <w:right w:val="none" w:sz="0" w:space="0" w:color="auto"/>
      </w:divBdr>
    </w:div>
    <w:div w:id="201360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dct.org.uk/trust-%26-cic-meeting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dct.org.uk/trust-%26-cic-meetings" TargetMode="External"/><Relationship Id="rId11" Type="http://schemas.openxmlformats.org/officeDocument/2006/relationships/image" Target="media/image3.jpg"/><Relationship Id="rId5" Type="http://schemas.openxmlformats.org/officeDocument/2006/relationships/image" Target="media/image1.png"/><Relationship Id="rId10" Type="http://schemas.openxmlformats.org/officeDocument/2006/relationships/hyperlink" Target="file:///C:\Users\NealKelshaw\Dropbox\TDC%20Steering%20Group\tdct.org.uk" TargetMode="External"/><Relationship Id="rId4" Type="http://schemas.openxmlformats.org/officeDocument/2006/relationships/webSettings" Target="webSettings.xml"/><Relationship Id="rId9" Type="http://schemas.openxmlformats.org/officeDocument/2006/relationships/hyperlink" Target="https://tdct.org.uk/trust-%26-ci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Kelshaw</dc:creator>
  <cp:keywords/>
  <dc:description/>
  <cp:lastModifiedBy>Neal Kelshaw</cp:lastModifiedBy>
  <cp:revision>3</cp:revision>
  <cp:lastPrinted>2025-07-21T19:12:00Z</cp:lastPrinted>
  <dcterms:created xsi:type="dcterms:W3CDTF">2025-07-21T18:43:00Z</dcterms:created>
  <dcterms:modified xsi:type="dcterms:W3CDTF">2025-07-21T19:13:00Z</dcterms:modified>
</cp:coreProperties>
</file>