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6"/>
        <w:gridCol w:w="4833"/>
      </w:tblGrid>
      <w:tr w:rsidR="006F7153" w14:paraId="0DEFB628" w14:textId="77777777" w:rsidTr="006F7153">
        <w:trPr>
          <w:trHeight w:val="129"/>
        </w:trPr>
        <w:tc>
          <w:tcPr>
            <w:tcW w:w="4976" w:type="dxa"/>
          </w:tcPr>
          <w:p w14:paraId="2AC3940F" w14:textId="77777777" w:rsidR="006F7153" w:rsidRDefault="006F7153">
            <w:pPr>
              <w:rPr>
                <w:rStyle w:val="a8"/>
                <w:sz w:val="28"/>
                <w:szCs w:val="28"/>
              </w:rPr>
            </w:pPr>
          </w:p>
        </w:tc>
        <w:tc>
          <w:tcPr>
            <w:tcW w:w="4833" w:type="dxa"/>
            <w:hideMark/>
          </w:tcPr>
          <w:p w14:paraId="2C13C816" w14:textId="1E8D1120" w:rsidR="006F7153" w:rsidRPr="00716DC3" w:rsidRDefault="006F715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6F7153" w14:paraId="1D870164" w14:textId="77777777" w:rsidTr="006F7153">
        <w:trPr>
          <w:trHeight w:val="896"/>
        </w:trPr>
        <w:tc>
          <w:tcPr>
            <w:tcW w:w="4976" w:type="dxa"/>
          </w:tcPr>
          <w:p w14:paraId="402BDEEB" w14:textId="77777777" w:rsidR="00D17B33" w:rsidRDefault="00D17B33" w:rsidP="00D17B33">
            <w:pPr>
              <w:keepNext/>
              <w:keepLines/>
              <w:suppressLineNumbers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3B4A9" w14:textId="77777777" w:rsidR="006F7153" w:rsidRDefault="006F7153" w:rsidP="00716DC3">
            <w:pPr>
              <w:keepNext/>
              <w:keepLines/>
              <w:suppressLineNumbers/>
              <w:suppressAutoHyphens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hideMark/>
          </w:tcPr>
          <w:p w14:paraId="0506A8B1" w14:textId="77777777" w:rsidR="006F7153" w:rsidRPr="00D17B33" w:rsidRDefault="00716DC3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7153" w:rsidRPr="00716DC3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 w:rsidR="006F7153" w:rsidRPr="00D17B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F7153" w:rsidRPr="00D17B33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руководитель/заместитель руководителя организации)</w:t>
            </w:r>
          </w:p>
          <w:p w14:paraId="6B8233FD" w14:textId="77777777" w:rsidR="006F7153" w:rsidRDefault="006F7153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54817" wp14:editId="2C3B84D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175895</wp:posOffset>
                      </wp:positionV>
                      <wp:extent cx="1104900" cy="361950"/>
                      <wp:effectExtent l="0" t="0" r="0" b="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7E230" w14:textId="77777777" w:rsidR="006F7153" w:rsidRDefault="006F7153" w:rsidP="006F715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(подпись</w:t>
                                  </w:r>
                                  <w:r w:rsidR="00716DC3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, печать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D548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margin-left:30.7pt;margin-top:13.85pt;width:87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" filled="f" stroked="f">
                      <v:textbox>
                        <w:txbxContent>
                          <w:p w14:paraId="64B7E230" w14:textId="77777777" w:rsidR="006F7153" w:rsidRDefault="006F7153" w:rsidP="006F7153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(подпись</w:t>
                            </w:r>
                            <w:r w:rsidR="00716DC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 печать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  И.О. Фамилия</w:t>
            </w:r>
          </w:p>
          <w:p w14:paraId="7D1158C2" w14:textId="77777777" w:rsidR="006F7153" w:rsidRDefault="006F7153">
            <w:pPr>
              <w:tabs>
                <w:tab w:val="right" w:leader="underscore" w:pos="441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 20__ г.</w:t>
            </w:r>
          </w:p>
        </w:tc>
      </w:tr>
    </w:tbl>
    <w:p w14:paraId="5F4D16FE" w14:textId="5E5D4839" w:rsidR="006F7153" w:rsidRDefault="006F7153" w:rsidP="00842D3F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</w:t>
      </w:r>
      <w:r w:rsidR="00706157">
        <w:rPr>
          <w:rFonts w:ascii="Times New Roman" w:hAnsi="Times New Roman" w:cs="Times New Roman"/>
          <w:b/>
          <w:sz w:val="28"/>
        </w:rPr>
        <w:t xml:space="preserve">заявка на пилотирование финансового сервиса </w:t>
      </w:r>
      <w:r w:rsidR="00842D3F">
        <w:rPr>
          <w:rFonts w:ascii="Times New Roman" w:hAnsi="Times New Roman" w:cs="Times New Roman"/>
          <w:b/>
          <w:sz w:val="28"/>
        </w:rPr>
        <w:br/>
        <w:t xml:space="preserve">в </w:t>
      </w:r>
      <w:r>
        <w:rPr>
          <w:rFonts w:ascii="Times New Roman" w:hAnsi="Times New Roman" w:cs="Times New Roman"/>
          <w:b/>
          <w:sz w:val="28"/>
        </w:rPr>
        <w:t xml:space="preserve">регулятивной </w:t>
      </w:r>
      <w:r w:rsidR="008F0656">
        <w:rPr>
          <w:rFonts w:ascii="Times New Roman" w:hAnsi="Times New Roman" w:cs="Times New Roman"/>
          <w:b/>
          <w:sz w:val="28"/>
        </w:rPr>
        <w:t>«песочнице»</w:t>
      </w:r>
      <w:r w:rsidR="00877C3B">
        <w:rPr>
          <w:rFonts w:ascii="Times New Roman" w:hAnsi="Times New Roman" w:cs="Times New Roman"/>
          <w:b/>
          <w:sz w:val="28"/>
        </w:rPr>
        <w:t xml:space="preserve"> на базе Ассоциации </w:t>
      </w:r>
      <w:proofErr w:type="spellStart"/>
      <w:r w:rsidR="00877C3B">
        <w:rPr>
          <w:rFonts w:ascii="Times New Roman" w:hAnsi="Times New Roman" w:cs="Times New Roman"/>
          <w:b/>
          <w:sz w:val="28"/>
        </w:rPr>
        <w:t>Финтех</w:t>
      </w:r>
      <w:proofErr w:type="spellEnd"/>
      <w:r w:rsidR="00877C3B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561"/>
      </w:tblGrid>
      <w:tr w:rsidR="006F7153" w14:paraId="34E1F1BF" w14:textId="77777777" w:rsidTr="00AB0928">
        <w:trPr>
          <w:trHeight w:val="113"/>
        </w:trPr>
        <w:tc>
          <w:tcPr>
            <w:tcW w:w="92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B77FAEC" w14:textId="77777777" w:rsidR="006F7153" w:rsidRDefault="006F7153" w:rsidP="003E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F7153">
              <w:rPr>
                <w:rFonts w:ascii="Times New Roman" w:hAnsi="Times New Roman" w:cs="Times New Roman"/>
                <w:b/>
                <w:sz w:val="28"/>
              </w:rPr>
              <w:t>Общая информация</w:t>
            </w:r>
          </w:p>
        </w:tc>
      </w:tr>
      <w:tr w:rsidR="006F7153" w14:paraId="256FA2FE" w14:textId="77777777" w:rsidTr="00A743F1">
        <w:trPr>
          <w:trHeight w:val="332"/>
        </w:trPr>
        <w:tc>
          <w:tcPr>
            <w:tcW w:w="3653" w:type="dxa"/>
            <w:tcBorders>
              <w:top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B040733" w14:textId="77777777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5561" w:type="dxa"/>
            <w:tcBorders>
              <w:top w:val="single" w:sz="8" w:space="0" w:color="auto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4950F10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3745B67C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6CCBD5E" w14:textId="4F9FEA65" w:rsidR="006F7153" w:rsidRDefault="00877C3B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ОКЭД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789A9D9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7DB54A45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087685EC" w14:textId="77777777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5FC5E2A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5AB9A8BA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EEF312E" w14:textId="77777777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93E6BC8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6C45435B" w14:textId="77777777" w:rsidTr="00E773BD">
        <w:trPr>
          <w:trHeight w:val="609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F8AD5F1" w14:textId="42C7CBFE" w:rsidR="006F7153" w:rsidRDefault="003E7A8F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</w:t>
            </w:r>
            <w:proofErr w:type="spellStart"/>
            <w:r w:rsidR="006F7153">
              <w:rPr>
                <w:rFonts w:ascii="Times New Roman" w:hAnsi="Times New Roman" w:cs="Times New Roman"/>
                <w:sz w:val="28"/>
                <w:lang w:val="en-US"/>
              </w:rPr>
              <w:t>eb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-сайт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C3E4762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12B17B52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835E236" w14:textId="77777777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 регистрации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0633F7AE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6CAFA2CD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DD4B99A" w14:textId="77777777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 основного вида деятельности организации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4E1275B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72" w14:paraId="1EF36A1F" w14:textId="77777777" w:rsidTr="00AB0928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8" w:space="0" w:color="000000" w:themeColor="text1"/>
              <w:right w:val="single" w:sz="6" w:space="0" w:color="808080" w:themeColor="background1" w:themeShade="80"/>
            </w:tcBorders>
            <w:shd w:val="clear" w:color="auto" w:fill="DEEAF6" w:themeFill="accent1" w:themeFillTint="33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28F6B70" w14:textId="46FA28A6" w:rsidR="003F5872" w:rsidRPr="003E7A8F" w:rsidRDefault="003F5872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E7A8F">
              <w:rPr>
                <w:rFonts w:ascii="Times New Roman" w:hAnsi="Times New Roman" w:cs="Times New Roman"/>
                <w:sz w:val="28"/>
              </w:rPr>
              <w:t>Откуда узнали о</w:t>
            </w:r>
            <w:r w:rsidR="003E7A8F" w:rsidRPr="003E7A8F">
              <w:rPr>
                <w:rFonts w:ascii="Times New Roman" w:hAnsi="Times New Roman" w:cs="Times New Roman"/>
                <w:sz w:val="28"/>
              </w:rPr>
              <w:t> </w:t>
            </w:r>
            <w:r w:rsidRPr="003E7A8F">
              <w:rPr>
                <w:rFonts w:ascii="Times New Roman" w:hAnsi="Times New Roman" w:cs="Times New Roman"/>
                <w:sz w:val="28"/>
              </w:rPr>
              <w:t xml:space="preserve">регулятивной </w:t>
            </w:r>
            <w:r w:rsidR="003E7A8F" w:rsidRPr="003E7A8F">
              <w:rPr>
                <w:rFonts w:ascii="Times New Roman" w:hAnsi="Times New Roman" w:cs="Times New Roman"/>
                <w:sz w:val="28"/>
              </w:rPr>
              <w:t>«</w:t>
            </w:r>
            <w:r w:rsidRPr="003E7A8F">
              <w:rPr>
                <w:rFonts w:ascii="Times New Roman" w:hAnsi="Times New Roman" w:cs="Times New Roman"/>
                <w:sz w:val="28"/>
              </w:rPr>
              <w:t>песочнице</w:t>
            </w:r>
            <w:r w:rsidR="003E7A8F" w:rsidRPr="003E7A8F">
              <w:rPr>
                <w:rFonts w:ascii="Times New Roman" w:hAnsi="Times New Roman" w:cs="Times New Roman"/>
                <w:sz w:val="28"/>
              </w:rPr>
              <w:t>»</w:t>
            </w:r>
            <w:r w:rsidRPr="003E7A8F"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8" w:space="0" w:color="000000" w:themeColor="text1"/>
            </w:tcBorders>
            <w:shd w:val="clear" w:color="auto" w:fill="DEEAF6" w:themeFill="accent1" w:themeFillTint="33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3195C37" w14:textId="77777777" w:rsidR="003F5872" w:rsidRPr="00D11DFE" w:rsidRDefault="003F5872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529A0E0B" w14:textId="77777777" w:rsidTr="00AB0928">
        <w:trPr>
          <w:trHeight w:val="113"/>
        </w:trPr>
        <w:tc>
          <w:tcPr>
            <w:tcW w:w="921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9057D06" w14:textId="77777777" w:rsidR="006F7153" w:rsidRPr="006F7153" w:rsidRDefault="006F7153" w:rsidP="003E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7153">
              <w:rPr>
                <w:rFonts w:ascii="Times New Roman" w:hAnsi="Times New Roman" w:cs="Times New Roman"/>
                <w:b/>
                <w:sz w:val="28"/>
              </w:rPr>
              <w:t>Информация об уполномоченном представителе</w:t>
            </w:r>
          </w:p>
        </w:tc>
      </w:tr>
      <w:tr w:rsidR="006F7153" w14:paraId="4B0A27C7" w14:textId="77777777" w:rsidTr="00A743F1">
        <w:trPr>
          <w:trHeight w:val="113"/>
        </w:trPr>
        <w:tc>
          <w:tcPr>
            <w:tcW w:w="3653" w:type="dxa"/>
            <w:tcBorders>
              <w:top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B19A50B" w14:textId="1A257870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5561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1DD8A2A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37EC3255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FA4D1CF" w14:textId="77777777" w:rsidR="006F7153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111EE34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3DB38920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B53C0DD" w14:textId="77777777" w:rsidR="006F7153" w:rsidRPr="00691201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69120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71AE441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153" w14:paraId="51490529" w14:textId="77777777" w:rsidTr="00A743F1">
        <w:trPr>
          <w:trHeight w:val="113"/>
        </w:trPr>
        <w:tc>
          <w:tcPr>
            <w:tcW w:w="3653" w:type="dxa"/>
            <w:tcBorders>
              <w:top w:val="single" w:sz="6" w:space="0" w:color="808080" w:themeColor="background1" w:themeShade="80"/>
              <w:bottom w:val="single" w:sz="8" w:space="0" w:color="000000" w:themeColor="text1"/>
              <w:right w:val="single" w:sz="6" w:space="0" w:color="808080" w:themeColor="background1" w:themeShade="8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082C2AD" w14:textId="77777777" w:rsidR="003E7A8F" w:rsidRDefault="00D17B33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</w:t>
            </w:r>
            <w:r w:rsidR="006F7153">
              <w:rPr>
                <w:rFonts w:ascii="Times New Roman" w:hAnsi="Times New Roman" w:cs="Times New Roman"/>
                <w:sz w:val="28"/>
              </w:rPr>
              <w:t xml:space="preserve"> и (или)</w:t>
            </w:r>
          </w:p>
          <w:p w14:paraId="2BA05F9A" w14:textId="3AFAC9C7" w:rsidR="006F7153" w:rsidRDefault="00120FD1" w:rsidP="003E7A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мобильный</w:t>
            </w:r>
            <w:r w:rsidR="003E7A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7153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56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8" w:space="0" w:color="000000" w:themeColor="text1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2805BA8" w14:textId="77777777" w:rsidR="006F7153" w:rsidRPr="00D11DFE" w:rsidRDefault="006F7153" w:rsidP="003E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334C" w14:textId="6C004AE5" w:rsidR="00F95480" w:rsidRDefault="00F95480" w:rsidP="00F95480">
      <w:pPr>
        <w:pStyle w:val="af0"/>
        <w:pageBreakBefore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B3D99">
        <w:rPr>
          <w:rFonts w:ascii="Times New Roman" w:hAnsi="Times New Roman" w:cs="Times New Roman"/>
          <w:color w:val="595959" w:themeColor="text1" w:themeTint="A6"/>
          <w:sz w:val="24"/>
          <w:szCs w:val="28"/>
        </w:rPr>
        <w:lastRenderedPageBreak/>
        <w:t>Все р</w:t>
      </w:r>
      <w:r w:rsidR="003F1A3A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азделы обязательны к заполнению</w:t>
      </w:r>
      <w:r w:rsidRPr="003B3D99">
        <w:rPr>
          <w:rFonts w:ascii="Times New Roman" w:hAnsi="Times New Roman" w:cs="Times New Roman"/>
          <w:color w:val="595959" w:themeColor="text1" w:themeTint="A6"/>
          <w:sz w:val="24"/>
          <w:szCs w:val="28"/>
        </w:rPr>
        <w:t>.</w:t>
      </w:r>
    </w:p>
    <w:p w14:paraId="593250E1" w14:textId="77777777" w:rsidR="001B0955" w:rsidRPr="001B0955" w:rsidRDefault="001B0955" w:rsidP="001B0955">
      <w:pPr>
        <w:pStyle w:val="af0"/>
        <w:numPr>
          <w:ilvl w:val="0"/>
          <w:numId w:val="1"/>
        </w:numPr>
        <w:spacing w:before="240" w:after="80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B0955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tbl>
      <w:tblPr>
        <w:tblStyle w:val="a7"/>
        <w:tblW w:w="9297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9"/>
      </w:tblGrid>
      <w:tr w:rsidR="003F1A3A" w14:paraId="70AA88CC" w14:textId="77777777" w:rsidTr="000F7B04">
        <w:trPr>
          <w:trHeight w:val="397"/>
        </w:trPr>
        <w:tc>
          <w:tcPr>
            <w:tcW w:w="4648" w:type="dxa"/>
            <w:tcBorders>
              <w:top w:val="single" w:sz="8" w:space="0" w:color="000000" w:themeColor="text1"/>
              <w:bottom w:val="single" w:sz="4" w:space="0" w:color="808080" w:themeColor="background1" w:themeShade="8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F4A1D62" w14:textId="03E1241C" w:rsidR="003F1A3A" w:rsidRPr="00783EC7" w:rsidRDefault="001B0955" w:rsidP="003F1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955">
              <w:rPr>
                <w:rFonts w:ascii="Times New Roman" w:hAnsi="Times New Roman" w:cs="Times New Roman"/>
                <w:b/>
                <w:sz w:val="24"/>
                <w:szCs w:val="24"/>
              </w:rPr>
              <w:t>Сфера применения</w:t>
            </w:r>
          </w:p>
        </w:tc>
        <w:tc>
          <w:tcPr>
            <w:tcW w:w="4649" w:type="dxa"/>
            <w:tcBorders>
              <w:top w:val="single" w:sz="8" w:space="0" w:color="000000" w:themeColor="text1"/>
              <w:bottom w:val="single" w:sz="4" w:space="0" w:color="808080" w:themeColor="background1" w:themeShade="80"/>
            </w:tcBorders>
            <w:tcMar>
              <w:top w:w="0" w:type="dxa"/>
              <w:left w:w="113" w:type="dxa"/>
              <w:right w:w="28" w:type="dxa"/>
            </w:tcMar>
            <w:vAlign w:val="center"/>
          </w:tcPr>
          <w:p w14:paraId="7955EE79" w14:textId="070053E7" w:rsidR="003F1A3A" w:rsidRPr="00783EC7" w:rsidRDefault="003F1A3A" w:rsidP="00F95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3A" w14:paraId="16F78B81" w14:textId="77777777" w:rsidTr="001B0955">
        <w:trPr>
          <w:trHeight w:val="1583"/>
        </w:trPr>
        <w:tc>
          <w:tcPr>
            <w:tcW w:w="46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0" w:type="dxa"/>
              <w:right w:w="0" w:type="dxa"/>
            </w:tcMar>
          </w:tcPr>
          <w:p w14:paraId="01769BB6" w14:textId="0AD44578" w:rsidR="003F1A3A" w:rsidRPr="003B3D99" w:rsidRDefault="009E16F3" w:rsidP="003F1A3A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-868227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>
              <w:t xml:space="preserve"> </w:t>
            </w:r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>Банки</w:t>
            </w:r>
          </w:p>
          <w:p w14:paraId="4335046A" w14:textId="08AA268B" w:rsidR="003F1A3A" w:rsidRDefault="009E16F3" w:rsidP="003F1A3A">
            <w:pPr>
              <w:pStyle w:val="af0"/>
              <w:spacing w:after="40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64035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3F1A3A" w:rsidRPr="00D11D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>Платежные услуги</w:t>
            </w:r>
          </w:p>
          <w:p w14:paraId="3E403902" w14:textId="1F24F93D" w:rsidR="003F1A3A" w:rsidRPr="00D11DFE" w:rsidRDefault="009E16F3" w:rsidP="003F1A3A">
            <w:pPr>
              <w:pStyle w:val="af0"/>
              <w:spacing w:after="40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8637498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3F1A3A" w:rsidRPr="00D11D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7B04">
              <w:rPr>
                <w:rFonts w:ascii="Times New Roman" w:hAnsi="Times New Roman" w:cs="Times New Roman"/>
                <w:sz w:val="24"/>
                <w:szCs w:val="28"/>
              </w:rPr>
              <w:t>Страховой рынок</w:t>
            </w:r>
          </w:p>
          <w:p w14:paraId="1205B769" w14:textId="6E3BAAB2" w:rsidR="003F1A3A" w:rsidRPr="00783EC7" w:rsidRDefault="009E16F3" w:rsidP="001B09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id w:val="-1960638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D11D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>Коллективны</w:t>
            </w:r>
            <w:r w:rsidR="001B095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 xml:space="preserve"> инвестиции</w:t>
            </w:r>
          </w:p>
        </w:tc>
        <w:tc>
          <w:tcPr>
            <w:tcW w:w="46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113" w:type="dxa"/>
              <w:right w:w="28" w:type="dxa"/>
            </w:tcMar>
          </w:tcPr>
          <w:p w14:paraId="04DBAC40" w14:textId="590E889C" w:rsidR="003F1A3A" w:rsidRPr="003F1A3A" w:rsidRDefault="009E16F3" w:rsidP="003F1A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64151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 xml:space="preserve"> Микрофинансирование</w:t>
            </w:r>
          </w:p>
          <w:p w14:paraId="7A6BCDFE" w14:textId="19C8B3D3" w:rsidR="003F1A3A" w:rsidRPr="003F1A3A" w:rsidRDefault="009E16F3" w:rsidP="003F1A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1188497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4B34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 xml:space="preserve"> Рынок ценных бумаг и товарный рынок</w:t>
            </w:r>
          </w:p>
          <w:p w14:paraId="0059FACF" w14:textId="29F80040" w:rsidR="003F1A3A" w:rsidRPr="003F1A3A" w:rsidRDefault="009E16F3" w:rsidP="003F1A3A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1632086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3F1A3A" w:rsidRPr="003F1A3A">
              <w:rPr>
                <w:rFonts w:ascii="Times New Roman" w:hAnsi="Times New Roman" w:cs="Times New Roman"/>
                <w:sz w:val="24"/>
                <w:szCs w:val="28"/>
              </w:rPr>
              <w:t xml:space="preserve"> Прочее</w:t>
            </w:r>
          </w:p>
        </w:tc>
      </w:tr>
      <w:tr w:rsidR="003F1A3A" w14:paraId="217731E8" w14:textId="77777777" w:rsidTr="001B0955">
        <w:trPr>
          <w:trHeight w:val="397"/>
        </w:trPr>
        <w:tc>
          <w:tcPr>
            <w:tcW w:w="46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953F07E" w14:textId="5EC58AC0" w:rsidR="003F1A3A" w:rsidRPr="00783EC7" w:rsidRDefault="003F1A3A" w:rsidP="00F9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Влияние на клиента           </w:t>
            </w:r>
          </w:p>
        </w:tc>
        <w:tc>
          <w:tcPr>
            <w:tcW w:w="46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113" w:type="dxa"/>
              <w:right w:w="28" w:type="dxa"/>
            </w:tcMar>
            <w:vAlign w:val="center"/>
          </w:tcPr>
          <w:p w14:paraId="143DC9E6" w14:textId="5111D9AB" w:rsidR="003F1A3A" w:rsidRPr="00783EC7" w:rsidRDefault="003F1A3A" w:rsidP="00F954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3A">
              <w:rPr>
                <w:rFonts w:ascii="Times New Roman" w:hAnsi="Times New Roman" w:cs="Times New Roman"/>
                <w:b/>
                <w:sz w:val="24"/>
                <w:szCs w:val="24"/>
              </w:rPr>
              <w:t>Стадия проекта</w:t>
            </w:r>
          </w:p>
        </w:tc>
      </w:tr>
      <w:tr w:rsidR="003F1A3A" w14:paraId="7C1E45EA" w14:textId="77777777" w:rsidTr="000F7B04">
        <w:trPr>
          <w:trHeight w:val="1508"/>
        </w:trPr>
        <w:tc>
          <w:tcPr>
            <w:tcW w:w="4648" w:type="dxa"/>
            <w:tcBorders>
              <w:top w:val="single" w:sz="4" w:space="0" w:color="808080" w:themeColor="background1" w:themeShade="80"/>
              <w:bottom w:val="nil"/>
            </w:tcBorders>
            <w:tcMar>
              <w:top w:w="57" w:type="dxa"/>
              <w:left w:w="0" w:type="dxa"/>
              <w:right w:w="0" w:type="dxa"/>
            </w:tcMar>
          </w:tcPr>
          <w:p w14:paraId="692CC1C7" w14:textId="34FAD7A8" w:rsidR="003F1A3A" w:rsidRPr="00783EC7" w:rsidRDefault="009E16F3" w:rsidP="00783EC7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261111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783EC7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Физические лица</w:t>
            </w:r>
          </w:p>
          <w:p w14:paraId="7512CF6C" w14:textId="01207B7E" w:rsidR="003F1A3A" w:rsidRPr="00783EC7" w:rsidRDefault="009E16F3" w:rsidP="00783EC7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925610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783EC7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Юридические лица</w:t>
            </w:r>
          </w:p>
          <w:p w14:paraId="6DAC6428" w14:textId="1CFB8922" w:rsidR="003F1A3A" w:rsidRPr="00D11DFE" w:rsidRDefault="003F1A3A" w:rsidP="00FF1B20">
            <w:pPr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11DFE">
              <w:rPr>
                <w:rFonts w:ascii="Times New Roman" w:hAnsi="Times New Roman" w:cs="Times New Roman"/>
                <w:sz w:val="24"/>
                <w:szCs w:val="28"/>
              </w:rPr>
              <w:t>Сегмент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11D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708996109"/>
                <w:showingPlcHdr/>
              </w:sdtPr>
              <w:sdtEndPr/>
              <w:sdtContent>
                <w:r w:rsidRPr="00D11DFE"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(если</w:t>
                </w:r>
                <w:r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 </w:t>
                </w:r>
                <w:r w:rsidRPr="00D11DFE"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применимо)</w:t>
                </w:r>
              </w:sdtContent>
            </w:sdt>
          </w:p>
          <w:p w14:paraId="098B518A" w14:textId="552E8A50" w:rsidR="003F1A3A" w:rsidRPr="00D11DFE" w:rsidRDefault="003F1A3A" w:rsidP="008330A3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r w:rsidRPr="00D11DF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11DFE">
              <w:rPr>
                <w:rFonts w:ascii="Times New Roman" w:hAnsi="Times New Roman" w:cs="Times New Roman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1480613887"/>
                <w:showingPlcHdr/>
              </w:sdtPr>
              <w:sdtEndPr/>
              <w:sdtContent>
                <w:r w:rsidRPr="00D11DFE"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(если</w:t>
                </w:r>
                <w:r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 </w:t>
                </w:r>
                <w:r w:rsidRPr="00D11DFE"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применимо)</w:t>
                </w:r>
              </w:sdtContent>
            </w:sdt>
          </w:p>
        </w:tc>
        <w:tc>
          <w:tcPr>
            <w:tcW w:w="4649" w:type="dxa"/>
            <w:tcBorders>
              <w:top w:val="single" w:sz="4" w:space="0" w:color="808080" w:themeColor="background1" w:themeShade="80"/>
              <w:bottom w:val="nil"/>
            </w:tcBorders>
            <w:tcMar>
              <w:top w:w="57" w:type="dxa"/>
            </w:tcMar>
          </w:tcPr>
          <w:p w14:paraId="40C3CA1D" w14:textId="5E97E519" w:rsidR="003F1A3A" w:rsidRPr="00783EC7" w:rsidRDefault="009E16F3" w:rsidP="00783EC7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-223522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783EC7">
              <w:rPr>
                <w:rFonts w:ascii="Times New Roman" w:hAnsi="Times New Roman" w:cs="Times New Roman"/>
                <w:sz w:val="24"/>
                <w:szCs w:val="28"/>
              </w:rPr>
              <w:t xml:space="preserve"> Идея</w:t>
            </w:r>
          </w:p>
          <w:p w14:paraId="322D901B" w14:textId="6E4F64C4" w:rsidR="003F1A3A" w:rsidRPr="00783EC7" w:rsidRDefault="009E16F3" w:rsidP="00783EC7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311065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783EC7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Разработка прототипа</w:t>
            </w:r>
          </w:p>
          <w:p w14:paraId="18FE1FEC" w14:textId="7C4CF074" w:rsidR="003F1A3A" w:rsidRPr="00783EC7" w:rsidRDefault="009E16F3" w:rsidP="00783EC7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-437994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783EC7">
              <w:rPr>
                <w:rFonts w:ascii="Times New Roman" w:hAnsi="Times New Roman" w:cs="Times New Roman"/>
                <w:sz w:val="24"/>
                <w:szCs w:val="28"/>
              </w:rPr>
              <w:t xml:space="preserve"> Прототип (MVP)</w:t>
            </w:r>
          </w:p>
          <w:p w14:paraId="681B587B" w14:textId="57A0BC7E" w:rsidR="003F1A3A" w:rsidRPr="00783EC7" w:rsidRDefault="009E16F3" w:rsidP="00783EC7">
            <w:pPr>
              <w:spacing w:after="40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id w:val="-885255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1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A3A" w:rsidRPr="00783EC7">
              <w:rPr>
                <w:rFonts w:ascii="Times New Roman" w:hAnsi="Times New Roman" w:cs="Times New Roman"/>
                <w:sz w:val="24"/>
                <w:szCs w:val="28"/>
              </w:rPr>
              <w:t xml:space="preserve"> Промышленная версия</w:t>
            </w:r>
          </w:p>
        </w:tc>
      </w:tr>
    </w:tbl>
    <w:p w14:paraId="306D1D0B" w14:textId="77777777" w:rsidR="006F7153" w:rsidRPr="007F62B3" w:rsidRDefault="006F7153" w:rsidP="001B0955">
      <w:pPr>
        <w:pStyle w:val="af0"/>
        <w:numPr>
          <w:ilvl w:val="0"/>
          <w:numId w:val="1"/>
        </w:numPr>
        <w:spacing w:before="240"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F62B3">
        <w:rPr>
          <w:rFonts w:ascii="Times New Roman" w:hAnsi="Times New Roman" w:cs="Times New Roman"/>
          <w:b/>
          <w:sz w:val="28"/>
          <w:szCs w:val="28"/>
        </w:rPr>
        <w:t>Краткая информация о финансовом сервисе</w:t>
      </w:r>
    </w:p>
    <w:tbl>
      <w:tblPr>
        <w:tblStyle w:val="a7"/>
        <w:tblW w:w="0" w:type="auto"/>
        <w:tblBorders>
          <w:top w:val="single" w:sz="8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F7153" w14:paraId="4D05C7D6" w14:textId="77777777" w:rsidTr="000F7B04">
        <w:trPr>
          <w:trHeight w:val="2324"/>
        </w:trPr>
        <w:sdt>
          <w:sdtPr>
            <w:rPr>
              <w:rStyle w:val="1"/>
            </w:rPr>
            <w:id w:val="-115066241"/>
            <w:showingPlcHdr/>
          </w:sdtPr>
          <w:sdtEndPr>
            <w:rPr>
              <w:rStyle w:val="a0"/>
              <w:rFonts w:asciiTheme="minorHAnsi" w:hAnsiTheme="minorHAnsi"/>
              <w:sz w:val="22"/>
            </w:rPr>
          </w:sdtEndPr>
          <w:sdtContent>
            <w:tc>
              <w:tcPr>
                <w:tcW w:w="9345" w:type="dxa"/>
                <w:tcMar>
                  <w:top w:w="57" w:type="dxa"/>
                  <w:left w:w="0" w:type="dxa"/>
                  <w:right w:w="28" w:type="dxa"/>
                </w:tcMar>
              </w:tcPr>
              <w:p w14:paraId="74527BE4" w14:textId="69AB9A94" w:rsidR="00265122" w:rsidRPr="00265122" w:rsidRDefault="00265122" w:rsidP="00C86650">
                <w:pPr>
                  <w:spacing w:after="60" w:line="240" w:lineRule="auto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Предоставляются ответы на вопросы: </w:t>
                </w:r>
              </w:p>
              <w:p w14:paraId="1B67C56D" w14:textId="65B6D664" w:rsidR="00265122" w:rsidRPr="00265122" w:rsidRDefault="00265122" w:rsidP="00C86650">
                <w:pPr>
                  <w:pStyle w:val="af0"/>
                  <w:numPr>
                    <w:ilvl w:val="0"/>
                    <w:numId w:val="18"/>
                  </w:numPr>
                  <w:spacing w:after="60" w:line="240" w:lineRule="auto"/>
                  <w:ind w:left="284" w:hanging="284"/>
                  <w:contextualSpacing w:val="0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Что представляет </w:t>
                </w:r>
                <w:r w:rsidR="00C86650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собой </w:t>
                </w: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предлагаемый к пилотированию финансовый сервис (технология)? </w:t>
                </w:r>
              </w:p>
              <w:p w14:paraId="770DBA24" w14:textId="77777777" w:rsidR="00265122" w:rsidRPr="00265122" w:rsidRDefault="00265122" w:rsidP="00C86650">
                <w:pPr>
                  <w:pStyle w:val="af0"/>
                  <w:numPr>
                    <w:ilvl w:val="0"/>
                    <w:numId w:val="18"/>
                  </w:numPr>
                  <w:spacing w:after="60" w:line="240" w:lineRule="auto"/>
                  <w:ind w:left="284" w:hanging="284"/>
                  <w:contextualSpacing w:val="0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Какой набор пользовательских функций предлагает финансовый сервис (технология)? </w:t>
                </w:r>
              </w:p>
              <w:p w14:paraId="6575BF0A" w14:textId="77777777" w:rsidR="00982484" w:rsidRDefault="00265122" w:rsidP="00C86650">
                <w:pPr>
                  <w:pStyle w:val="af0"/>
                  <w:numPr>
                    <w:ilvl w:val="0"/>
                    <w:numId w:val="18"/>
                  </w:numPr>
                  <w:spacing w:after="60" w:line="240" w:lineRule="auto"/>
                  <w:ind w:left="284" w:hanging="284"/>
                  <w:contextualSpacing w:val="0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В чем инновационность финансового сервиса (технологии)</w:t>
                </w:r>
                <w:r w:rsidR="00982484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:</w:t>
                </w:r>
              </w:p>
              <w:p w14:paraId="43A83574" w14:textId="05675322" w:rsidR="00982484" w:rsidRDefault="00265122" w:rsidP="00C86650">
                <w:pPr>
                  <w:pStyle w:val="af0"/>
                  <w:numPr>
                    <w:ilvl w:val="0"/>
                    <w:numId w:val="19"/>
                  </w:numPr>
                  <w:spacing w:after="60" w:line="240" w:lineRule="auto"/>
                  <w:ind w:left="567" w:hanging="283"/>
                  <w:contextualSpacing w:val="0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за счет какой технологии</w:t>
                </w:r>
                <w:r w:rsidR="001B0955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 или процесса она достигается? </w:t>
                </w:r>
              </w:p>
              <w:p w14:paraId="64AAE539" w14:textId="324B9EF5" w:rsidR="00265122" w:rsidRPr="00265122" w:rsidRDefault="00982484" w:rsidP="00C86650">
                <w:pPr>
                  <w:pStyle w:val="af0"/>
                  <w:numPr>
                    <w:ilvl w:val="0"/>
                    <w:numId w:val="19"/>
                  </w:numPr>
                  <w:spacing w:after="60" w:line="240" w:lineRule="auto"/>
                  <w:ind w:left="567" w:hanging="283"/>
                  <w:contextualSpacing w:val="0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а</w:t>
                </w:r>
                <w:r w:rsidR="00265122"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втоматизируется </w:t>
                </w:r>
                <w:r w:rsidR="001B0955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ли </w:t>
                </w:r>
                <w:r w:rsidR="00265122"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существующий процесс или </w:t>
                </w:r>
                <w:r w:rsidR="00C86650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создается </w:t>
                </w:r>
                <w:r w:rsidR="00265122"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новый продукт/процесс? </w:t>
                </w:r>
              </w:p>
              <w:p w14:paraId="6B66422E" w14:textId="69AB9A94" w:rsidR="006F7153" w:rsidRPr="001A7163" w:rsidRDefault="00265122" w:rsidP="00C86650">
                <w:pPr>
                  <w:pStyle w:val="af0"/>
                  <w:numPr>
                    <w:ilvl w:val="0"/>
                    <w:numId w:val="15"/>
                  </w:numPr>
                  <w:spacing w:after="60" w:line="240" w:lineRule="auto"/>
                  <w:ind w:left="284" w:hanging="284"/>
                  <w:contextualSpacing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В чем заключается польза для потребителей по сравнению с аналогами?</w:t>
                </w:r>
              </w:p>
            </w:tc>
          </w:sdtContent>
        </w:sdt>
      </w:tr>
    </w:tbl>
    <w:p w14:paraId="71D03096" w14:textId="44F00CFE" w:rsidR="00EB7B23" w:rsidRPr="007F62B3" w:rsidRDefault="00EB7B23" w:rsidP="001B0955">
      <w:pPr>
        <w:pStyle w:val="af0"/>
        <w:numPr>
          <w:ilvl w:val="0"/>
          <w:numId w:val="1"/>
        </w:numPr>
        <w:spacing w:before="240"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F62B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4318" w:rsidRPr="007F62B3">
        <w:rPr>
          <w:rFonts w:ascii="Times New Roman" w:hAnsi="Times New Roman" w:cs="Times New Roman"/>
          <w:b/>
          <w:sz w:val="28"/>
          <w:szCs w:val="28"/>
        </w:rPr>
        <w:t>пилотирования</w:t>
      </w:r>
      <w:r w:rsidRPr="007F62B3">
        <w:rPr>
          <w:rFonts w:ascii="Times New Roman" w:hAnsi="Times New Roman" w:cs="Times New Roman"/>
          <w:b/>
          <w:sz w:val="28"/>
          <w:szCs w:val="28"/>
        </w:rPr>
        <w:t xml:space="preserve"> в регулятивн</w:t>
      </w:r>
      <w:r w:rsidR="005A4318" w:rsidRPr="007F62B3">
        <w:rPr>
          <w:rFonts w:ascii="Times New Roman" w:hAnsi="Times New Roman" w:cs="Times New Roman"/>
          <w:b/>
          <w:sz w:val="28"/>
          <w:szCs w:val="28"/>
        </w:rPr>
        <w:t>ой</w:t>
      </w:r>
      <w:r w:rsidRPr="007F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39">
        <w:rPr>
          <w:rFonts w:ascii="Times New Roman" w:hAnsi="Times New Roman" w:cs="Times New Roman"/>
          <w:b/>
          <w:sz w:val="28"/>
          <w:szCs w:val="28"/>
        </w:rPr>
        <w:t>«</w:t>
      </w:r>
      <w:r w:rsidRPr="007F62B3">
        <w:rPr>
          <w:rFonts w:ascii="Times New Roman" w:hAnsi="Times New Roman" w:cs="Times New Roman"/>
          <w:b/>
          <w:sz w:val="28"/>
          <w:szCs w:val="28"/>
        </w:rPr>
        <w:t>песочниц</w:t>
      </w:r>
      <w:r w:rsidR="005A4318" w:rsidRPr="007F62B3">
        <w:rPr>
          <w:rFonts w:ascii="Times New Roman" w:hAnsi="Times New Roman" w:cs="Times New Roman"/>
          <w:b/>
          <w:sz w:val="28"/>
          <w:szCs w:val="28"/>
        </w:rPr>
        <w:t>е</w:t>
      </w:r>
      <w:r w:rsidR="00046639">
        <w:rPr>
          <w:rFonts w:ascii="Times New Roman" w:hAnsi="Times New Roman" w:cs="Times New Roman"/>
          <w:b/>
          <w:sz w:val="28"/>
          <w:szCs w:val="28"/>
        </w:rPr>
        <w:t>»</w:t>
      </w:r>
      <w:r w:rsidRPr="007F6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B7B23" w14:paraId="34431EAB" w14:textId="77777777" w:rsidTr="008330A3">
        <w:trPr>
          <w:trHeight w:val="1701"/>
        </w:trPr>
        <w:tc>
          <w:tcPr>
            <w:tcW w:w="9354" w:type="dxa"/>
            <w:tcMar>
              <w:top w:w="57" w:type="dxa"/>
              <w:left w:w="0" w:type="dxa"/>
              <w:right w:w="28" w:type="dxa"/>
            </w:tcMar>
          </w:tcPr>
          <w:sdt>
            <w:sdtPr>
              <w:rPr>
                <w:rStyle w:val="1"/>
              </w:rPr>
              <w:id w:val="823397954"/>
              <w:showingPlcHdr/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14:paraId="45993DA4" w14:textId="77777777" w:rsidR="00265122" w:rsidRPr="00265122" w:rsidRDefault="00265122" w:rsidP="00C86650">
                <w:pPr>
                  <w:spacing w:after="60" w:line="240" w:lineRule="auto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Предоставляются ответы на вопросы: </w:t>
                </w:r>
              </w:p>
              <w:p w14:paraId="22DE90CD" w14:textId="28BB9341" w:rsidR="00265122" w:rsidRPr="00265122" w:rsidRDefault="00265122" w:rsidP="00C86650">
                <w:pPr>
                  <w:pStyle w:val="af0"/>
                  <w:numPr>
                    <w:ilvl w:val="0"/>
                    <w:numId w:val="15"/>
                  </w:numPr>
                  <w:spacing w:after="60" w:line="240" w:lineRule="auto"/>
                  <w:ind w:left="284" w:hanging="284"/>
                  <w:contextualSpacing w:val="0"/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Какова цель пилотирования финансового сер</w:t>
                </w:r>
                <w:r w:rsidR="00C424BA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виса (технологии) в регулятивной</w:t>
                </w: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 </w:t>
                </w:r>
                <w:r w:rsidR="00C424BA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«песочнице»</w:t>
                </w: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?</w:t>
                </w:r>
              </w:p>
              <w:p w14:paraId="23B00F2E" w14:textId="61201932" w:rsidR="001A7163" w:rsidRPr="00FF1B20" w:rsidRDefault="00265122" w:rsidP="00C86650">
                <w:pPr>
                  <w:pStyle w:val="af0"/>
                  <w:numPr>
                    <w:ilvl w:val="0"/>
                    <w:numId w:val="15"/>
                  </w:numPr>
                  <w:spacing w:after="60" w:line="240" w:lineRule="auto"/>
                  <w:ind w:left="284" w:hanging="284"/>
                  <w:contextualSpacing w:val="0"/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</w:pP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 xml:space="preserve">Какие правовые барьеры предлагается устранить (с указанием конкретных норм </w:t>
                </w:r>
                <w:r w:rsidR="00C86650" w:rsidRPr="00C86650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законодательных или подзаконных актов</w:t>
                </w:r>
                <w:r w:rsidRPr="00265122">
                  <w:rPr>
                    <w:rStyle w:val="af1"/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) и внедрению какого функционала они препятствуют?</w:t>
                </w:r>
              </w:p>
            </w:sdtContent>
          </w:sdt>
        </w:tc>
      </w:tr>
    </w:tbl>
    <w:p w14:paraId="0DFC607D" w14:textId="77FAA515" w:rsidR="00EB7B23" w:rsidRPr="007F62B3" w:rsidRDefault="005A4318" w:rsidP="001B0955">
      <w:pPr>
        <w:pStyle w:val="af0"/>
        <w:numPr>
          <w:ilvl w:val="0"/>
          <w:numId w:val="1"/>
        </w:numPr>
        <w:spacing w:before="240" w:after="0" w:line="360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F62B3">
        <w:rPr>
          <w:rFonts w:ascii="Times New Roman" w:hAnsi="Times New Roman" w:cs="Times New Roman"/>
          <w:b/>
          <w:sz w:val="28"/>
          <w:szCs w:val="28"/>
        </w:rPr>
        <w:t>Задачи</w:t>
      </w:r>
      <w:r w:rsidR="00EB7B23" w:rsidRPr="007F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B20">
        <w:rPr>
          <w:rFonts w:ascii="Times New Roman" w:hAnsi="Times New Roman" w:cs="Times New Roman"/>
          <w:b/>
          <w:sz w:val="28"/>
          <w:szCs w:val="28"/>
        </w:rPr>
        <w:t>пилотирования</w:t>
      </w:r>
      <w:r w:rsidR="00EB7B23" w:rsidRPr="007F62B3">
        <w:rPr>
          <w:rFonts w:ascii="Times New Roman" w:hAnsi="Times New Roman" w:cs="Times New Roman"/>
          <w:b/>
          <w:sz w:val="28"/>
          <w:szCs w:val="28"/>
        </w:rPr>
        <w:t xml:space="preserve"> в регулятивн</w:t>
      </w:r>
      <w:r w:rsidR="00184B20">
        <w:rPr>
          <w:rFonts w:ascii="Times New Roman" w:hAnsi="Times New Roman" w:cs="Times New Roman"/>
          <w:b/>
          <w:sz w:val="28"/>
          <w:szCs w:val="28"/>
        </w:rPr>
        <w:t>ой</w:t>
      </w:r>
      <w:r w:rsidR="00EB7B23" w:rsidRPr="007F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39">
        <w:rPr>
          <w:rFonts w:ascii="Times New Roman" w:hAnsi="Times New Roman" w:cs="Times New Roman"/>
          <w:b/>
          <w:sz w:val="28"/>
          <w:szCs w:val="28"/>
        </w:rPr>
        <w:t>«</w:t>
      </w:r>
      <w:r w:rsidR="00EB7B23" w:rsidRPr="007F62B3">
        <w:rPr>
          <w:rFonts w:ascii="Times New Roman" w:hAnsi="Times New Roman" w:cs="Times New Roman"/>
          <w:b/>
          <w:sz w:val="28"/>
          <w:szCs w:val="28"/>
        </w:rPr>
        <w:t>песочниц</w:t>
      </w:r>
      <w:r w:rsidR="00184B20">
        <w:rPr>
          <w:rFonts w:ascii="Times New Roman" w:hAnsi="Times New Roman" w:cs="Times New Roman"/>
          <w:b/>
          <w:sz w:val="28"/>
          <w:szCs w:val="28"/>
        </w:rPr>
        <w:t>е</w:t>
      </w:r>
      <w:r w:rsidR="000466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B7B23" w14:paraId="4E20841E" w14:textId="77777777" w:rsidTr="00C86650">
        <w:trPr>
          <w:trHeight w:val="850"/>
        </w:trPr>
        <w:tc>
          <w:tcPr>
            <w:tcW w:w="9345" w:type="dxa"/>
            <w:tcMar>
              <w:top w:w="85" w:type="dxa"/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sz w:val="24"/>
              </w:rPr>
              <w:id w:val="312457644"/>
              <w:showingPlcHdr/>
            </w:sdtPr>
            <w:sdtEndPr>
              <w:rPr>
                <w:rFonts w:asciiTheme="minorHAnsi" w:hAnsiTheme="minorHAnsi"/>
                <w:sz w:val="22"/>
              </w:rPr>
            </w:sdtEndPr>
            <w:sdtContent>
              <w:p w14:paraId="7DEB7CD2" w14:textId="39EFAC1D" w:rsidR="00CC22F0" w:rsidRPr="00C86650" w:rsidRDefault="00C86650" w:rsidP="00C86650">
                <w:pPr>
                  <w:spacing w:after="60" w:line="240" w:lineRule="auto"/>
                  <w:rPr>
                    <w:rFonts w:ascii="Times New Roman" w:hAnsi="Times New Roman"/>
                    <w:sz w:val="24"/>
                  </w:rPr>
                </w:pPr>
                <w:r w:rsidRPr="00265122"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Указывается перечень задач, которые необходимо решить для достижения целей, указанных в разделе 3</w:t>
                </w:r>
                <w:r w:rsidRPr="00F95480">
                  <w:rPr>
                    <w:rFonts w:ascii="Times New Roman" w:hAnsi="Times New Roman" w:cs="Times New Roman"/>
                    <w:color w:val="595959" w:themeColor="text1" w:themeTint="A6"/>
                    <w:sz w:val="24"/>
                    <w:szCs w:val="24"/>
                  </w:rPr>
                  <w:t>.</w:t>
                </w:r>
              </w:p>
            </w:sdtContent>
          </w:sdt>
        </w:tc>
      </w:tr>
    </w:tbl>
    <w:p w14:paraId="5079483E" w14:textId="77777777" w:rsidR="00AA110F" w:rsidRDefault="009E16F3" w:rsidP="00FF1B20"/>
    <w:sectPr w:rsidR="00AA110F" w:rsidSect="00FF1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AFE7C" w14:textId="77777777" w:rsidR="009E16F3" w:rsidRDefault="009E16F3" w:rsidP="006F7153">
      <w:pPr>
        <w:spacing w:after="0" w:line="240" w:lineRule="auto"/>
      </w:pPr>
      <w:r>
        <w:separator/>
      </w:r>
    </w:p>
  </w:endnote>
  <w:endnote w:type="continuationSeparator" w:id="0">
    <w:p w14:paraId="66F737F4" w14:textId="77777777" w:rsidR="009E16F3" w:rsidRDefault="009E16F3" w:rsidP="006F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4D65" w14:textId="77777777" w:rsidR="00FD7DF1" w:rsidRDefault="00FD7DF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F3D2" w14:textId="77777777" w:rsidR="00FD7DF1" w:rsidRDefault="00FD7DF1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A9BA" w14:textId="77777777" w:rsidR="00FD7DF1" w:rsidRDefault="00FD7DF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CD883" w14:textId="77777777" w:rsidR="009E16F3" w:rsidRDefault="009E16F3" w:rsidP="006F7153">
      <w:pPr>
        <w:spacing w:after="0" w:line="240" w:lineRule="auto"/>
      </w:pPr>
      <w:r>
        <w:separator/>
      </w:r>
    </w:p>
  </w:footnote>
  <w:footnote w:type="continuationSeparator" w:id="0">
    <w:p w14:paraId="5CF4068D" w14:textId="77777777" w:rsidR="009E16F3" w:rsidRDefault="009E16F3" w:rsidP="006F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558E4" w14:textId="77777777" w:rsidR="00FD7DF1" w:rsidRDefault="00FD7DF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E5C60" w14:textId="77777777" w:rsidR="00FD7DF1" w:rsidRDefault="00FD7DF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E7AA" w14:textId="77777777" w:rsidR="00FD7DF1" w:rsidRDefault="00FD7DF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88B"/>
    <w:multiLevelType w:val="hybridMultilevel"/>
    <w:tmpl w:val="E42CF898"/>
    <w:lvl w:ilvl="0" w:tplc="8AB2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AAE"/>
    <w:multiLevelType w:val="hybridMultilevel"/>
    <w:tmpl w:val="3802FEDC"/>
    <w:lvl w:ilvl="0" w:tplc="ABA4400A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b w:val="0"/>
        <w:color w:val="595959" w:themeColor="text1" w:themeTint="A6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3F2"/>
    <w:multiLevelType w:val="hybridMultilevel"/>
    <w:tmpl w:val="C41C1D6E"/>
    <w:lvl w:ilvl="0" w:tplc="EB3C103C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b w:val="0"/>
        <w:color w:val="595959" w:themeColor="text1" w:themeTint="A6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5707"/>
    <w:multiLevelType w:val="hybridMultilevel"/>
    <w:tmpl w:val="FBC09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D65"/>
    <w:multiLevelType w:val="hybridMultilevel"/>
    <w:tmpl w:val="2506E1CC"/>
    <w:lvl w:ilvl="0" w:tplc="381AA0FA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b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111F4"/>
    <w:multiLevelType w:val="hybridMultilevel"/>
    <w:tmpl w:val="DE40D69E"/>
    <w:lvl w:ilvl="0" w:tplc="F0D25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06AFE"/>
    <w:multiLevelType w:val="hybridMultilevel"/>
    <w:tmpl w:val="A0DA3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22A58"/>
    <w:multiLevelType w:val="hybridMultilevel"/>
    <w:tmpl w:val="752E0AF2"/>
    <w:lvl w:ilvl="0" w:tplc="DBFC0D02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A40EE"/>
    <w:multiLevelType w:val="hybridMultilevel"/>
    <w:tmpl w:val="508C9828"/>
    <w:lvl w:ilvl="0" w:tplc="DA2EA6AE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b w:val="0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201D4"/>
    <w:multiLevelType w:val="hybridMultilevel"/>
    <w:tmpl w:val="9AA4EAC0"/>
    <w:lvl w:ilvl="0" w:tplc="126289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0B7554"/>
    <w:multiLevelType w:val="hybridMultilevel"/>
    <w:tmpl w:val="283A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5828"/>
    <w:multiLevelType w:val="hybridMultilevel"/>
    <w:tmpl w:val="7F7E79A2"/>
    <w:lvl w:ilvl="0" w:tplc="EB3C103C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  <w:b w:val="0"/>
        <w:color w:val="595959" w:themeColor="text1" w:themeTint="A6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E1550"/>
    <w:multiLevelType w:val="hybridMultilevel"/>
    <w:tmpl w:val="A88A37C6"/>
    <w:lvl w:ilvl="0" w:tplc="1102C7C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b w:val="0"/>
        <w:color w:val="595959" w:themeColor="text1" w:themeTint="A6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D45F8"/>
    <w:multiLevelType w:val="hybridMultilevel"/>
    <w:tmpl w:val="1804ABD8"/>
    <w:lvl w:ilvl="0" w:tplc="F0D254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A60EC"/>
    <w:multiLevelType w:val="hybridMultilevel"/>
    <w:tmpl w:val="353484CE"/>
    <w:lvl w:ilvl="0" w:tplc="BBE48B8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A56AC"/>
    <w:multiLevelType w:val="hybridMultilevel"/>
    <w:tmpl w:val="A9CECAA8"/>
    <w:lvl w:ilvl="0" w:tplc="EB3C103C">
      <w:start w:val="1"/>
      <w:numFmt w:val="bullet"/>
      <w:lvlText w:val="•"/>
      <w:lvlJc w:val="left"/>
      <w:pPr>
        <w:ind w:left="1038" w:hanging="360"/>
      </w:pPr>
      <w:rPr>
        <w:rFonts w:ascii="Century Gothic" w:hAnsi="Century Gothic" w:hint="default"/>
        <w:b w:val="0"/>
        <w:color w:val="595959" w:themeColor="text1" w:themeTint="A6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C45EB"/>
    <w:multiLevelType w:val="hybridMultilevel"/>
    <w:tmpl w:val="84067CD0"/>
    <w:lvl w:ilvl="0" w:tplc="BBE48B8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AEE51BD"/>
    <w:multiLevelType w:val="hybridMultilevel"/>
    <w:tmpl w:val="F0A0E434"/>
    <w:lvl w:ilvl="0" w:tplc="BBE48B8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35AE9"/>
    <w:multiLevelType w:val="hybridMultilevel"/>
    <w:tmpl w:val="9090830A"/>
    <w:lvl w:ilvl="0" w:tplc="EB3C103C">
      <w:start w:val="1"/>
      <w:numFmt w:val="bullet"/>
      <w:lvlText w:val="•"/>
      <w:lvlJc w:val="left"/>
      <w:pPr>
        <w:ind w:left="1038" w:hanging="360"/>
      </w:pPr>
      <w:rPr>
        <w:rFonts w:ascii="Century Gothic" w:hAnsi="Century Gothic" w:hint="default"/>
        <w:b w:val="0"/>
        <w:color w:val="595959" w:themeColor="text1" w:themeTint="A6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17"/>
  </w:num>
  <w:num w:numId="15">
    <w:abstractNumId w:val="18"/>
  </w:num>
  <w:num w:numId="16">
    <w:abstractNumId w:val="11"/>
  </w:num>
  <w:num w:numId="17">
    <w:abstractNumId w:val="9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F7"/>
    <w:rsid w:val="000054D8"/>
    <w:rsid w:val="00030911"/>
    <w:rsid w:val="00046639"/>
    <w:rsid w:val="00052AC7"/>
    <w:rsid w:val="000844D6"/>
    <w:rsid w:val="00094B34"/>
    <w:rsid w:val="000F7B04"/>
    <w:rsid w:val="00120FD1"/>
    <w:rsid w:val="0015781D"/>
    <w:rsid w:val="00164147"/>
    <w:rsid w:val="00184B20"/>
    <w:rsid w:val="00196878"/>
    <w:rsid w:val="001A7163"/>
    <w:rsid w:val="001B0955"/>
    <w:rsid w:val="002169BE"/>
    <w:rsid w:val="00227A1F"/>
    <w:rsid w:val="00265122"/>
    <w:rsid w:val="0028576D"/>
    <w:rsid w:val="00304E45"/>
    <w:rsid w:val="003B3D99"/>
    <w:rsid w:val="003E7A8F"/>
    <w:rsid w:val="003F1A3A"/>
    <w:rsid w:val="003F5872"/>
    <w:rsid w:val="004831F7"/>
    <w:rsid w:val="004B6523"/>
    <w:rsid w:val="004C26C6"/>
    <w:rsid w:val="005327A6"/>
    <w:rsid w:val="00583ED1"/>
    <w:rsid w:val="005A4318"/>
    <w:rsid w:val="005A785D"/>
    <w:rsid w:val="005C5B6A"/>
    <w:rsid w:val="00666630"/>
    <w:rsid w:val="00691201"/>
    <w:rsid w:val="00695050"/>
    <w:rsid w:val="006E3558"/>
    <w:rsid w:val="006F7153"/>
    <w:rsid w:val="00706157"/>
    <w:rsid w:val="00716DC3"/>
    <w:rsid w:val="00783EC7"/>
    <w:rsid w:val="007D0907"/>
    <w:rsid w:val="007F62B3"/>
    <w:rsid w:val="008013E6"/>
    <w:rsid w:val="008330A3"/>
    <w:rsid w:val="00842D3F"/>
    <w:rsid w:val="00877C3B"/>
    <w:rsid w:val="00883906"/>
    <w:rsid w:val="008A66F3"/>
    <w:rsid w:val="008C54F9"/>
    <w:rsid w:val="008F00CE"/>
    <w:rsid w:val="008F0656"/>
    <w:rsid w:val="00982484"/>
    <w:rsid w:val="009E16F3"/>
    <w:rsid w:val="00A1030D"/>
    <w:rsid w:val="00A743F1"/>
    <w:rsid w:val="00AB0928"/>
    <w:rsid w:val="00B449E2"/>
    <w:rsid w:val="00BA6FD9"/>
    <w:rsid w:val="00BB5FCB"/>
    <w:rsid w:val="00BD4960"/>
    <w:rsid w:val="00C05F3F"/>
    <w:rsid w:val="00C424BA"/>
    <w:rsid w:val="00C8558C"/>
    <w:rsid w:val="00C86650"/>
    <w:rsid w:val="00CC22F0"/>
    <w:rsid w:val="00D11DFE"/>
    <w:rsid w:val="00D17B33"/>
    <w:rsid w:val="00D56675"/>
    <w:rsid w:val="00DA7BC8"/>
    <w:rsid w:val="00DF4A7B"/>
    <w:rsid w:val="00E0206F"/>
    <w:rsid w:val="00E314B6"/>
    <w:rsid w:val="00E3711E"/>
    <w:rsid w:val="00E753B4"/>
    <w:rsid w:val="00E773BD"/>
    <w:rsid w:val="00EB7B23"/>
    <w:rsid w:val="00EC2830"/>
    <w:rsid w:val="00ED6AFB"/>
    <w:rsid w:val="00EE248E"/>
    <w:rsid w:val="00F95480"/>
    <w:rsid w:val="00FA01D9"/>
    <w:rsid w:val="00FC3EDE"/>
    <w:rsid w:val="00FD7DF1"/>
    <w:rsid w:val="00FE216A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BE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153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71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71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7153"/>
    <w:rPr>
      <w:vertAlign w:val="superscript"/>
    </w:rPr>
  </w:style>
  <w:style w:type="table" w:styleId="a7">
    <w:name w:val="Table Grid"/>
    <w:basedOn w:val="a1"/>
    <w:uiPriority w:val="39"/>
    <w:rsid w:val="006F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F715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EB7B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7B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7B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7B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B7B2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B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7B2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91201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AB0928"/>
    <w:rPr>
      <w:color w:val="808080"/>
    </w:rPr>
  </w:style>
  <w:style w:type="character" w:customStyle="1" w:styleId="1">
    <w:name w:val="Стиль1"/>
    <w:basedOn w:val="a0"/>
    <w:uiPriority w:val="1"/>
    <w:rsid w:val="001A7163"/>
    <w:rPr>
      <w:rFonts w:ascii="Times New Roman" w:hAnsi="Times New Roman"/>
      <w:color w:val="auto"/>
      <w:sz w:val="24"/>
    </w:rPr>
  </w:style>
  <w:style w:type="character" w:styleId="af2">
    <w:name w:val="FollowedHyperlink"/>
    <w:basedOn w:val="a0"/>
    <w:uiPriority w:val="99"/>
    <w:semiHidden/>
    <w:unhideWhenUsed/>
    <w:rsid w:val="00C86650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FD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D7DF1"/>
  </w:style>
  <w:style w:type="paragraph" w:styleId="af5">
    <w:name w:val="footer"/>
    <w:basedOn w:val="a"/>
    <w:link w:val="af6"/>
    <w:uiPriority w:val="99"/>
    <w:unhideWhenUsed/>
    <w:rsid w:val="00FD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D7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153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71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71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7153"/>
    <w:rPr>
      <w:vertAlign w:val="superscript"/>
    </w:rPr>
  </w:style>
  <w:style w:type="table" w:styleId="a7">
    <w:name w:val="Table Grid"/>
    <w:basedOn w:val="a1"/>
    <w:uiPriority w:val="39"/>
    <w:rsid w:val="006F7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F715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EB7B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7B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7B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7B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B7B2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B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7B2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91201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AB0928"/>
    <w:rPr>
      <w:color w:val="808080"/>
    </w:rPr>
  </w:style>
  <w:style w:type="character" w:customStyle="1" w:styleId="1">
    <w:name w:val="Стиль1"/>
    <w:basedOn w:val="a0"/>
    <w:uiPriority w:val="1"/>
    <w:rsid w:val="001A7163"/>
    <w:rPr>
      <w:rFonts w:ascii="Times New Roman" w:hAnsi="Times New Roman"/>
      <w:color w:val="auto"/>
      <w:sz w:val="24"/>
    </w:rPr>
  </w:style>
  <w:style w:type="character" w:styleId="af2">
    <w:name w:val="FollowedHyperlink"/>
    <w:basedOn w:val="a0"/>
    <w:uiPriority w:val="99"/>
    <w:semiHidden/>
    <w:unhideWhenUsed/>
    <w:rsid w:val="00C86650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FD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D7DF1"/>
  </w:style>
  <w:style w:type="paragraph" w:styleId="af5">
    <w:name w:val="footer"/>
    <w:basedOn w:val="a"/>
    <w:link w:val="af6"/>
    <w:uiPriority w:val="99"/>
    <w:unhideWhenUsed/>
    <w:rsid w:val="00FD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D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2022-06-07T15:30:00Z</dcterms:created>
  <dcterms:modified xsi:type="dcterms:W3CDTF">2024-09-05T07:43:00Z</dcterms:modified>
</cp:coreProperties>
</file>