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397D" w14:textId="6E6D8BB0" w:rsidR="00F2390F" w:rsidRPr="00F35919" w:rsidRDefault="00F2390F" w:rsidP="00F6387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5919">
        <w:rPr>
          <w:rFonts w:ascii="Times New Roman" w:hAnsi="Times New Roman" w:cs="Times New Roman"/>
          <w:b/>
          <w:bCs/>
          <w:sz w:val="24"/>
          <w:szCs w:val="24"/>
          <w:u w:val="single"/>
        </w:rPr>
        <w:t>2022 SUMMER ZOOMINAR SERIES</w:t>
      </w:r>
    </w:p>
    <w:p w14:paraId="7B94E2A6" w14:textId="77777777" w:rsidR="00F2390F" w:rsidRPr="00F35919" w:rsidRDefault="00F2390F" w:rsidP="00F6387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C78B04" w14:textId="0E4A8012" w:rsidR="00F2390F" w:rsidRPr="00F35919" w:rsidRDefault="00F2390F" w:rsidP="00F6387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3591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“THE QME REPORT WRITING MASTERY CLASS”</w:t>
      </w:r>
    </w:p>
    <w:p w14:paraId="5B1FDE39" w14:textId="77777777" w:rsidR="00F2390F" w:rsidRPr="00F35919" w:rsidRDefault="00F2390F" w:rsidP="00F6387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F3B0B3" w14:textId="55304816" w:rsidR="00F63876" w:rsidRPr="00F35919" w:rsidRDefault="00F63876" w:rsidP="00F6387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59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</w:t>
      </w:r>
      <w:r w:rsidR="008A283A" w:rsidRPr="00F35919">
        <w:rPr>
          <w:rFonts w:ascii="Times New Roman" w:hAnsi="Times New Roman" w:cs="Times New Roman"/>
          <w:b/>
          <w:bCs/>
          <w:sz w:val="24"/>
          <w:szCs w:val="24"/>
          <w:u w:val="single"/>
        </w:rPr>
        <w:t>APPORTIONMENT</w:t>
      </w:r>
      <w:r w:rsidRPr="00F359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WRITER’S SURVIVAL KIT</w:t>
      </w:r>
    </w:p>
    <w:p w14:paraId="1F1809EE" w14:textId="7841A75B" w:rsidR="00F63876" w:rsidRPr="00F35919" w:rsidRDefault="00F63876" w:rsidP="00F6387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AD661E" w14:textId="31086ED7" w:rsidR="006621E0" w:rsidRPr="00F35919" w:rsidRDefault="006621E0" w:rsidP="006621E0">
      <w:pPr>
        <w:keepNext/>
        <w:framePr w:dropCap="drop" w:lines="3" w:wrap="around" w:vAnchor="text" w:hAnchor="text"/>
        <w:spacing w:after="0" w:line="1042" w:lineRule="exact"/>
        <w:textAlignment w:val="baseline"/>
        <w:rPr>
          <w:rFonts w:ascii="Times New Roman" w:hAnsi="Times New Roman" w:cs="Times New Roman"/>
          <w:position w:val="-12"/>
          <w:sz w:val="24"/>
          <w:szCs w:val="24"/>
        </w:rPr>
      </w:pPr>
      <w:r w:rsidRPr="00F35919">
        <w:rPr>
          <w:rFonts w:ascii="Times New Roman" w:hAnsi="Times New Roman" w:cs="Times New Roman"/>
          <w:position w:val="-12"/>
          <w:sz w:val="24"/>
          <w:szCs w:val="24"/>
        </w:rPr>
        <w:t>T</w:t>
      </w:r>
    </w:p>
    <w:p w14:paraId="09BE48DF" w14:textId="59878BC3" w:rsidR="00F63876" w:rsidRPr="00F35919" w:rsidRDefault="00F63876" w:rsidP="00F63876">
      <w:pPr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 xml:space="preserve">his Survival Kit </w:t>
      </w:r>
      <w:r w:rsidR="00F2390F" w:rsidRPr="00F35919">
        <w:rPr>
          <w:rFonts w:ascii="Times New Roman" w:hAnsi="Times New Roman" w:cs="Times New Roman"/>
          <w:sz w:val="24"/>
          <w:szCs w:val="24"/>
        </w:rPr>
        <w:t xml:space="preserve">accompanies Session </w:t>
      </w:r>
      <w:r w:rsidR="008A283A" w:rsidRPr="00F35919">
        <w:rPr>
          <w:rFonts w:ascii="Times New Roman" w:hAnsi="Times New Roman" w:cs="Times New Roman"/>
          <w:sz w:val="24"/>
          <w:szCs w:val="24"/>
        </w:rPr>
        <w:t>3</w:t>
      </w:r>
      <w:r w:rsidR="00F2390F" w:rsidRPr="00F35919">
        <w:rPr>
          <w:rFonts w:ascii="Times New Roman" w:hAnsi="Times New Roman" w:cs="Times New Roman"/>
          <w:sz w:val="24"/>
          <w:szCs w:val="24"/>
        </w:rPr>
        <w:t xml:space="preserve"> – </w:t>
      </w:r>
      <w:r w:rsidR="00F2390F" w:rsidRPr="00F35919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8A283A" w:rsidRPr="00F35919">
        <w:rPr>
          <w:rFonts w:ascii="Times New Roman" w:hAnsi="Times New Roman" w:cs="Times New Roman"/>
          <w:color w:val="FF0000"/>
          <w:sz w:val="24"/>
          <w:szCs w:val="24"/>
        </w:rPr>
        <w:t xml:space="preserve">Apportionment to Medical Care – The </w:t>
      </w:r>
      <w:proofErr w:type="spellStart"/>
      <w:r w:rsidR="008A283A" w:rsidRPr="00F35919">
        <w:rPr>
          <w:rFonts w:ascii="Times New Roman" w:hAnsi="Times New Roman" w:cs="Times New Roman"/>
          <w:color w:val="FF0000"/>
          <w:sz w:val="24"/>
          <w:szCs w:val="24"/>
        </w:rPr>
        <w:t>Hikida</w:t>
      </w:r>
      <w:proofErr w:type="spellEnd"/>
      <w:r w:rsidR="008A283A" w:rsidRPr="00F35919">
        <w:rPr>
          <w:rFonts w:ascii="Times New Roman" w:hAnsi="Times New Roman" w:cs="Times New Roman"/>
          <w:color w:val="FF0000"/>
          <w:sz w:val="24"/>
          <w:szCs w:val="24"/>
        </w:rPr>
        <w:t xml:space="preserve"> Effect</w:t>
      </w:r>
      <w:r w:rsidR="00F2390F" w:rsidRPr="00F35919">
        <w:rPr>
          <w:rFonts w:ascii="Times New Roman" w:hAnsi="Times New Roman" w:cs="Times New Roman"/>
          <w:color w:val="FF0000"/>
          <w:sz w:val="24"/>
          <w:szCs w:val="24"/>
        </w:rPr>
        <w:t>.”</w:t>
      </w:r>
      <w:r w:rsidR="00F2390F" w:rsidRPr="00F35919">
        <w:rPr>
          <w:rFonts w:ascii="Times New Roman" w:hAnsi="Times New Roman" w:cs="Times New Roman"/>
          <w:sz w:val="24"/>
          <w:szCs w:val="24"/>
        </w:rPr>
        <w:t xml:space="preserve">  This </w:t>
      </w:r>
      <w:r w:rsidR="008A283A" w:rsidRPr="00F35919">
        <w:rPr>
          <w:rFonts w:ascii="Times New Roman" w:hAnsi="Times New Roman" w:cs="Times New Roman"/>
          <w:sz w:val="24"/>
          <w:szCs w:val="24"/>
        </w:rPr>
        <w:t xml:space="preserve">Template </w:t>
      </w:r>
      <w:r w:rsidRPr="00F35919">
        <w:rPr>
          <w:rFonts w:ascii="Times New Roman" w:hAnsi="Times New Roman" w:cs="Times New Roman"/>
          <w:sz w:val="24"/>
          <w:szCs w:val="24"/>
        </w:rPr>
        <w:t xml:space="preserve">is designed to help provide you with the </w:t>
      </w:r>
      <w:r w:rsidR="008A283A" w:rsidRPr="00F35919">
        <w:rPr>
          <w:rFonts w:ascii="Times New Roman" w:hAnsi="Times New Roman" w:cs="Times New Roman"/>
          <w:sz w:val="24"/>
          <w:szCs w:val="24"/>
        </w:rPr>
        <w:t xml:space="preserve">flow chart and medical </w:t>
      </w:r>
      <w:proofErr w:type="gramStart"/>
      <w:r w:rsidR="008A283A" w:rsidRPr="00F35919">
        <w:rPr>
          <w:rFonts w:ascii="Times New Roman" w:hAnsi="Times New Roman" w:cs="Times New Roman"/>
          <w:sz w:val="24"/>
          <w:szCs w:val="24"/>
        </w:rPr>
        <w:t>decision making</w:t>
      </w:r>
      <w:proofErr w:type="gramEnd"/>
      <w:r w:rsidR="008A283A" w:rsidRPr="00F35919">
        <w:rPr>
          <w:rFonts w:ascii="Times New Roman" w:hAnsi="Times New Roman" w:cs="Times New Roman"/>
          <w:sz w:val="24"/>
          <w:szCs w:val="24"/>
        </w:rPr>
        <w:t xml:space="preserve"> algorithm you need in order to provide for accurate Apportionment approximate percentages for those examinees who suffer Permanent Impairment/Disability following industrial medical treatment.  </w:t>
      </w:r>
    </w:p>
    <w:p w14:paraId="4DBC5B89" w14:textId="4E10625F" w:rsidR="008A283A" w:rsidRPr="00F35919" w:rsidRDefault="008A283A" w:rsidP="00F63876">
      <w:pPr>
        <w:rPr>
          <w:rFonts w:ascii="Times New Roman" w:hAnsi="Times New Roman" w:cs="Times New Roman"/>
          <w:sz w:val="24"/>
          <w:szCs w:val="24"/>
        </w:rPr>
      </w:pPr>
    </w:p>
    <w:p w14:paraId="56473908" w14:textId="77777777" w:rsidR="008A283A" w:rsidRPr="00F35919" w:rsidRDefault="008A283A" w:rsidP="008A283A">
      <w:pPr>
        <w:pStyle w:val="Heading1"/>
        <w:rPr>
          <w:sz w:val="24"/>
          <w:szCs w:val="24"/>
        </w:rPr>
      </w:pPr>
      <w:r w:rsidRPr="00F35919">
        <w:rPr>
          <w:sz w:val="24"/>
          <w:szCs w:val="24"/>
        </w:rPr>
        <w:t>APPORTIONMENT OF THE PERMANENT IMPAIRMENT</w:t>
      </w:r>
    </w:p>
    <w:p w14:paraId="0563D1EF" w14:textId="77777777" w:rsidR="008A283A" w:rsidRPr="00F35919" w:rsidRDefault="008A283A" w:rsidP="008A283A">
      <w:pPr>
        <w:rPr>
          <w:rFonts w:ascii="Times New Roman" w:hAnsi="Times New Roman" w:cs="Times New Roman"/>
          <w:b/>
          <w:sz w:val="24"/>
          <w:szCs w:val="24"/>
        </w:rPr>
      </w:pPr>
    </w:p>
    <w:p w14:paraId="0B1C073A" w14:textId="7C05F97A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The 0</w:t>
      </w:r>
      <w:r w:rsidR="00E65332" w:rsidRPr="00F35919">
        <w:rPr>
          <w:rFonts w:ascii="Times New Roman" w:hAnsi="Times New Roman" w:cs="Times New Roman"/>
          <w:sz w:val="24"/>
          <w:szCs w:val="24"/>
        </w:rPr>
        <w:t>8</w:t>
      </w:r>
      <w:r w:rsidRPr="00F35919">
        <w:rPr>
          <w:rFonts w:ascii="Times New Roman" w:hAnsi="Times New Roman" w:cs="Times New Roman"/>
          <w:sz w:val="24"/>
          <w:szCs w:val="24"/>
        </w:rPr>
        <w:t>/01/22 Cover Letter from Attorney Smith requests:</w:t>
      </w:r>
    </w:p>
    <w:p w14:paraId="4D4DE821" w14:textId="77777777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</w:p>
    <w:p w14:paraId="40CF0C56" w14:textId="77777777" w:rsidR="008A283A" w:rsidRPr="00F35919" w:rsidRDefault="008A283A" w:rsidP="008A283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“Question #1”</w:t>
      </w:r>
    </w:p>
    <w:p w14:paraId="62190A9E" w14:textId="77777777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</w:p>
    <w:p w14:paraId="75B94542" w14:textId="77777777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</w:p>
    <w:p w14:paraId="5FA2EA76" w14:textId="2BB0840C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The 0</w:t>
      </w:r>
      <w:r w:rsidR="00E65332" w:rsidRPr="00F35919">
        <w:rPr>
          <w:rFonts w:ascii="Times New Roman" w:hAnsi="Times New Roman" w:cs="Times New Roman"/>
          <w:sz w:val="24"/>
          <w:szCs w:val="24"/>
        </w:rPr>
        <w:t>8</w:t>
      </w:r>
      <w:r w:rsidRPr="00F35919">
        <w:rPr>
          <w:rFonts w:ascii="Times New Roman" w:hAnsi="Times New Roman" w:cs="Times New Roman"/>
          <w:sz w:val="24"/>
          <w:szCs w:val="24"/>
        </w:rPr>
        <w:t>/05/22 Cover Letter from Attorney Jones requests:</w:t>
      </w:r>
    </w:p>
    <w:p w14:paraId="0809A9E1" w14:textId="77777777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</w:p>
    <w:p w14:paraId="75C6DDA0" w14:textId="77777777" w:rsidR="008A283A" w:rsidRPr="00F35919" w:rsidRDefault="008A283A" w:rsidP="008A283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“Question #1.”</w:t>
      </w:r>
    </w:p>
    <w:p w14:paraId="69312880" w14:textId="77777777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</w:p>
    <w:p w14:paraId="1DEBAD90" w14:textId="77777777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</w:p>
    <w:p w14:paraId="756E38D6" w14:textId="77777777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Answers:</w:t>
      </w:r>
    </w:p>
    <w:p w14:paraId="20876D8B" w14:textId="77777777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</w:p>
    <w:p w14:paraId="06823475" w14:textId="77777777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My formulation of the Apportionment of the Permanent Impairment follows:</w:t>
      </w:r>
    </w:p>
    <w:p w14:paraId="4C232081" w14:textId="77777777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</w:p>
    <w:p w14:paraId="7AA2D0F2" w14:textId="77777777" w:rsidR="008A283A" w:rsidRPr="00F35919" w:rsidRDefault="008A283A" w:rsidP="008A283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 xml:space="preserve">Left Knee #1:  </w:t>
      </w:r>
    </w:p>
    <w:p w14:paraId="5336DD2F" w14:textId="77777777" w:rsidR="008A283A" w:rsidRPr="00F35919" w:rsidRDefault="008A283A" w:rsidP="008A283A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5919">
        <w:rPr>
          <w:rFonts w:ascii="Times New Roman" w:hAnsi="Times New Roman" w:cs="Times New Roman"/>
          <w:sz w:val="24"/>
          <w:szCs w:val="24"/>
        </w:rPr>
        <w:t xml:space="preserve">First Impairment: My Impairment rating is 10% Whole Person Impairment due to “abnormal motion” (fill in the Impairment – </w:t>
      </w:r>
      <w:proofErr w:type="gramStart"/>
      <w:r w:rsidRPr="00F35919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Pr="00F35919">
        <w:rPr>
          <w:rFonts w:ascii="Times New Roman" w:hAnsi="Times New Roman" w:cs="Times New Roman"/>
          <w:sz w:val="24"/>
          <w:szCs w:val="24"/>
        </w:rPr>
        <w:t xml:space="preserve"> </w:t>
      </w:r>
      <w:r w:rsidRPr="00F35919">
        <w:rPr>
          <w:rFonts w:ascii="Times New Roman" w:hAnsi="Times New Roman" w:cs="Times New Roman"/>
          <w:sz w:val="24"/>
          <w:szCs w:val="24"/>
          <w:u w:val="single"/>
        </w:rPr>
        <w:t>abnormal motion, gait derangement, etc.).</w:t>
      </w:r>
    </w:p>
    <w:p w14:paraId="7AD024EB" w14:textId="77777777" w:rsidR="008A283A" w:rsidRPr="00F35919" w:rsidRDefault="008A283A" w:rsidP="008A283A">
      <w:pPr>
        <w:pStyle w:val="ListParagraph"/>
        <w:numPr>
          <w:ilvl w:val="1"/>
          <w:numId w:val="17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LC 4663: In my opinion and within reasonable medical probability, 80% of the Permanent Impairment is due to the 01/01/19 industrial injury, and 20 % of the Permanent Impairment is due to “other factors.”  In this case, other factors include:</w:t>
      </w:r>
    </w:p>
    <w:p w14:paraId="1E254B33" w14:textId="34DFBE88" w:rsidR="008A283A" w:rsidRPr="00F35919" w:rsidRDefault="008A283A" w:rsidP="008A283A">
      <w:pPr>
        <w:pStyle w:val="ListParagraph"/>
        <w:numPr>
          <w:ilvl w:val="2"/>
          <w:numId w:val="17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“Other Factors”:</w:t>
      </w:r>
    </w:p>
    <w:p w14:paraId="17C2B8E0" w14:textId="77777777" w:rsidR="008A283A" w:rsidRPr="00F35919" w:rsidRDefault="008A283A" w:rsidP="008A283A">
      <w:pPr>
        <w:pStyle w:val="ListParagraph"/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color w:val="000000"/>
          <w:sz w:val="24"/>
          <w:szCs w:val="24"/>
        </w:rPr>
        <w:t>Pre-existing disability</w:t>
      </w:r>
    </w:p>
    <w:p w14:paraId="243B1895" w14:textId="77777777" w:rsidR="008A283A" w:rsidRPr="00F35919" w:rsidRDefault="008A283A" w:rsidP="008A283A">
      <w:pPr>
        <w:pStyle w:val="ListParagraph"/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color w:val="000000"/>
          <w:sz w:val="24"/>
          <w:szCs w:val="24"/>
        </w:rPr>
        <w:t>Disability caused by the natural progression of pre-existing disease or conditions</w:t>
      </w:r>
    </w:p>
    <w:p w14:paraId="0A2AD03E" w14:textId="77777777" w:rsidR="008A283A" w:rsidRPr="00F35919" w:rsidRDefault="008A283A" w:rsidP="008A283A">
      <w:pPr>
        <w:pStyle w:val="ListParagraph"/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color w:val="000000"/>
          <w:sz w:val="24"/>
          <w:szCs w:val="24"/>
        </w:rPr>
        <w:t>Pathology</w:t>
      </w:r>
    </w:p>
    <w:p w14:paraId="27839246" w14:textId="77777777" w:rsidR="008A283A" w:rsidRPr="00F35919" w:rsidRDefault="008A283A" w:rsidP="008A283A">
      <w:pPr>
        <w:pStyle w:val="ListParagraph"/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color w:val="000000"/>
          <w:sz w:val="24"/>
          <w:szCs w:val="24"/>
        </w:rPr>
        <w:t>Asymptomatic prior conditions</w:t>
      </w:r>
    </w:p>
    <w:p w14:paraId="7D8F404C" w14:textId="069D2873" w:rsidR="008A283A" w:rsidRPr="00F35919" w:rsidRDefault="008A283A" w:rsidP="008A283A">
      <w:pPr>
        <w:pStyle w:val="ListParagraph"/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color w:val="000000"/>
          <w:sz w:val="24"/>
          <w:szCs w:val="24"/>
        </w:rPr>
        <w:t>Retroactive prophylactic work restrictions</w:t>
      </w:r>
    </w:p>
    <w:p w14:paraId="56256A5D" w14:textId="02F54216" w:rsidR="00E65332" w:rsidRPr="00F35919" w:rsidRDefault="00E65332" w:rsidP="008A283A">
      <w:pPr>
        <w:pStyle w:val="ListParagraph"/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359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Compensable Consequence Injury due to Medical Treatment</w:t>
      </w:r>
    </w:p>
    <w:p w14:paraId="7BA29EA3" w14:textId="77777777" w:rsidR="008A283A" w:rsidRPr="00F35919" w:rsidRDefault="008A283A" w:rsidP="008A283A">
      <w:pPr>
        <w:pStyle w:val="ListParagraph"/>
        <w:numPr>
          <w:ilvl w:val="1"/>
          <w:numId w:val="17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Substantiating “Reasons” for this conclusion include:</w:t>
      </w:r>
    </w:p>
    <w:p w14:paraId="28ACDD4F" w14:textId="77777777" w:rsidR="008A283A" w:rsidRPr="00F35919" w:rsidRDefault="008A283A" w:rsidP="008A283A">
      <w:pPr>
        <w:pStyle w:val="ListParagraph"/>
        <w:numPr>
          <w:ilvl w:val="2"/>
          <w:numId w:val="17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Reasonable medical probability: My opinion on the above Apportionment “approximate percentages” (</w:t>
      </w:r>
      <w:r w:rsidRPr="00F359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13"/>
            <w:enabled/>
            <w:calcOnExit w:val="0"/>
            <w:textInput/>
          </w:ffData>
        </w:fldChar>
      </w:r>
      <w:r w:rsidRPr="00F359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35919">
        <w:rPr>
          <w:rFonts w:ascii="Times New Roman" w:hAnsi="Times New Roman" w:cs="Times New Roman"/>
          <w:sz w:val="24"/>
          <w:szCs w:val="24"/>
        </w:rPr>
      </w:r>
      <w:r w:rsidRPr="00F35919">
        <w:rPr>
          <w:rFonts w:ascii="Times New Roman" w:hAnsi="Times New Roman" w:cs="Times New Roman"/>
          <w:sz w:val="24"/>
          <w:szCs w:val="24"/>
        </w:rPr>
        <w:fldChar w:fldCharType="separate"/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sz w:val="24"/>
          <w:szCs w:val="24"/>
        </w:rPr>
        <w:fldChar w:fldCharType="end"/>
      </w:r>
      <w:r w:rsidRPr="00F35919">
        <w:rPr>
          <w:rFonts w:ascii="Times New Roman" w:hAnsi="Times New Roman" w:cs="Times New Roman"/>
          <w:sz w:val="24"/>
          <w:szCs w:val="24"/>
        </w:rPr>
        <w:t>%/</w:t>
      </w:r>
      <w:r w:rsidRPr="00F359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14"/>
            <w:enabled/>
            <w:calcOnExit w:val="0"/>
            <w:textInput/>
          </w:ffData>
        </w:fldChar>
      </w:r>
      <w:r w:rsidRPr="00F359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35919">
        <w:rPr>
          <w:rFonts w:ascii="Times New Roman" w:hAnsi="Times New Roman" w:cs="Times New Roman"/>
          <w:sz w:val="24"/>
          <w:szCs w:val="24"/>
        </w:rPr>
      </w:r>
      <w:r w:rsidRPr="00F35919">
        <w:rPr>
          <w:rFonts w:ascii="Times New Roman" w:hAnsi="Times New Roman" w:cs="Times New Roman"/>
          <w:sz w:val="24"/>
          <w:szCs w:val="24"/>
        </w:rPr>
        <w:fldChar w:fldCharType="separate"/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sz w:val="24"/>
          <w:szCs w:val="24"/>
        </w:rPr>
        <w:fldChar w:fldCharType="end"/>
      </w:r>
      <w:r w:rsidRPr="00F35919">
        <w:rPr>
          <w:rFonts w:ascii="Times New Roman" w:hAnsi="Times New Roman" w:cs="Times New Roman"/>
          <w:sz w:val="24"/>
          <w:szCs w:val="24"/>
        </w:rPr>
        <w:t xml:space="preserve">%) is predicated on “reasonable medical probability.”  </w:t>
      </w:r>
    </w:p>
    <w:p w14:paraId="0AB2F08D" w14:textId="77777777" w:rsidR="008A283A" w:rsidRPr="00F35919" w:rsidRDefault="008A283A" w:rsidP="008A283A">
      <w:pPr>
        <w:pStyle w:val="ListParagraph"/>
        <w:numPr>
          <w:ilvl w:val="2"/>
          <w:numId w:val="17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Pertinent Facts: The facts relevant to the above Apportionment “approximate percentage” upon which I rely include:</w:t>
      </w:r>
    </w:p>
    <w:p w14:paraId="0DC30454" w14:textId="77777777" w:rsidR="008A283A" w:rsidRPr="00F35919" w:rsidRDefault="008A283A" w:rsidP="008A283A">
      <w:pPr>
        <w:numPr>
          <w:ilvl w:val="4"/>
          <w:numId w:val="18"/>
        </w:numPr>
        <w:spacing w:after="0" w:line="240" w:lineRule="auto"/>
        <w:ind w:left="315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Mechanism of Injury:</w:t>
      </w:r>
    </w:p>
    <w:p w14:paraId="0D89B959" w14:textId="77777777" w:rsidR="008A283A" w:rsidRPr="00F35919" w:rsidRDefault="008A283A" w:rsidP="008A283A">
      <w:pPr>
        <w:numPr>
          <w:ilvl w:val="4"/>
          <w:numId w:val="18"/>
        </w:numPr>
        <w:spacing w:after="0" w:line="240" w:lineRule="auto"/>
        <w:ind w:left="3150"/>
        <w:rPr>
          <w:rFonts w:ascii="Times New Roman" w:hAnsi="Times New Roman" w:cs="Times New Roman"/>
          <w:sz w:val="24"/>
          <w:szCs w:val="24"/>
          <w:highlight w:val="yellow"/>
        </w:rPr>
      </w:pPr>
      <w:r w:rsidRPr="00F35919">
        <w:rPr>
          <w:rFonts w:ascii="Times New Roman" w:hAnsi="Times New Roman" w:cs="Times New Roman"/>
          <w:sz w:val="24"/>
          <w:szCs w:val="24"/>
          <w:highlight w:val="yellow"/>
        </w:rPr>
        <w:t>Response to Appropriate Medical Care:</w:t>
      </w:r>
    </w:p>
    <w:p w14:paraId="779852F6" w14:textId="77777777" w:rsidR="008A283A" w:rsidRPr="00F35919" w:rsidRDefault="008A283A" w:rsidP="008A283A">
      <w:pPr>
        <w:numPr>
          <w:ilvl w:val="4"/>
          <w:numId w:val="18"/>
        </w:numPr>
        <w:spacing w:after="0" w:line="240" w:lineRule="auto"/>
        <w:ind w:left="315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Pre-existing condition(s):</w:t>
      </w:r>
    </w:p>
    <w:p w14:paraId="29B39A16" w14:textId="77777777" w:rsidR="008A283A" w:rsidRPr="00F35919" w:rsidRDefault="008A283A" w:rsidP="008A283A">
      <w:pPr>
        <w:numPr>
          <w:ilvl w:val="4"/>
          <w:numId w:val="18"/>
        </w:numPr>
        <w:spacing w:after="0" w:line="240" w:lineRule="auto"/>
        <w:ind w:left="315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Prior Industrial Injury:</w:t>
      </w:r>
    </w:p>
    <w:p w14:paraId="6A2AF510" w14:textId="77777777" w:rsidR="008A283A" w:rsidRPr="00F35919" w:rsidRDefault="008A283A" w:rsidP="008A283A">
      <w:pPr>
        <w:numPr>
          <w:ilvl w:val="3"/>
          <w:numId w:val="18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Adequate History:</w:t>
      </w:r>
    </w:p>
    <w:p w14:paraId="0D085410" w14:textId="77777777" w:rsidR="008A283A" w:rsidRPr="00F35919" w:rsidRDefault="008A283A" w:rsidP="008A283A">
      <w:pPr>
        <w:numPr>
          <w:ilvl w:val="3"/>
          <w:numId w:val="18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Adequate Examination:</w:t>
      </w:r>
    </w:p>
    <w:p w14:paraId="138D96D9" w14:textId="77777777" w:rsidR="008A283A" w:rsidRPr="00F35919" w:rsidRDefault="008A283A" w:rsidP="008A283A">
      <w:pPr>
        <w:numPr>
          <w:ilvl w:val="3"/>
          <w:numId w:val="18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“How” and “Why” Reasoning:</w:t>
      </w:r>
    </w:p>
    <w:p w14:paraId="39E0BCAD" w14:textId="77777777" w:rsidR="008A283A" w:rsidRPr="00F35919" w:rsidRDefault="008A283A" w:rsidP="008A283A">
      <w:pPr>
        <w:numPr>
          <w:ilvl w:val="3"/>
          <w:numId w:val="18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No Speculation: The above opinion on the Apportionment “approximate percentages” is not based on guess, speculation, surmise, or conjecture.</w:t>
      </w:r>
    </w:p>
    <w:p w14:paraId="7DB31B60" w14:textId="77777777" w:rsidR="008A283A" w:rsidRPr="00F35919" w:rsidRDefault="008A283A" w:rsidP="008A283A">
      <w:pPr>
        <w:pStyle w:val="ListParagraph"/>
        <w:numPr>
          <w:ilvl w:val="2"/>
          <w:numId w:val="1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 xml:space="preserve">LC 4664: In my opinion and within reasonable medical probability, </w:t>
      </w:r>
      <w:r w:rsidRPr="00F359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10"/>
            <w:enabled/>
            <w:calcOnExit w:val="0"/>
            <w:textInput/>
          </w:ffData>
        </w:fldChar>
      </w:r>
      <w:r w:rsidRPr="00F359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35919">
        <w:rPr>
          <w:rFonts w:ascii="Times New Roman" w:hAnsi="Times New Roman" w:cs="Times New Roman"/>
          <w:sz w:val="24"/>
          <w:szCs w:val="24"/>
        </w:rPr>
      </w:r>
      <w:r w:rsidRPr="00F35919">
        <w:rPr>
          <w:rFonts w:ascii="Times New Roman" w:hAnsi="Times New Roman" w:cs="Times New Roman"/>
          <w:sz w:val="24"/>
          <w:szCs w:val="24"/>
        </w:rPr>
        <w:fldChar w:fldCharType="separate"/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sz w:val="24"/>
          <w:szCs w:val="24"/>
        </w:rPr>
        <w:fldChar w:fldCharType="end"/>
      </w:r>
      <w:r w:rsidRPr="00F35919">
        <w:rPr>
          <w:rFonts w:ascii="Times New Roman" w:hAnsi="Times New Roman" w:cs="Times New Roman"/>
          <w:sz w:val="24"/>
          <w:szCs w:val="24"/>
        </w:rPr>
        <w:t xml:space="preserve">% of the Permanent Impairment is due to the </w:t>
      </w:r>
      <w:r w:rsidRPr="00F359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11"/>
            <w:enabled/>
            <w:calcOnExit w:val="0"/>
            <w:textInput/>
          </w:ffData>
        </w:fldChar>
      </w:r>
      <w:r w:rsidRPr="00F359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35919">
        <w:rPr>
          <w:rFonts w:ascii="Times New Roman" w:hAnsi="Times New Roman" w:cs="Times New Roman"/>
          <w:sz w:val="24"/>
          <w:szCs w:val="24"/>
        </w:rPr>
      </w:r>
      <w:r w:rsidRPr="00F35919">
        <w:rPr>
          <w:rFonts w:ascii="Times New Roman" w:hAnsi="Times New Roman" w:cs="Times New Roman"/>
          <w:sz w:val="24"/>
          <w:szCs w:val="24"/>
        </w:rPr>
        <w:fldChar w:fldCharType="separate"/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sz w:val="24"/>
          <w:szCs w:val="24"/>
        </w:rPr>
        <w:fldChar w:fldCharType="end"/>
      </w:r>
      <w:r w:rsidRPr="00F35919">
        <w:rPr>
          <w:rFonts w:ascii="Times New Roman" w:hAnsi="Times New Roman" w:cs="Times New Roman"/>
          <w:sz w:val="24"/>
          <w:szCs w:val="24"/>
        </w:rPr>
        <w:t xml:space="preserve"> industrial injury, and </w:t>
      </w:r>
      <w:r w:rsidRPr="00F359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12"/>
            <w:enabled/>
            <w:calcOnExit w:val="0"/>
            <w:textInput/>
          </w:ffData>
        </w:fldChar>
      </w:r>
      <w:r w:rsidRPr="00F359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35919">
        <w:rPr>
          <w:rFonts w:ascii="Times New Roman" w:hAnsi="Times New Roman" w:cs="Times New Roman"/>
          <w:sz w:val="24"/>
          <w:szCs w:val="24"/>
        </w:rPr>
      </w:r>
      <w:r w:rsidRPr="00F35919">
        <w:rPr>
          <w:rFonts w:ascii="Times New Roman" w:hAnsi="Times New Roman" w:cs="Times New Roman"/>
          <w:sz w:val="24"/>
          <w:szCs w:val="24"/>
        </w:rPr>
        <w:fldChar w:fldCharType="separate"/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sz w:val="24"/>
          <w:szCs w:val="24"/>
        </w:rPr>
        <w:fldChar w:fldCharType="end"/>
      </w:r>
      <w:r w:rsidRPr="00F35919">
        <w:rPr>
          <w:rFonts w:ascii="Times New Roman" w:hAnsi="Times New Roman" w:cs="Times New Roman"/>
          <w:sz w:val="24"/>
          <w:szCs w:val="24"/>
        </w:rPr>
        <w:t xml:space="preserve"> % of the Permanent Impairment is due to “other factors.”  Reasons for this conclusion include:</w:t>
      </w:r>
    </w:p>
    <w:p w14:paraId="5B2E2C9B" w14:textId="77777777" w:rsidR="008A283A" w:rsidRPr="00F35919" w:rsidRDefault="008A283A" w:rsidP="008A283A">
      <w:pPr>
        <w:numPr>
          <w:ilvl w:val="3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Prior Permanent Disability Award:</w:t>
      </w:r>
    </w:p>
    <w:p w14:paraId="15722488" w14:textId="77777777" w:rsidR="008A283A" w:rsidRPr="00F35919" w:rsidRDefault="008A283A" w:rsidP="008A283A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56F0304C" w14:textId="77777777" w:rsidR="008A283A" w:rsidRPr="00F35919" w:rsidRDefault="008A283A" w:rsidP="008A283A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lastRenderedPageBreak/>
        <w:t xml:space="preserve">Second Impairment: My Impairment rating is </w:t>
      </w:r>
      <w:r w:rsidRPr="00F359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15"/>
            <w:enabled/>
            <w:calcOnExit w:val="0"/>
            <w:textInput/>
          </w:ffData>
        </w:fldChar>
      </w:r>
      <w:r w:rsidRPr="00F359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35919">
        <w:rPr>
          <w:rFonts w:ascii="Times New Roman" w:hAnsi="Times New Roman" w:cs="Times New Roman"/>
          <w:sz w:val="24"/>
          <w:szCs w:val="24"/>
        </w:rPr>
      </w:r>
      <w:r w:rsidRPr="00F35919">
        <w:rPr>
          <w:rFonts w:ascii="Times New Roman" w:hAnsi="Times New Roman" w:cs="Times New Roman"/>
          <w:sz w:val="24"/>
          <w:szCs w:val="24"/>
        </w:rPr>
        <w:fldChar w:fldCharType="separate"/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sz w:val="24"/>
          <w:szCs w:val="24"/>
        </w:rPr>
        <w:fldChar w:fldCharType="end"/>
      </w:r>
      <w:r w:rsidRPr="00F35919">
        <w:rPr>
          <w:rFonts w:ascii="Times New Roman" w:hAnsi="Times New Roman" w:cs="Times New Roman"/>
          <w:sz w:val="24"/>
          <w:szCs w:val="24"/>
        </w:rPr>
        <w:t>% Whole Person Impairment due to “</w:t>
      </w:r>
      <w:r w:rsidRPr="00F359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16"/>
            <w:enabled/>
            <w:calcOnExit w:val="0"/>
            <w:textInput/>
          </w:ffData>
        </w:fldChar>
      </w:r>
      <w:r w:rsidRPr="00F359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35919">
        <w:rPr>
          <w:rFonts w:ascii="Times New Roman" w:hAnsi="Times New Roman" w:cs="Times New Roman"/>
          <w:sz w:val="24"/>
          <w:szCs w:val="24"/>
        </w:rPr>
      </w:r>
      <w:r w:rsidRPr="00F35919">
        <w:rPr>
          <w:rFonts w:ascii="Times New Roman" w:hAnsi="Times New Roman" w:cs="Times New Roman"/>
          <w:sz w:val="24"/>
          <w:szCs w:val="24"/>
        </w:rPr>
        <w:fldChar w:fldCharType="separate"/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sz w:val="24"/>
          <w:szCs w:val="24"/>
        </w:rPr>
        <w:fldChar w:fldCharType="end"/>
      </w:r>
      <w:r w:rsidRPr="00F35919">
        <w:rPr>
          <w:rFonts w:ascii="Times New Roman" w:hAnsi="Times New Roman" w:cs="Times New Roman"/>
          <w:sz w:val="24"/>
          <w:szCs w:val="24"/>
        </w:rPr>
        <w:t xml:space="preserve">” (fill in the Impairment – </w:t>
      </w:r>
      <w:proofErr w:type="gramStart"/>
      <w:r w:rsidRPr="00F35919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Pr="00F35919">
        <w:rPr>
          <w:rFonts w:ascii="Times New Roman" w:hAnsi="Times New Roman" w:cs="Times New Roman"/>
          <w:sz w:val="24"/>
          <w:szCs w:val="24"/>
        </w:rPr>
        <w:t xml:space="preserve"> abnormal motion, gait derangement, etc.).</w:t>
      </w:r>
    </w:p>
    <w:p w14:paraId="5779CAF8" w14:textId="77777777" w:rsidR="008A283A" w:rsidRPr="00F35919" w:rsidRDefault="008A283A" w:rsidP="008A283A">
      <w:pPr>
        <w:pStyle w:val="ListParagraph"/>
        <w:numPr>
          <w:ilvl w:val="1"/>
          <w:numId w:val="17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 xml:space="preserve">LC 4663: In my opinion and within reasonable medical probability, </w:t>
      </w:r>
      <w:r w:rsidRPr="00F359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10"/>
            <w:enabled/>
            <w:calcOnExit w:val="0"/>
            <w:textInput/>
          </w:ffData>
        </w:fldChar>
      </w:r>
      <w:r w:rsidRPr="00F359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35919">
        <w:rPr>
          <w:rFonts w:ascii="Times New Roman" w:hAnsi="Times New Roman" w:cs="Times New Roman"/>
          <w:sz w:val="24"/>
          <w:szCs w:val="24"/>
        </w:rPr>
      </w:r>
      <w:r w:rsidRPr="00F35919">
        <w:rPr>
          <w:rFonts w:ascii="Times New Roman" w:hAnsi="Times New Roman" w:cs="Times New Roman"/>
          <w:sz w:val="24"/>
          <w:szCs w:val="24"/>
        </w:rPr>
        <w:fldChar w:fldCharType="separate"/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sz w:val="24"/>
          <w:szCs w:val="24"/>
        </w:rPr>
        <w:fldChar w:fldCharType="end"/>
      </w:r>
      <w:r w:rsidRPr="00F35919">
        <w:rPr>
          <w:rFonts w:ascii="Times New Roman" w:hAnsi="Times New Roman" w:cs="Times New Roman"/>
          <w:sz w:val="24"/>
          <w:szCs w:val="24"/>
        </w:rPr>
        <w:t xml:space="preserve">% of the Permanent Impairment is due to the </w:t>
      </w:r>
      <w:r w:rsidRPr="00F359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11"/>
            <w:enabled/>
            <w:calcOnExit w:val="0"/>
            <w:textInput/>
          </w:ffData>
        </w:fldChar>
      </w:r>
      <w:r w:rsidRPr="00F359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35919">
        <w:rPr>
          <w:rFonts w:ascii="Times New Roman" w:hAnsi="Times New Roman" w:cs="Times New Roman"/>
          <w:sz w:val="24"/>
          <w:szCs w:val="24"/>
        </w:rPr>
      </w:r>
      <w:r w:rsidRPr="00F35919">
        <w:rPr>
          <w:rFonts w:ascii="Times New Roman" w:hAnsi="Times New Roman" w:cs="Times New Roman"/>
          <w:sz w:val="24"/>
          <w:szCs w:val="24"/>
        </w:rPr>
        <w:fldChar w:fldCharType="separate"/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sz w:val="24"/>
          <w:szCs w:val="24"/>
        </w:rPr>
        <w:fldChar w:fldCharType="end"/>
      </w:r>
      <w:r w:rsidRPr="00F35919">
        <w:rPr>
          <w:rFonts w:ascii="Times New Roman" w:hAnsi="Times New Roman" w:cs="Times New Roman"/>
          <w:sz w:val="24"/>
          <w:szCs w:val="24"/>
        </w:rPr>
        <w:t xml:space="preserve"> industrial injury, and </w:t>
      </w:r>
      <w:r w:rsidRPr="00F359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12"/>
            <w:enabled/>
            <w:calcOnExit w:val="0"/>
            <w:textInput/>
          </w:ffData>
        </w:fldChar>
      </w:r>
      <w:r w:rsidRPr="00F359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35919">
        <w:rPr>
          <w:rFonts w:ascii="Times New Roman" w:hAnsi="Times New Roman" w:cs="Times New Roman"/>
          <w:sz w:val="24"/>
          <w:szCs w:val="24"/>
        </w:rPr>
      </w:r>
      <w:r w:rsidRPr="00F35919">
        <w:rPr>
          <w:rFonts w:ascii="Times New Roman" w:hAnsi="Times New Roman" w:cs="Times New Roman"/>
          <w:sz w:val="24"/>
          <w:szCs w:val="24"/>
        </w:rPr>
        <w:fldChar w:fldCharType="separate"/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sz w:val="24"/>
          <w:szCs w:val="24"/>
        </w:rPr>
        <w:fldChar w:fldCharType="end"/>
      </w:r>
      <w:r w:rsidRPr="00F35919">
        <w:rPr>
          <w:rFonts w:ascii="Times New Roman" w:hAnsi="Times New Roman" w:cs="Times New Roman"/>
          <w:sz w:val="24"/>
          <w:szCs w:val="24"/>
        </w:rPr>
        <w:t xml:space="preserve"> % of the Permanent Impairment is due to “other factors.”  In this case, other factors include:</w:t>
      </w:r>
    </w:p>
    <w:p w14:paraId="39979C17" w14:textId="77777777" w:rsidR="008A283A" w:rsidRPr="00F35919" w:rsidRDefault="008A283A" w:rsidP="008A283A">
      <w:pPr>
        <w:pStyle w:val="ListParagraph"/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color w:val="000000"/>
          <w:sz w:val="24"/>
          <w:szCs w:val="24"/>
        </w:rPr>
        <w:t>Pre-existing disability</w:t>
      </w:r>
    </w:p>
    <w:p w14:paraId="084BE6D1" w14:textId="77777777" w:rsidR="008A283A" w:rsidRPr="00F35919" w:rsidRDefault="008A283A" w:rsidP="008A283A">
      <w:pPr>
        <w:pStyle w:val="ListParagraph"/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color w:val="000000"/>
          <w:sz w:val="24"/>
          <w:szCs w:val="24"/>
        </w:rPr>
        <w:t>Disability caused by the natural progression of pre-existing disease or conditions</w:t>
      </w:r>
    </w:p>
    <w:p w14:paraId="62E285D6" w14:textId="77777777" w:rsidR="008A283A" w:rsidRPr="00F35919" w:rsidRDefault="008A283A" w:rsidP="008A283A">
      <w:pPr>
        <w:pStyle w:val="ListParagraph"/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color w:val="000000"/>
          <w:sz w:val="24"/>
          <w:szCs w:val="24"/>
        </w:rPr>
        <w:t>Pathology</w:t>
      </w:r>
    </w:p>
    <w:p w14:paraId="27355F80" w14:textId="77777777" w:rsidR="008A283A" w:rsidRPr="00F35919" w:rsidRDefault="008A283A" w:rsidP="008A283A">
      <w:pPr>
        <w:pStyle w:val="ListParagraph"/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color w:val="000000"/>
          <w:sz w:val="24"/>
          <w:szCs w:val="24"/>
        </w:rPr>
        <w:t>Asymptomatic prior conditions</w:t>
      </w:r>
    </w:p>
    <w:p w14:paraId="459D7589" w14:textId="15F4EED5" w:rsidR="008A283A" w:rsidRPr="00F35919" w:rsidRDefault="008A283A" w:rsidP="008A283A">
      <w:pPr>
        <w:pStyle w:val="ListParagraph"/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color w:val="000000"/>
          <w:sz w:val="24"/>
          <w:szCs w:val="24"/>
        </w:rPr>
        <w:t>Retroactive prophylactic work restrictions</w:t>
      </w:r>
    </w:p>
    <w:p w14:paraId="67601FD8" w14:textId="77777777" w:rsidR="00E65332" w:rsidRPr="00F35919" w:rsidRDefault="00E65332" w:rsidP="00E65332">
      <w:pPr>
        <w:pStyle w:val="ListParagraph"/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359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Compensable Consequence Injury due to Medical Treatment</w:t>
      </w:r>
    </w:p>
    <w:p w14:paraId="707B14A1" w14:textId="77777777" w:rsidR="00E65332" w:rsidRPr="00F35919" w:rsidRDefault="00E65332" w:rsidP="00E65332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44B2DFE9" w14:textId="77777777" w:rsidR="008A283A" w:rsidRPr="00F35919" w:rsidRDefault="008A283A" w:rsidP="008A283A">
      <w:pPr>
        <w:pStyle w:val="ListParagraph"/>
        <w:numPr>
          <w:ilvl w:val="1"/>
          <w:numId w:val="17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Substantiating Reasons for this conclusion include:</w:t>
      </w:r>
    </w:p>
    <w:p w14:paraId="1D44D100" w14:textId="77777777" w:rsidR="008A283A" w:rsidRPr="00F35919" w:rsidRDefault="008A283A" w:rsidP="008A283A">
      <w:pPr>
        <w:pStyle w:val="ListParagraph"/>
        <w:numPr>
          <w:ilvl w:val="2"/>
          <w:numId w:val="17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Reasonable medical probability: My opinion on the above Apportionment “approximate percentages” (</w:t>
      </w:r>
      <w:r w:rsidRPr="00F359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13"/>
            <w:enabled/>
            <w:calcOnExit w:val="0"/>
            <w:textInput/>
          </w:ffData>
        </w:fldChar>
      </w:r>
      <w:r w:rsidRPr="00F359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35919">
        <w:rPr>
          <w:rFonts w:ascii="Times New Roman" w:hAnsi="Times New Roman" w:cs="Times New Roman"/>
          <w:sz w:val="24"/>
          <w:szCs w:val="24"/>
        </w:rPr>
      </w:r>
      <w:r w:rsidRPr="00F35919">
        <w:rPr>
          <w:rFonts w:ascii="Times New Roman" w:hAnsi="Times New Roman" w:cs="Times New Roman"/>
          <w:sz w:val="24"/>
          <w:szCs w:val="24"/>
        </w:rPr>
        <w:fldChar w:fldCharType="separate"/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sz w:val="24"/>
          <w:szCs w:val="24"/>
        </w:rPr>
        <w:fldChar w:fldCharType="end"/>
      </w:r>
      <w:r w:rsidRPr="00F35919">
        <w:rPr>
          <w:rFonts w:ascii="Times New Roman" w:hAnsi="Times New Roman" w:cs="Times New Roman"/>
          <w:sz w:val="24"/>
          <w:szCs w:val="24"/>
        </w:rPr>
        <w:t>%/</w:t>
      </w:r>
      <w:r w:rsidRPr="00F359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14"/>
            <w:enabled/>
            <w:calcOnExit w:val="0"/>
            <w:textInput/>
          </w:ffData>
        </w:fldChar>
      </w:r>
      <w:r w:rsidRPr="00F359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35919">
        <w:rPr>
          <w:rFonts w:ascii="Times New Roman" w:hAnsi="Times New Roman" w:cs="Times New Roman"/>
          <w:sz w:val="24"/>
          <w:szCs w:val="24"/>
        </w:rPr>
      </w:r>
      <w:r w:rsidRPr="00F35919">
        <w:rPr>
          <w:rFonts w:ascii="Times New Roman" w:hAnsi="Times New Roman" w:cs="Times New Roman"/>
          <w:sz w:val="24"/>
          <w:szCs w:val="24"/>
        </w:rPr>
        <w:fldChar w:fldCharType="separate"/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sz w:val="24"/>
          <w:szCs w:val="24"/>
        </w:rPr>
        <w:fldChar w:fldCharType="end"/>
      </w:r>
      <w:r w:rsidRPr="00F35919">
        <w:rPr>
          <w:rFonts w:ascii="Times New Roman" w:hAnsi="Times New Roman" w:cs="Times New Roman"/>
          <w:sz w:val="24"/>
          <w:szCs w:val="24"/>
        </w:rPr>
        <w:t xml:space="preserve">%) is predicated on “reasonable medical probability.”  </w:t>
      </w:r>
    </w:p>
    <w:p w14:paraId="7412C14B" w14:textId="77777777" w:rsidR="008A283A" w:rsidRPr="00F35919" w:rsidRDefault="008A283A" w:rsidP="008A283A">
      <w:pPr>
        <w:pStyle w:val="ListParagraph"/>
        <w:numPr>
          <w:ilvl w:val="2"/>
          <w:numId w:val="17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Pertinent Facts: The facts relevant to the above Apportionment “approximate percentage” upon which I rely include:</w:t>
      </w:r>
    </w:p>
    <w:p w14:paraId="0E8E415A" w14:textId="77777777" w:rsidR="008A283A" w:rsidRPr="00F35919" w:rsidRDefault="008A283A" w:rsidP="008A283A">
      <w:pPr>
        <w:numPr>
          <w:ilvl w:val="4"/>
          <w:numId w:val="18"/>
        </w:numPr>
        <w:spacing w:after="0" w:line="240" w:lineRule="auto"/>
        <w:ind w:left="315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Mechanism of Injury:</w:t>
      </w:r>
    </w:p>
    <w:p w14:paraId="026DCAC7" w14:textId="77777777" w:rsidR="008A283A" w:rsidRPr="00F35919" w:rsidRDefault="008A283A" w:rsidP="008A283A">
      <w:pPr>
        <w:numPr>
          <w:ilvl w:val="4"/>
          <w:numId w:val="18"/>
        </w:numPr>
        <w:spacing w:after="0" w:line="240" w:lineRule="auto"/>
        <w:ind w:left="3150"/>
        <w:rPr>
          <w:rFonts w:ascii="Times New Roman" w:hAnsi="Times New Roman" w:cs="Times New Roman"/>
          <w:sz w:val="24"/>
          <w:szCs w:val="24"/>
          <w:highlight w:val="yellow"/>
        </w:rPr>
      </w:pPr>
      <w:r w:rsidRPr="00F35919">
        <w:rPr>
          <w:rFonts w:ascii="Times New Roman" w:hAnsi="Times New Roman" w:cs="Times New Roman"/>
          <w:sz w:val="24"/>
          <w:szCs w:val="24"/>
          <w:highlight w:val="yellow"/>
        </w:rPr>
        <w:t>Response to Appropriate Medical Care:</w:t>
      </w:r>
    </w:p>
    <w:p w14:paraId="4908E6CB" w14:textId="77777777" w:rsidR="008A283A" w:rsidRPr="00F35919" w:rsidRDefault="008A283A" w:rsidP="008A283A">
      <w:pPr>
        <w:numPr>
          <w:ilvl w:val="4"/>
          <w:numId w:val="18"/>
        </w:numPr>
        <w:spacing w:after="0" w:line="240" w:lineRule="auto"/>
        <w:ind w:left="315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Pre-existing condition(s):</w:t>
      </w:r>
    </w:p>
    <w:p w14:paraId="758AE3EB" w14:textId="77777777" w:rsidR="008A283A" w:rsidRPr="00F35919" w:rsidRDefault="008A283A" w:rsidP="008A283A">
      <w:pPr>
        <w:numPr>
          <w:ilvl w:val="4"/>
          <w:numId w:val="18"/>
        </w:numPr>
        <w:spacing w:after="0" w:line="240" w:lineRule="auto"/>
        <w:ind w:left="315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Prior Industrial Injury:</w:t>
      </w:r>
    </w:p>
    <w:p w14:paraId="6C56ADF9" w14:textId="77777777" w:rsidR="008A283A" w:rsidRPr="00F35919" w:rsidRDefault="008A283A" w:rsidP="008A283A">
      <w:pPr>
        <w:numPr>
          <w:ilvl w:val="3"/>
          <w:numId w:val="18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Adequate History:</w:t>
      </w:r>
    </w:p>
    <w:p w14:paraId="545D102F" w14:textId="77777777" w:rsidR="008A283A" w:rsidRPr="00F35919" w:rsidRDefault="008A283A" w:rsidP="008A283A">
      <w:pPr>
        <w:numPr>
          <w:ilvl w:val="3"/>
          <w:numId w:val="18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Adequate Examination:</w:t>
      </w:r>
    </w:p>
    <w:p w14:paraId="1142B61E" w14:textId="77777777" w:rsidR="008A283A" w:rsidRPr="00F35919" w:rsidRDefault="008A283A" w:rsidP="008A283A">
      <w:pPr>
        <w:numPr>
          <w:ilvl w:val="3"/>
          <w:numId w:val="18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“How” and “Why” Reasoning:</w:t>
      </w:r>
    </w:p>
    <w:p w14:paraId="4751449C" w14:textId="77777777" w:rsidR="008A283A" w:rsidRPr="00F35919" w:rsidRDefault="008A283A" w:rsidP="008A283A">
      <w:pPr>
        <w:numPr>
          <w:ilvl w:val="3"/>
          <w:numId w:val="18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No Speculation: The above opinion on the Apportionment “approximate percentages” is not based on guess, speculation, surmise, or conjecture.</w:t>
      </w:r>
    </w:p>
    <w:p w14:paraId="13C1F8DB" w14:textId="77777777" w:rsidR="008A283A" w:rsidRPr="00F35919" w:rsidRDefault="008A283A" w:rsidP="008A283A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 xml:space="preserve">LC 4664: In my opinion and within reasonable medical probability, </w:t>
      </w:r>
      <w:r w:rsidRPr="00F359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10"/>
            <w:enabled/>
            <w:calcOnExit w:val="0"/>
            <w:textInput/>
          </w:ffData>
        </w:fldChar>
      </w:r>
      <w:r w:rsidRPr="00F359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35919">
        <w:rPr>
          <w:rFonts w:ascii="Times New Roman" w:hAnsi="Times New Roman" w:cs="Times New Roman"/>
          <w:sz w:val="24"/>
          <w:szCs w:val="24"/>
        </w:rPr>
      </w:r>
      <w:r w:rsidRPr="00F35919">
        <w:rPr>
          <w:rFonts w:ascii="Times New Roman" w:hAnsi="Times New Roman" w:cs="Times New Roman"/>
          <w:sz w:val="24"/>
          <w:szCs w:val="24"/>
        </w:rPr>
        <w:fldChar w:fldCharType="separate"/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sz w:val="24"/>
          <w:szCs w:val="24"/>
        </w:rPr>
        <w:fldChar w:fldCharType="end"/>
      </w:r>
      <w:r w:rsidRPr="00F35919">
        <w:rPr>
          <w:rFonts w:ascii="Times New Roman" w:hAnsi="Times New Roman" w:cs="Times New Roman"/>
          <w:sz w:val="24"/>
          <w:szCs w:val="24"/>
        </w:rPr>
        <w:t xml:space="preserve">% of the Permanent Impairment is due to the </w:t>
      </w:r>
      <w:r w:rsidRPr="00F359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11"/>
            <w:enabled/>
            <w:calcOnExit w:val="0"/>
            <w:textInput/>
          </w:ffData>
        </w:fldChar>
      </w:r>
      <w:r w:rsidRPr="00F359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35919">
        <w:rPr>
          <w:rFonts w:ascii="Times New Roman" w:hAnsi="Times New Roman" w:cs="Times New Roman"/>
          <w:sz w:val="24"/>
          <w:szCs w:val="24"/>
        </w:rPr>
      </w:r>
      <w:r w:rsidRPr="00F35919">
        <w:rPr>
          <w:rFonts w:ascii="Times New Roman" w:hAnsi="Times New Roman" w:cs="Times New Roman"/>
          <w:sz w:val="24"/>
          <w:szCs w:val="24"/>
        </w:rPr>
        <w:fldChar w:fldCharType="separate"/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sz w:val="24"/>
          <w:szCs w:val="24"/>
        </w:rPr>
        <w:fldChar w:fldCharType="end"/>
      </w:r>
      <w:r w:rsidRPr="00F35919">
        <w:rPr>
          <w:rFonts w:ascii="Times New Roman" w:hAnsi="Times New Roman" w:cs="Times New Roman"/>
          <w:sz w:val="24"/>
          <w:szCs w:val="24"/>
        </w:rPr>
        <w:t xml:space="preserve"> industrial injury, and </w:t>
      </w:r>
      <w:r w:rsidRPr="00F359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12"/>
            <w:enabled/>
            <w:calcOnExit w:val="0"/>
            <w:textInput/>
          </w:ffData>
        </w:fldChar>
      </w:r>
      <w:r w:rsidRPr="00F359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35919">
        <w:rPr>
          <w:rFonts w:ascii="Times New Roman" w:hAnsi="Times New Roman" w:cs="Times New Roman"/>
          <w:sz w:val="24"/>
          <w:szCs w:val="24"/>
        </w:rPr>
      </w:r>
      <w:r w:rsidRPr="00F35919">
        <w:rPr>
          <w:rFonts w:ascii="Times New Roman" w:hAnsi="Times New Roman" w:cs="Times New Roman"/>
          <w:sz w:val="24"/>
          <w:szCs w:val="24"/>
        </w:rPr>
        <w:fldChar w:fldCharType="separate"/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noProof/>
          <w:sz w:val="24"/>
          <w:szCs w:val="24"/>
        </w:rPr>
        <w:t> </w:t>
      </w:r>
      <w:r w:rsidRPr="00F35919">
        <w:rPr>
          <w:rFonts w:ascii="Times New Roman" w:hAnsi="Times New Roman" w:cs="Times New Roman"/>
          <w:sz w:val="24"/>
          <w:szCs w:val="24"/>
        </w:rPr>
        <w:fldChar w:fldCharType="end"/>
      </w:r>
      <w:r w:rsidRPr="00F35919">
        <w:rPr>
          <w:rFonts w:ascii="Times New Roman" w:hAnsi="Times New Roman" w:cs="Times New Roman"/>
          <w:sz w:val="24"/>
          <w:szCs w:val="24"/>
        </w:rPr>
        <w:t xml:space="preserve"> % of the Permanent Impairment is due to “other factors.”  Reasons for this conclusion include:</w:t>
      </w:r>
    </w:p>
    <w:p w14:paraId="1374976B" w14:textId="77777777" w:rsidR="008A283A" w:rsidRPr="00F35919" w:rsidRDefault="008A283A" w:rsidP="008A283A">
      <w:pPr>
        <w:numPr>
          <w:ilvl w:val="3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Prior Permanent Disability Award:</w:t>
      </w:r>
    </w:p>
    <w:p w14:paraId="7AE19DA3" w14:textId="77777777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</w:p>
    <w:p w14:paraId="3C697824" w14:textId="77777777" w:rsidR="008A283A" w:rsidRPr="00F35919" w:rsidRDefault="008A283A" w:rsidP="008A283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Body Part #2: (Repeat Procedure above)</w:t>
      </w:r>
    </w:p>
    <w:p w14:paraId="3532D5B8" w14:textId="77777777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</w:p>
    <w:p w14:paraId="7A3DC91C" w14:textId="77777777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</w:p>
    <w:p w14:paraId="2F592C23" w14:textId="77777777" w:rsidR="008A283A" w:rsidRPr="00F35919" w:rsidRDefault="008A283A" w:rsidP="008A283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 xml:space="preserve">NOTE – FOR YOUR REFERENCE….AND COMPARE YOUR FINAL APPORTIONMENT ARGUMENT AGAINST THESE CRITERIA DESCRIBED BY </w:t>
      </w:r>
      <w:r w:rsidRPr="00F35919">
        <w:rPr>
          <w:rFonts w:ascii="Times New Roman" w:hAnsi="Times New Roman" w:cs="Times New Roman"/>
          <w:i/>
          <w:iCs/>
          <w:sz w:val="24"/>
          <w:szCs w:val="24"/>
        </w:rPr>
        <w:t>ESCOBEDO:</w:t>
      </w:r>
    </w:p>
    <w:p w14:paraId="0AFF0306" w14:textId="77777777" w:rsidR="008A283A" w:rsidRPr="00F35919" w:rsidRDefault="008A283A" w:rsidP="008A283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423BB84" w14:textId="77777777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lastRenderedPageBreak/>
        <w:t xml:space="preserve">According to </w:t>
      </w:r>
      <w:r w:rsidRPr="00F35919">
        <w:rPr>
          <w:rFonts w:ascii="Times New Roman" w:hAnsi="Times New Roman" w:cs="Times New Roman"/>
          <w:i/>
          <w:sz w:val="24"/>
          <w:szCs w:val="24"/>
        </w:rPr>
        <w:t xml:space="preserve">Escobedo, </w:t>
      </w:r>
      <w:r w:rsidRPr="00F35919">
        <w:rPr>
          <w:rFonts w:ascii="Times New Roman" w:hAnsi="Times New Roman" w:cs="Times New Roman"/>
          <w:sz w:val="24"/>
          <w:szCs w:val="24"/>
        </w:rPr>
        <w:t>an opinion on the Causation of the Apportionment of Permanent Impairment:</w:t>
      </w:r>
    </w:p>
    <w:p w14:paraId="19DDBBF4" w14:textId="77777777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</w:p>
    <w:p w14:paraId="6A804300" w14:textId="77777777" w:rsidR="008A283A" w:rsidRPr="00F35919" w:rsidRDefault="008A283A" w:rsidP="008A283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Must be framed in terms of “reasonable medical probability.”</w:t>
      </w:r>
    </w:p>
    <w:p w14:paraId="55973C27" w14:textId="77777777" w:rsidR="008A283A" w:rsidRPr="00F35919" w:rsidRDefault="008A283A" w:rsidP="008A283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Must be based on pertinent facts.</w:t>
      </w:r>
    </w:p>
    <w:p w14:paraId="25EB8640" w14:textId="77777777" w:rsidR="008A283A" w:rsidRPr="00F35919" w:rsidRDefault="008A283A" w:rsidP="008A283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Must be based on an adequate examination and history.</w:t>
      </w:r>
    </w:p>
    <w:p w14:paraId="578A162C" w14:textId="77777777" w:rsidR="008A283A" w:rsidRPr="00F35919" w:rsidRDefault="008A283A" w:rsidP="008A283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It must set forth the reasoning in support of its conclusions.</w:t>
      </w:r>
    </w:p>
    <w:p w14:paraId="6781766A" w14:textId="77777777" w:rsidR="008A283A" w:rsidRPr="00F35919" w:rsidRDefault="008A283A" w:rsidP="008A283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Must not be speculative.</w:t>
      </w:r>
    </w:p>
    <w:p w14:paraId="6CA8B7F1" w14:textId="77777777" w:rsidR="008A283A" w:rsidRPr="00F35919" w:rsidRDefault="008A283A" w:rsidP="008A283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59ABAEA" w14:textId="77777777" w:rsidR="008A283A" w:rsidRPr="00F35919" w:rsidRDefault="008A283A" w:rsidP="00F63876">
      <w:pPr>
        <w:rPr>
          <w:rFonts w:ascii="Times New Roman" w:hAnsi="Times New Roman" w:cs="Times New Roman"/>
          <w:sz w:val="24"/>
          <w:szCs w:val="24"/>
        </w:rPr>
      </w:pPr>
    </w:p>
    <w:p w14:paraId="4F6ECC01" w14:textId="77777777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Good Luck and Best of Success in Your Career as a Qualified Medical Evaluator!</w:t>
      </w:r>
    </w:p>
    <w:p w14:paraId="689534A0" w14:textId="77777777" w:rsidR="008A283A" w:rsidRPr="00F35919" w:rsidRDefault="008A283A" w:rsidP="008A283A">
      <w:pPr>
        <w:rPr>
          <w:rFonts w:ascii="Times New Roman" w:hAnsi="Times New Roman" w:cs="Times New Roman"/>
          <w:sz w:val="24"/>
          <w:szCs w:val="24"/>
        </w:rPr>
      </w:pPr>
    </w:p>
    <w:p w14:paraId="3F10DE67" w14:textId="77777777" w:rsidR="008A283A" w:rsidRPr="008A283A" w:rsidRDefault="008A283A" w:rsidP="008A283A">
      <w:pPr>
        <w:rPr>
          <w:rFonts w:ascii="Times New Roman" w:hAnsi="Times New Roman" w:cs="Times New Roman"/>
          <w:sz w:val="24"/>
          <w:szCs w:val="24"/>
        </w:rPr>
      </w:pPr>
      <w:r w:rsidRPr="00F35919">
        <w:rPr>
          <w:rFonts w:ascii="Times New Roman" w:hAnsi="Times New Roman" w:cs="Times New Roman"/>
          <w:sz w:val="24"/>
          <w:szCs w:val="24"/>
        </w:rPr>
        <w:t>EZ QME CONTINUING EDUCATION</w:t>
      </w:r>
    </w:p>
    <w:p w14:paraId="5D123814" w14:textId="439EB0E2" w:rsidR="008C57CF" w:rsidRPr="008A283A" w:rsidRDefault="008C57CF" w:rsidP="008A283A">
      <w:pPr>
        <w:rPr>
          <w:rFonts w:ascii="Times New Roman" w:hAnsi="Times New Roman" w:cs="Times New Roman"/>
          <w:sz w:val="24"/>
          <w:szCs w:val="24"/>
        </w:rPr>
      </w:pPr>
    </w:p>
    <w:sectPr w:rsidR="008C57CF" w:rsidRPr="008A283A" w:rsidSect="00F23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87B2" w14:textId="77777777" w:rsidR="009F5189" w:rsidRDefault="009F5189" w:rsidP="00837B34">
      <w:pPr>
        <w:spacing w:after="0" w:line="240" w:lineRule="auto"/>
      </w:pPr>
      <w:r>
        <w:separator/>
      </w:r>
    </w:p>
  </w:endnote>
  <w:endnote w:type="continuationSeparator" w:id="0">
    <w:p w14:paraId="03A535FF" w14:textId="77777777" w:rsidR="009F5189" w:rsidRDefault="009F5189" w:rsidP="0083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9152" w14:textId="77777777" w:rsidR="00F63876" w:rsidRDefault="00F63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42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35E08" w14:textId="3EE8EEE8" w:rsidR="00D40DC4" w:rsidRDefault="00D40D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FE2D66" w14:textId="77777777" w:rsidR="00F63876" w:rsidRDefault="00F638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A00D" w14:textId="77777777" w:rsidR="00F63876" w:rsidRDefault="00F63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AB22" w14:textId="77777777" w:rsidR="009F5189" w:rsidRDefault="009F5189" w:rsidP="00837B34">
      <w:pPr>
        <w:spacing w:after="0" w:line="240" w:lineRule="auto"/>
      </w:pPr>
      <w:r>
        <w:separator/>
      </w:r>
    </w:p>
  </w:footnote>
  <w:footnote w:type="continuationSeparator" w:id="0">
    <w:p w14:paraId="60F14C11" w14:textId="77777777" w:rsidR="009F5189" w:rsidRDefault="009F5189" w:rsidP="0083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5773" w14:textId="77777777" w:rsidR="00F63876" w:rsidRDefault="00F63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26BD" w14:textId="702266CC" w:rsidR="00F2390F" w:rsidRDefault="00E65332" w:rsidP="00F2390F">
    <w:pPr>
      <w:pStyle w:val="Header"/>
    </w:pPr>
    <w:r>
      <w:t xml:space="preserve">Apportionment to Medical Treatment – The </w:t>
    </w:r>
    <w:proofErr w:type="spellStart"/>
    <w:r>
      <w:t>Hikida</w:t>
    </w:r>
    <w:proofErr w:type="spellEnd"/>
    <w:r>
      <w:t xml:space="preserve"> Effect</w:t>
    </w:r>
  </w:p>
  <w:p w14:paraId="5DB91E77" w14:textId="48B8807E" w:rsidR="00F2390F" w:rsidRDefault="00F2390F" w:rsidP="00F2390F">
    <w:pPr>
      <w:pStyle w:val="Header"/>
    </w:pPr>
    <w:r>
      <w:t xml:space="preserve">EZ </w:t>
    </w:r>
    <w:r w:rsidR="006621E0">
      <w:t>QME</w:t>
    </w:r>
    <w:r>
      <w:t xml:space="preserve"> </w:t>
    </w:r>
    <w:r w:rsidR="00E65332">
      <w:t xml:space="preserve">Continuing </w:t>
    </w:r>
    <w:r>
      <w:t xml:space="preserve">Education w/ </w:t>
    </w:r>
    <w:r w:rsidR="00E65332">
      <w:t>Jon Marlowe</w:t>
    </w:r>
  </w:p>
  <w:p w14:paraId="66D166FC" w14:textId="68FCCC70" w:rsidR="00837B34" w:rsidRPr="00F2390F" w:rsidRDefault="00837B34" w:rsidP="00F239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05A6" w14:textId="453BDB4D" w:rsidR="00F63876" w:rsidRPr="00F2390F" w:rsidRDefault="00F2390F" w:rsidP="00F2390F">
    <w:pPr>
      <w:pStyle w:val="Header"/>
    </w:pPr>
    <w:r>
      <w:rPr>
        <w:noProof/>
      </w:rPr>
      <w:drawing>
        <wp:inline distT="0" distB="0" distL="0" distR="0" wp14:anchorId="2458E10E" wp14:editId="02AC3992">
          <wp:extent cx="5943600" cy="2015490"/>
          <wp:effectExtent l="0" t="0" r="0" b="3810"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01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6EFF"/>
    <w:multiLevelType w:val="hybridMultilevel"/>
    <w:tmpl w:val="EE54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6D25"/>
    <w:multiLevelType w:val="hybridMultilevel"/>
    <w:tmpl w:val="F016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0725"/>
    <w:multiLevelType w:val="hybridMultilevel"/>
    <w:tmpl w:val="AA32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5EF3"/>
    <w:multiLevelType w:val="hybridMultilevel"/>
    <w:tmpl w:val="CB04D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C436AD"/>
    <w:multiLevelType w:val="hybridMultilevel"/>
    <w:tmpl w:val="F2AC3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74770D"/>
    <w:multiLevelType w:val="hybridMultilevel"/>
    <w:tmpl w:val="D7BE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D4DC4"/>
    <w:multiLevelType w:val="hybridMultilevel"/>
    <w:tmpl w:val="611E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3469C"/>
    <w:multiLevelType w:val="hybridMultilevel"/>
    <w:tmpl w:val="05FE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499"/>
    <w:multiLevelType w:val="hybridMultilevel"/>
    <w:tmpl w:val="464C5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EC5828"/>
    <w:multiLevelType w:val="hybridMultilevel"/>
    <w:tmpl w:val="8D42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505"/>
    <w:multiLevelType w:val="hybridMultilevel"/>
    <w:tmpl w:val="CB3EC39C"/>
    <w:lvl w:ilvl="0" w:tplc="36B04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65409"/>
    <w:multiLevelType w:val="hybridMultilevel"/>
    <w:tmpl w:val="2E34C5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A013C"/>
    <w:multiLevelType w:val="hybridMultilevel"/>
    <w:tmpl w:val="2D58E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55083"/>
    <w:multiLevelType w:val="hybridMultilevel"/>
    <w:tmpl w:val="F13A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C452C"/>
    <w:multiLevelType w:val="hybridMultilevel"/>
    <w:tmpl w:val="C3E016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21C70"/>
    <w:multiLevelType w:val="hybridMultilevel"/>
    <w:tmpl w:val="5800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A1B9B"/>
    <w:multiLevelType w:val="hybridMultilevel"/>
    <w:tmpl w:val="98961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2706B"/>
    <w:multiLevelType w:val="hybridMultilevel"/>
    <w:tmpl w:val="F57C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40770"/>
    <w:multiLevelType w:val="multilevel"/>
    <w:tmpl w:val="2D10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27FDC"/>
    <w:multiLevelType w:val="hybridMultilevel"/>
    <w:tmpl w:val="DDE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134103">
    <w:abstractNumId w:val="8"/>
  </w:num>
  <w:num w:numId="2" w16cid:durableId="1857380362">
    <w:abstractNumId w:val="15"/>
  </w:num>
  <w:num w:numId="3" w16cid:durableId="461119193">
    <w:abstractNumId w:val="6"/>
  </w:num>
  <w:num w:numId="4" w16cid:durableId="654795154">
    <w:abstractNumId w:val="1"/>
  </w:num>
  <w:num w:numId="5" w16cid:durableId="326177569">
    <w:abstractNumId w:val="5"/>
  </w:num>
  <w:num w:numId="6" w16cid:durableId="175117803">
    <w:abstractNumId w:val="17"/>
  </w:num>
  <w:num w:numId="7" w16cid:durableId="856501690">
    <w:abstractNumId w:val="16"/>
  </w:num>
  <w:num w:numId="8" w16cid:durableId="303122811">
    <w:abstractNumId w:val="13"/>
  </w:num>
  <w:num w:numId="9" w16cid:durableId="885290340">
    <w:abstractNumId w:val="9"/>
  </w:num>
  <w:num w:numId="10" w16cid:durableId="597256544">
    <w:abstractNumId w:val="0"/>
  </w:num>
  <w:num w:numId="11" w16cid:durableId="2118138797">
    <w:abstractNumId w:val="10"/>
  </w:num>
  <w:num w:numId="12" w16cid:durableId="2139908072">
    <w:abstractNumId w:val="18"/>
  </w:num>
  <w:num w:numId="13" w16cid:durableId="287972014">
    <w:abstractNumId w:val="4"/>
  </w:num>
  <w:num w:numId="14" w16cid:durableId="1938320111">
    <w:abstractNumId w:val="3"/>
  </w:num>
  <w:num w:numId="15" w16cid:durableId="438836673">
    <w:abstractNumId w:val="7"/>
  </w:num>
  <w:num w:numId="16" w16cid:durableId="6287378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5299758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75913324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4147373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2227176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0F"/>
    <w:rsid w:val="00005471"/>
    <w:rsid w:val="00063FF9"/>
    <w:rsid w:val="00080A1A"/>
    <w:rsid w:val="000A4AA7"/>
    <w:rsid w:val="000C0FE4"/>
    <w:rsid w:val="00164185"/>
    <w:rsid w:val="001E2113"/>
    <w:rsid w:val="001E51D1"/>
    <w:rsid w:val="001E5493"/>
    <w:rsid w:val="00281810"/>
    <w:rsid w:val="002833C6"/>
    <w:rsid w:val="002D4C16"/>
    <w:rsid w:val="003043EE"/>
    <w:rsid w:val="00305FAA"/>
    <w:rsid w:val="003216FC"/>
    <w:rsid w:val="0039358D"/>
    <w:rsid w:val="003C7D81"/>
    <w:rsid w:val="003F04FE"/>
    <w:rsid w:val="00471284"/>
    <w:rsid w:val="00560A1B"/>
    <w:rsid w:val="0059423B"/>
    <w:rsid w:val="006621E0"/>
    <w:rsid w:val="006728F7"/>
    <w:rsid w:val="006F4B16"/>
    <w:rsid w:val="007D428C"/>
    <w:rsid w:val="007D62C3"/>
    <w:rsid w:val="007E7C0C"/>
    <w:rsid w:val="00837B34"/>
    <w:rsid w:val="00843596"/>
    <w:rsid w:val="00865584"/>
    <w:rsid w:val="00887101"/>
    <w:rsid w:val="008937AF"/>
    <w:rsid w:val="008A283A"/>
    <w:rsid w:val="008A77B5"/>
    <w:rsid w:val="008C57CF"/>
    <w:rsid w:val="009216EA"/>
    <w:rsid w:val="009259BA"/>
    <w:rsid w:val="00981D90"/>
    <w:rsid w:val="00986DA9"/>
    <w:rsid w:val="009F5189"/>
    <w:rsid w:val="00A14F2C"/>
    <w:rsid w:val="00A47342"/>
    <w:rsid w:val="00A5143E"/>
    <w:rsid w:val="00A80494"/>
    <w:rsid w:val="00A83B79"/>
    <w:rsid w:val="00AC75DE"/>
    <w:rsid w:val="00AD25D2"/>
    <w:rsid w:val="00B205C9"/>
    <w:rsid w:val="00B30F4C"/>
    <w:rsid w:val="00C165F5"/>
    <w:rsid w:val="00C5713E"/>
    <w:rsid w:val="00C72552"/>
    <w:rsid w:val="00CE330F"/>
    <w:rsid w:val="00D00DF8"/>
    <w:rsid w:val="00D0282B"/>
    <w:rsid w:val="00D22F5C"/>
    <w:rsid w:val="00D40DC4"/>
    <w:rsid w:val="00DA6A1E"/>
    <w:rsid w:val="00E6250D"/>
    <w:rsid w:val="00E65332"/>
    <w:rsid w:val="00EB5894"/>
    <w:rsid w:val="00EE1265"/>
    <w:rsid w:val="00F01D5C"/>
    <w:rsid w:val="00F2390F"/>
    <w:rsid w:val="00F2518F"/>
    <w:rsid w:val="00F35919"/>
    <w:rsid w:val="00F63876"/>
    <w:rsid w:val="00F85582"/>
    <w:rsid w:val="00F96CB8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537E8"/>
  <w15:chartTrackingRefBased/>
  <w15:docId w15:val="{7B9CC369-C91C-4756-B1CE-4365EEBD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283A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34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47342"/>
    <w:pPr>
      <w:ind w:left="720"/>
      <w:contextualSpacing/>
    </w:pPr>
  </w:style>
  <w:style w:type="table" w:styleId="TableGrid">
    <w:name w:val="Table Grid"/>
    <w:basedOn w:val="TableNormal"/>
    <w:uiPriority w:val="39"/>
    <w:rsid w:val="0016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B34"/>
  </w:style>
  <w:style w:type="paragraph" w:styleId="Footer">
    <w:name w:val="footer"/>
    <w:basedOn w:val="Normal"/>
    <w:link w:val="FooterChar"/>
    <w:uiPriority w:val="99"/>
    <w:unhideWhenUsed/>
    <w:rsid w:val="00837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B34"/>
  </w:style>
  <w:style w:type="character" w:customStyle="1" w:styleId="bard-text-block">
    <w:name w:val="bard-text-block"/>
    <w:basedOn w:val="DefaultParagraphFont"/>
    <w:rsid w:val="008C57CF"/>
  </w:style>
  <w:style w:type="paragraph" w:customStyle="1" w:styleId="bard-text-block1">
    <w:name w:val="bard-text-block1"/>
    <w:basedOn w:val="Normal"/>
    <w:rsid w:val="008C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8A77B5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8A283A"/>
    <w:rPr>
      <w:rFonts w:ascii="Times New Roman" w:eastAsia="Times New Roman" w:hAnsi="Times New Roman" w:cs="Times New Roman"/>
      <w:b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94F8-C4ED-41FD-B5FB-02DB759F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Nicole@DIR</dc:creator>
  <cp:keywords/>
  <dc:description/>
  <cp:lastModifiedBy>Perry Carpenter D.C.</cp:lastModifiedBy>
  <cp:revision>5</cp:revision>
  <cp:lastPrinted>2022-06-21T17:49:00Z</cp:lastPrinted>
  <dcterms:created xsi:type="dcterms:W3CDTF">2022-06-20T23:30:00Z</dcterms:created>
  <dcterms:modified xsi:type="dcterms:W3CDTF">2022-07-13T00:15:00Z</dcterms:modified>
  <cp:category>Ms. Smith</cp:category>
</cp:coreProperties>
</file>