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20"/>
        <w:jc w:val="center"/>
        <w:rPr>
          <w:b w:val="1"/>
          <w:bCs w:val="1"/>
          <w:sz w:val="32"/>
          <w:szCs w:val="32"/>
        </w:rPr>
      </w:pPr>
    </w:p>
    <w:p>
      <w:pPr>
        <w:pStyle w:val="Body"/>
        <w:ind w:firstLine="72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Porter Mountain Domestic Water Improvement District</w:t>
      </w:r>
    </w:p>
    <w:p>
      <w:pPr>
        <w:pStyle w:val="Body"/>
        <w:ind w:firstLine="72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Quarterly Meeting of the Board of Directors</w:t>
      </w:r>
    </w:p>
    <w:p>
      <w:pPr>
        <w:pStyle w:val="Body"/>
        <w:ind w:firstLine="72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nl-NL"/>
        </w:rPr>
        <w:t>Via Zoom</w:t>
      </w:r>
    </w:p>
    <w:p>
      <w:pPr>
        <w:pStyle w:val="Body"/>
        <w:ind w:firstLine="72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Wednesday, October 8, 2025</w:t>
      </w:r>
    </w:p>
    <w:p>
      <w:pPr>
        <w:pStyle w:val="Body"/>
        <w:jc w:val="both"/>
        <w:rPr>
          <w:b w:val="1"/>
          <w:bCs w:val="1"/>
          <w:sz w:val="32"/>
          <w:szCs w:val="32"/>
        </w:rPr>
      </w:pPr>
    </w:p>
    <w:p>
      <w:pPr>
        <w:pStyle w:val="Body"/>
        <w:jc w:val="both"/>
      </w:pPr>
      <w:r>
        <w:rPr>
          <w:rtl w:val="0"/>
          <w:lang w:val="en-US"/>
        </w:rPr>
        <w:t xml:space="preserve">Pursuant to A.R.S. 38-431.02, Notice of the next meeting is hereby given to the members of the Board of Directors of the Porter Mountain Domestic Water Improvement and to the General Public for </w:t>
      </w:r>
      <w:r>
        <w:rPr>
          <w:b w:val="1"/>
          <w:bCs w:val="1"/>
          <w:rtl w:val="0"/>
          <w:lang w:val="en-US"/>
        </w:rPr>
        <w:t xml:space="preserve">Wednesday, October 8, 2025.  </w:t>
      </w:r>
      <w:r>
        <w:rPr>
          <w:rtl w:val="0"/>
          <w:lang w:val="en-US"/>
        </w:rPr>
        <w:t>Pursuant to A.R.S. Section 38-431.03(A)(X), the Porter Mountain Domestic Water Improvement District may vote to go into executive session, which will not be open to the public, to discuss certain matters.</w:t>
      </w:r>
    </w:p>
    <w:p>
      <w:pPr>
        <w:pStyle w:val="Body"/>
        <w:jc w:val="both"/>
      </w:pP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Agenda</w:t>
      </w:r>
    </w:p>
    <w:p>
      <w:pPr>
        <w:pStyle w:val="Body"/>
        <w:rPr>
          <w:sz w:val="32"/>
          <w:szCs w:val="3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Call to Order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Minutes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Financial Report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Well Manager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Report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Tank Flushing/Cleaning Report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Transfer switch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 xml:space="preserve"> Old Business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New Business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Accept Doug Davis</w:t>
      </w:r>
      <w:r>
        <w:rPr>
          <w:sz w:val="32"/>
          <w:szCs w:val="32"/>
          <w:rtl w:val="0"/>
          <w:lang w:val="en-US"/>
        </w:rPr>
        <w:t xml:space="preserve">’ </w:t>
      </w:r>
      <w:r>
        <w:rPr>
          <w:sz w:val="32"/>
          <w:szCs w:val="32"/>
          <w:rtl w:val="0"/>
          <w:lang w:val="en-US"/>
        </w:rPr>
        <w:t>Resignation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Appointment of New Board Members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Steve Davidson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Heidi Burns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Budget for FY 2025-26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Meeting Dates for 2026</w:t>
      </w:r>
    </w:p>
    <w:p>
      <w:pPr>
        <w:pStyle w:val="List Paragraph"/>
        <w:ind w:left="360" w:firstLine="0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6.  Adjournment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Call to the public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A copy of the agenda/background material (if any) provided to the Board is available for Public Inspection on the website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"http://www.pmdwid.org"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www.pmdwid.org</w:t>
      </w:r>
      <w:r>
        <w:rPr/>
        <w:fldChar w:fldCharType="end" w:fldLock="0"/>
      </w:r>
      <w:r>
        <w:rPr>
          <w:sz w:val="32"/>
          <w:szCs w:val="32"/>
          <w:rtl w:val="0"/>
          <w:lang w:val="en-US"/>
        </w:rPr>
        <w:t xml:space="preserve"> and various display cases in the PMDWID neighborhood.</w:t>
      </w:r>
    </w:p>
    <w:p>
      <w:pPr>
        <w:pStyle w:val="Body"/>
        <w:ind w:left="360" w:firstLine="0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Carolyn Wuertz,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Chairperson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tbl>
      <w:tblPr>
        <w:tblW w:w="9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60"/>
        <w:gridCol w:w="1720"/>
        <w:gridCol w:w="500"/>
        <w:gridCol w:w="1620"/>
      </w:tblGrid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980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4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Porter Mountain Domestic Water Improvement District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Budget Worksheet for 2025-26</w:t>
            </w:r>
          </w:p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Actual Expenses  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Proposed Exp.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7/1/24-6/30-/25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7/1/24-6/30-/25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Income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Water Sales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$70,840.95 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$80,000.00 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Expenses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Accounting Fees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$11,500.00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$11,800.00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Bank Fees/Credit Card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$244.88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None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Computer/Internet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$964.25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$500.00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Insurance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$2,726.00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$2,800.00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Mgt. Services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$25,469.00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$27,000.00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Miscell. Expenses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$75.00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$200.00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Navopache Elect.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$8,911.59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$9,500.00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Postage/P.O. Box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$210.00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$300.00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Travel Mileage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$700.00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$750.00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Water Sales Tax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$3,818.67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$4,000.00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Water Testing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$1,434.38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$1,500.00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Well Equip. Labor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$4,895.93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$6,000.00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Well Equip. Parts</w:t>
            </w: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$16,029.33</w:t>
            </w:r>
          </w:p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$15,650.00</w:t>
            </w:r>
          </w:p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5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70" w:hRule="atLeast"/>
        </w:trPr>
        <w:tc>
          <w:tcPr>
            <w:tcW w:type="dxa" w:w="980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Pressure Pump-$12,086; August 2025 Rate Increase-Base Price $30 to $40; 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en-US"/>
              </w:rPr>
              <w:br w:type="textWrapping"/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$5.00 per 1000 gallons over 3000 gallons</w:t>
            </w:r>
          </w:p>
        </w:tc>
      </w:tr>
    </w:tbl>
    <w:p>
      <w:pPr>
        <w:pStyle w:val="Body"/>
        <w:widowControl w:val="0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1">
      <w:startOverride w:val="3"/>
    </w:lvlOverride>
  </w:num>
  <w:num w:numId="6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